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rPr>
      </w:pPr>
      <w:r>
        <w:rPr>
          <w:rFonts w:hint="eastAsia" w:ascii="微软雅黑" w:hAnsi="微软雅黑" w:eastAsia="微软雅黑"/>
        </w:rPr>
        <w:drawing>
          <wp:anchor distT="0" distB="0" distL="114300" distR="114300" simplePos="0" relativeHeight="251660288" behindDoc="0" locked="0" layoutInCell="1" allowOverlap="1">
            <wp:simplePos x="0" y="0"/>
            <wp:positionH relativeFrom="column">
              <wp:posOffset>-800100</wp:posOffset>
            </wp:positionH>
            <wp:positionV relativeFrom="paragraph">
              <wp:posOffset>-792480</wp:posOffset>
            </wp:positionV>
            <wp:extent cx="7559675" cy="10692765"/>
            <wp:effectExtent l="0" t="0" r="3175"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p>
    <w:p>
      <w:pPr>
        <w:rPr>
          <w:rFonts w:hint="eastAsia" w:ascii="微软雅黑" w:hAnsi="微软雅黑" w:eastAsia="微软雅黑"/>
          <w:lang w:eastAsia="zh-CN"/>
        </w:rPr>
      </w:pPr>
      <w:bookmarkStart w:id="0" w:name="_GoBack"/>
      <w:r>
        <w:rPr>
          <w:rFonts w:hint="eastAsia" w:ascii="微软雅黑" w:hAnsi="微软雅黑" w:eastAsia="微软雅黑"/>
          <w:lang w:eastAsia="zh-CN"/>
        </w:rPr>
        <w:drawing>
          <wp:anchor distT="0" distB="0" distL="114300" distR="114300" simplePos="0" relativeHeight="251661312" behindDoc="1" locked="0" layoutInCell="1" allowOverlap="1">
            <wp:simplePos x="0" y="0"/>
            <wp:positionH relativeFrom="column">
              <wp:posOffset>-908685</wp:posOffset>
            </wp:positionH>
            <wp:positionV relativeFrom="paragraph">
              <wp:posOffset>-1143635</wp:posOffset>
            </wp:positionV>
            <wp:extent cx="7557135" cy="10690860"/>
            <wp:effectExtent l="0" t="0" r="0" b="0"/>
            <wp:wrapTight wrapText="bothSides">
              <wp:wrapPolygon>
                <wp:start x="0" y="0"/>
                <wp:lineTo x="0" y="21554"/>
                <wp:lineTo x="21562" y="21554"/>
                <wp:lineTo x="21562" y="0"/>
                <wp:lineTo x="0" y="0"/>
              </wp:wrapPolygon>
            </wp:wrapTight>
            <wp:docPr id="3" name="图片 3" descr="0601炫彩美西10日游 重庆出发行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601炫彩美西10日游 重庆出发行程2"/>
                    <pic:cNvPicPr>
                      <a:picLocks noChangeAspect="1"/>
                    </pic:cNvPicPr>
                  </pic:nvPicPr>
                  <pic:blipFill>
                    <a:blip r:embed="rId8"/>
                    <a:stretch>
                      <a:fillRect/>
                    </a:stretch>
                  </pic:blipFill>
                  <pic:spPr>
                    <a:xfrm>
                      <a:off x="0" y="0"/>
                      <a:ext cx="7557135" cy="10690860"/>
                    </a:xfrm>
                    <a:prstGeom prst="rect">
                      <a:avLst/>
                    </a:prstGeom>
                  </pic:spPr>
                </pic:pic>
              </a:graphicData>
            </a:graphic>
          </wp:anchor>
        </w:drawing>
      </w:r>
      <w:bookmarkEnd w:id="0"/>
    </w:p>
    <w:p>
      <w:pPr>
        <w:jc w:val="center"/>
        <w:rPr>
          <w:rFonts w:hint="eastAsia" w:ascii="微软雅黑" w:hAnsi="微软雅黑" w:eastAsia="微软雅黑"/>
          <w:b/>
          <w:color w:val="CC3300"/>
          <w:sz w:val="36"/>
        </w:rPr>
      </w:pPr>
      <w:r>
        <w:rPr>
          <w:rFonts w:hint="eastAsia" w:ascii="微软雅黑" w:hAnsi="微软雅黑" w:eastAsia="微软雅黑"/>
          <w:b/>
          <w:color w:val="CC3300"/>
          <w:sz w:val="36"/>
        </w:rPr>
        <w:t>美国西海岸10日游升级版</w:t>
      </w:r>
    </w:p>
    <w:tbl>
      <w:tblPr>
        <w:tblStyle w:val="8"/>
        <w:tblW w:w="10207"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35"/>
        <w:gridCol w:w="4253"/>
        <w:gridCol w:w="48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32"/>
                <w:szCs w:val="32"/>
              </w:rPr>
            </w:pPr>
            <w:r>
              <w:rPr>
                <w:rFonts w:ascii="微软雅黑" w:hAnsi="微软雅黑" w:eastAsia="微软雅黑"/>
                <w:b/>
                <w:color w:val="FFFFFF"/>
                <w:sz w:val="32"/>
                <w:szCs w:val="32"/>
              </w:rPr>
              <w:t>D1</w:t>
            </w:r>
            <w:r>
              <w:rPr>
                <w:rFonts w:hint="eastAsia" w:ascii="微软雅黑" w:hAnsi="微软雅黑" w:eastAsia="微软雅黑"/>
                <w:b/>
                <w:color w:val="FFFFFF"/>
                <w:sz w:val="32"/>
                <w:szCs w:val="32"/>
              </w:rPr>
              <w:t xml:space="preserve"> </w:t>
            </w:r>
          </w:p>
        </w:tc>
        <w:tc>
          <w:tcPr>
            <w:tcW w:w="9072" w:type="dxa"/>
            <w:gridSpan w:val="2"/>
            <w:tcBorders>
              <w:left w:val="nil"/>
            </w:tcBorders>
            <w:shd w:val="clear" w:color="auto" w:fill="31849B" w:themeFill="accent5" w:themeFillShade="BF"/>
          </w:tcPr>
          <w:p>
            <w:pPr>
              <w:ind w:left="-2" w:leftChars="-1" w:firstLine="3" w:firstLineChars="1"/>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洛杉矶               </w:t>
            </w:r>
            <w:r>
              <w:rPr>
                <w:rFonts w:hint="eastAsia" w:ascii="微软雅黑" w:hAnsi="微软雅黑" w:eastAsia="微软雅黑" w:cs="宋体"/>
                <w:bCs/>
                <w:color w:val="FFFFFF"/>
                <w:sz w:val="22"/>
                <w:szCs w:val="21"/>
              </w:rPr>
              <w:t>参考航班： HU467  2215-2000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X  X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ascii="微软雅黑" w:hAnsi="微软雅黑" w:eastAsia="微软雅黑" w:cs="宋体"/>
                <w:color w:val="000000"/>
                <w:sz w:val="28"/>
                <w:szCs w:val="28"/>
              </w:rPr>
            </w:pPr>
            <w:r>
              <w:rPr>
                <w:rFonts w:hint="eastAsia" w:ascii="微软雅黑" w:hAnsi="微软雅黑" w:eastAsia="微软雅黑" w:cs="微软雅黑"/>
                <w:bCs/>
                <w:color w:val="000000"/>
                <w:szCs w:val="21"/>
              </w:rPr>
              <w:t>重庆江北机场集合乘机飞往美国天使之城-洛杉矶，抵达后</w:t>
            </w:r>
            <w:r>
              <w:rPr>
                <w:rFonts w:hint="eastAsia" w:ascii="微软雅黑" w:hAnsi="微软雅黑" w:eastAsia="微软雅黑" w:cs="微软雅黑"/>
                <w:color w:val="000000"/>
                <w:szCs w:val="21"/>
              </w:rPr>
              <w:t>前往酒店入住休息，倒时差</w:t>
            </w:r>
            <w:r>
              <w:rPr>
                <w:rFonts w:hint="eastAsia" w:ascii="微软雅黑" w:hAnsi="微软雅黑" w:eastAsia="微软雅黑" w:cs="微软雅黑"/>
                <w:bCs/>
                <w:color w:val="000000"/>
                <w:szCs w:val="21"/>
              </w:rPr>
              <w:t>。准备开启精彩的美西深度之旅。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2 </w:t>
            </w:r>
          </w:p>
        </w:tc>
        <w:tc>
          <w:tcPr>
            <w:tcW w:w="9072" w:type="dxa"/>
            <w:gridSpan w:val="2"/>
            <w:tcBorders>
              <w:left w:val="nil"/>
            </w:tcBorders>
            <w:shd w:val="clear" w:color="auto" w:fill="31849B" w:themeFill="accent5" w:themeFillShade="BF"/>
          </w:tcPr>
          <w:p>
            <w:pPr>
              <w:spacing w:line="360" w:lineRule="auto"/>
              <w:ind w:left="-2" w:leftChars="-1" w:firstLine="3" w:firstLineChars="1"/>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 xml:space="preserve">圣莫妮卡海滩（66号终点）-拉斯维加斯  </w:t>
            </w:r>
            <w:r>
              <w:rPr>
                <w:rFonts w:hint="eastAsia" w:ascii="微软雅黑" w:hAnsi="微软雅黑" w:eastAsia="微软雅黑"/>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午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2"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000000"/>
                <w:szCs w:val="21"/>
                <w:u w:color="000000"/>
                <w:lang w:val="zh-Hans"/>
              </w:rPr>
            </w:pPr>
            <w:r>
              <w:rPr>
                <w:rFonts w:hint="eastAsia" w:ascii="微软雅黑" w:hAnsi="微软雅黑" w:eastAsia="微软雅黑" w:cs="微软雅黑"/>
                <w:bCs/>
                <w:color w:val="000000"/>
                <w:szCs w:val="21"/>
              </w:rPr>
              <w:t>早餐后</w:t>
            </w:r>
            <w:r>
              <w:rPr>
                <w:rFonts w:hint="eastAsia" w:ascii="微软雅黑" w:hAnsi="微软雅黑" w:eastAsia="微软雅黑" w:cs="微软雅黑"/>
                <w:color w:val="000000"/>
                <w:szCs w:val="21"/>
              </w:rPr>
              <w:t>前往【圣莫尼卡海滩】是加州最吸引人的海滨城市。这里冬暖夏凉，交通便利，其海滩为著名海岸景点，沙滩上有一座码头延伸到海里，码头上方有一座游乐园，园内有摩天轮、云霄飞车等设施。这里也是美国著名的66号公路的终点。而后前往游览</w:t>
            </w:r>
            <w:r>
              <w:rPr>
                <w:rStyle w:val="11"/>
                <w:rFonts w:hint="eastAsia" w:ascii="微软雅黑" w:hAnsi="微软雅黑" w:eastAsia="微软雅黑" w:cs="宋体"/>
                <w:lang w:val="zh-TW" w:eastAsia="zh-TW"/>
              </w:rPr>
              <w:t>【迪斯尼音乐厅】（外观）</w:t>
            </w:r>
            <w:r>
              <w:rPr>
                <w:rStyle w:val="11"/>
                <w:rFonts w:hint="eastAsia" w:ascii="微软雅黑" w:hAnsi="微软雅黑" w:eastAsia="微软雅黑" w:cs="宋体"/>
                <w:lang w:val="zh-TW"/>
              </w:rPr>
              <w:t>，</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斯台普斯中心</w:t>
            </w:r>
            <w:r>
              <w:rPr>
                <w:rFonts w:hint="eastAsia" w:ascii="微软雅黑" w:hAnsi="微软雅黑" w:eastAsia="微软雅黑" w:cs="微软雅黑"/>
                <w:color w:val="000000"/>
                <w:szCs w:val="21"/>
              </w:rPr>
              <w:t>】</w:t>
            </w:r>
            <w:r>
              <w:rPr>
                <w:rFonts w:hint="eastAsia" w:ascii="微软雅黑" w:hAnsi="微软雅黑" w:eastAsia="微软雅黑" w:cs="微软雅黑"/>
                <w:color w:val="000000"/>
                <w:szCs w:val="21"/>
                <w:shd w:val="clear" w:color="auto" w:fill="FFFFFF"/>
              </w:rPr>
              <w:t>（外观），斯台普斯中心位于美国加利福尼亚州洛杉矶市中心，毗邻L.A. Live开发区，坐落于菲格罗亚街上的洛杉矶会议中心建筑物群旁。1998年3月31日开始动工修建，1999年10月17日正式落成开放，是一座多功能体育馆，也是大洛杉矶地区主要的体育设施之一。随后乘车前往世界著名赌城拉斯维加斯，</w:t>
            </w:r>
            <w:r>
              <w:rPr>
                <w:rFonts w:hint="eastAsia" w:ascii="微软雅黑" w:hAnsi="微软雅黑" w:eastAsia="微软雅黑" w:cs="微软雅黑"/>
                <w:kern w:val="0"/>
                <w:szCs w:val="21"/>
              </w:rPr>
              <w:t>抵达后自由活动，也可以自行参加拉斯维加斯夜游。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3 </w:t>
            </w:r>
          </w:p>
        </w:tc>
        <w:tc>
          <w:tcPr>
            <w:tcW w:w="9072" w:type="dxa"/>
            <w:gridSpan w:val="2"/>
            <w:tcBorders>
              <w:left w:val="nil"/>
            </w:tcBorders>
            <w:shd w:val="clear" w:color="auto" w:fill="31849B" w:themeFill="accent5" w:themeFillShade="BF"/>
          </w:tcPr>
          <w:p>
            <w:pPr>
              <w:tabs>
                <w:tab w:val="left" w:pos="1050"/>
              </w:tabs>
              <w:spacing w:line="360" w:lineRule="auto"/>
              <w:rPr>
                <w:rFonts w:ascii="微软雅黑" w:hAnsi="微软雅黑" w:eastAsia="微软雅黑"/>
                <w:b/>
                <w:color w:val="FFFFFF"/>
                <w:sz w:val="28"/>
                <w:szCs w:val="28"/>
              </w:rPr>
            </w:pPr>
            <w:r>
              <w:rPr>
                <w:rFonts w:hint="eastAsia" w:ascii="微软雅黑" w:hAnsi="微软雅黑" w:eastAsia="微软雅黑" w:cs="宋体"/>
                <w:b/>
                <w:color w:val="FFFFFF"/>
                <w:sz w:val="28"/>
                <w:szCs w:val="28"/>
              </w:rPr>
              <w:t>拉斯维加斯-羚羊峡谷-旗杆镇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X   中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Cs/>
                <w:color w:val="000000"/>
                <w:szCs w:val="21"/>
              </w:rPr>
            </w:pPr>
            <w:r>
              <w:rPr>
                <w:rFonts w:hint="eastAsia" w:ascii="微软雅黑" w:hAnsi="微软雅黑" w:eastAsia="微软雅黑" w:cs="微软雅黑"/>
                <w:b/>
                <w:bCs/>
                <w:color w:val="800000"/>
                <w:szCs w:val="21"/>
              </w:rPr>
              <w:t>今日游览：【羚羊谷+马蹄湾】</w:t>
            </w:r>
          </w:p>
          <w:p>
            <w:pPr>
              <w:spacing w:line="0" w:lineRule="atLeast"/>
              <w:rPr>
                <w:rFonts w:ascii="微软雅黑" w:hAnsi="微软雅黑" w:eastAsia="微软雅黑" w:cs="宋体"/>
                <w:bCs/>
                <w:color w:val="000000"/>
                <w:sz w:val="28"/>
                <w:szCs w:val="28"/>
              </w:rPr>
            </w:pPr>
            <w:r>
              <w:rPr>
                <w:rFonts w:hint="eastAsia" w:ascii="微软雅黑" w:hAnsi="微软雅黑" w:eastAsia="微软雅黑" w:cs="微软雅黑"/>
                <w:kern w:val="0"/>
                <w:szCs w:val="21"/>
              </w:rPr>
              <w:t>前往全世界最奇特的狭缝洞穴——世界十大摄影地点之一【羚羊谷】以及世上独一无二的【马蹄湾】（Horseshoe Bend）及美轮美奂的（Antelope Canyon），这里是摄影师梦想的天堂。马蹄湾和羚羊谷均位于美国亚利桑那州北部，但两处景致确完全不同。马蹄湾让人觉得气势磅礴、赏心悦目；羚羊谷让人觉得美轮美奂、温柔如水！马蹄湾的土质在阳光下闪耀着金属的红色，切出这个湾的科罗拉多河是翡翠般的绿色，红色的土和绿色的河相得益彰，独一无二！之后前往旗杆镇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themeColor="background1"/>
                <w:sz w:val="28"/>
                <w:szCs w:val="28"/>
                <w14:textFill>
                  <w14:solidFill>
                    <w14:schemeClr w14:val="bg1"/>
                  </w14:solidFill>
                </w14:textFill>
              </w:rPr>
            </w:pPr>
            <w:r>
              <w:rPr>
                <w:rFonts w:ascii="微软雅黑" w:hAnsi="微软雅黑" w:eastAsia="微软雅黑"/>
                <w:b/>
                <w:color w:val="FFFFFF" w:themeColor="background1"/>
                <w:sz w:val="28"/>
                <w:szCs w:val="28"/>
                <w14:textFill>
                  <w14:solidFill>
                    <w14:schemeClr w14:val="bg1"/>
                  </w14:solidFill>
                </w14:textFill>
              </w:rPr>
              <w:t>D</w:t>
            </w:r>
            <w:r>
              <w:rPr>
                <w:rFonts w:hint="eastAsia" w:ascii="微软雅黑" w:hAnsi="微软雅黑" w:eastAsia="微软雅黑"/>
                <w:b/>
                <w:color w:val="FFFFFF" w:themeColor="background1"/>
                <w:sz w:val="28"/>
                <w:szCs w:val="28"/>
                <w14:textFill>
                  <w14:solidFill>
                    <w14:schemeClr w14:val="bg1"/>
                  </w14:solidFill>
                </w14:textFill>
              </w:rPr>
              <w:t>4</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themeColor="background1"/>
                <w:sz w:val="28"/>
                <w:szCs w:val="28"/>
                <w14:textFill>
                  <w14:solidFill>
                    <w14:schemeClr w14:val="bg1"/>
                  </w14:solidFill>
                </w14:textFill>
              </w:rPr>
            </w:pPr>
            <w:r>
              <w:rPr>
                <w:rFonts w:hint="eastAsia" w:ascii="微软雅黑" w:hAnsi="微软雅黑" w:eastAsia="微软雅黑"/>
                <w:b/>
                <w:color w:val="FFFFFF" w:themeColor="background1"/>
                <w:sz w:val="28"/>
                <w:szCs w:val="28"/>
                <w14:textFill>
                  <w14:solidFill>
                    <w14:schemeClr w14:val="bg1"/>
                  </w14:solidFill>
                </w14:textFill>
              </w:rPr>
              <w:t>旗杆镇-南峡-拉芙琳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今日游览：【科罗拉多大峡谷(南峡）</w:t>
            </w:r>
          </w:p>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kern w:val="0"/>
                <w:szCs w:val="21"/>
              </w:rPr>
              <w:t>前往世界七大奇迹之一【科罗拉多大峡谷】。南峡作为大峡谷最精彩雄壮的一部分，在1979年便被评定为世界自然遗产。在美国人心目中，南峡才是真正的大峡谷。南峡比起印第安人保护区的西峡，无论在景色、植被、峡谷深度、色彩等等上都超出西峡。身处纵横交错的峡谷中你不得不被大自然的鬼斧神工所震撼，岩层落差高达2300米，两壁岩层上向人们展示出20亿年的地质剖面，经过多年的变化它也形成了一副美不胜收的景象。我们将参观大峡谷著名的景点如：雅泊派(Yavapai Point)，密得站(Mather Point)和光明天使站(Bright Angel Point)。从不同角度漫步欣赏大峡谷的宁静，壮丽及变化万千的独特景致。阳光与白云不时在峡谷上空你争我夺；宛如溶化在望不尽的巨幅画作之中。来到这里，你听到的只有各国游人的赞叹：“这真是太不可以思议了，我简直不敢相信自己的眼睛！世界上还有如此壮美的景色啊！”（为便于景区内游览，午餐自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5</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拉芙琳-巴斯通奥特莱斯-洛杉矶</w:t>
            </w:r>
            <w:r>
              <w:rPr>
                <w:rFonts w:hint="eastAsia" w:ascii="微软雅黑" w:hAnsi="微软雅黑" w:eastAsia="微软雅黑" w:cs="宋体"/>
                <w:b/>
                <w:bCs/>
                <w:color w:val="FFFFFF"/>
                <w:sz w:val="28"/>
                <w:szCs w:val="2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餐：早</w:t>
            </w:r>
            <w:r>
              <w:rPr>
                <w:rFonts w:hint="eastAsia" w:ascii="微软雅黑" w:hAnsi="微软雅黑" w:eastAsia="微软雅黑" w:cs="微软雅黑"/>
                <w:sz w:val="24"/>
                <w:szCs w:val="24"/>
              </w:rPr>
              <w:t xml:space="preserve">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autoSpaceDN w:val="0"/>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bCs/>
                <w:color w:val="000000"/>
                <w:szCs w:val="21"/>
              </w:rPr>
              <w:t>今日前往</w:t>
            </w:r>
            <w:r>
              <w:rPr>
                <w:rFonts w:hint="eastAsia" w:ascii="微软雅黑" w:hAnsi="微软雅黑" w:eastAsia="微软雅黑" w:cs="微软雅黑"/>
                <w:color w:val="000000"/>
                <w:szCs w:val="21"/>
                <w:u w:color="000000"/>
                <w:lang w:val="zh-Hans"/>
              </w:rPr>
              <w:t>之后</w:t>
            </w:r>
            <w:r>
              <w:rPr>
                <w:rFonts w:hint="eastAsia" w:ascii="微软雅黑" w:hAnsi="微软雅黑" w:eastAsia="微软雅黑" w:cs="微软雅黑"/>
                <w:color w:val="000000"/>
                <w:szCs w:val="21"/>
              </w:rPr>
              <w:t>乘车穿越美国西部默哈维大荒漠，前往巴斯通奥特莱斯，这里世界名牌林立, Coach、Guess、Tommy、Gap等，您可以为亲友带上一些满意的礼物（自由活动不少于2小时，为了尽情享受shopping的乐趣，当天晚餐不含，客人自理）。而后乘车前往洛杉矶，途中我们将前往游览</w:t>
            </w:r>
            <w:r>
              <w:rPr>
                <w:rStyle w:val="11"/>
                <w:rFonts w:hint="eastAsia" w:ascii="微软雅黑" w:hAnsi="微软雅黑" w:eastAsia="微软雅黑" w:cs="宋体"/>
                <w:lang w:val="zh-TW" w:eastAsia="zh-TW"/>
              </w:rPr>
              <w:t>爱乐之城拍摄地—格里</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菲斯天文台</w:t>
            </w:r>
            <w:r>
              <w:rPr>
                <w:rStyle w:val="11"/>
                <w:rFonts w:hint="eastAsia" w:ascii="微软雅黑" w:hAnsi="微软雅黑" w:eastAsia="微软雅黑" w:cs="宋体"/>
                <w:lang w:val="zh-TW"/>
              </w:rPr>
              <w:t>】，</w:t>
            </w:r>
            <w:r>
              <w:rPr>
                <w:rStyle w:val="11"/>
                <w:rFonts w:hint="eastAsia" w:ascii="微软雅黑" w:hAnsi="微软雅黑" w:eastAsia="微软雅黑" w:cs="宋体"/>
                <w:lang w:val="zh-TW" w:eastAsia="zh-TW"/>
              </w:rPr>
              <w:t>它位于美国洛杉矶城中心西北方向的山上，与好莱坞Hollywood Hills遥遥相对。这里展示了很多天文知识，地心日心天体星球---，从山顶远望洛杉矶市中心 ，高楼林立，此处既是天文台，又是观赏洛杉矶全景的绝佳地点</w:t>
            </w:r>
            <w:r>
              <w:rPr>
                <w:rStyle w:val="11"/>
                <w:rFonts w:hint="eastAsia" w:ascii="微软雅黑" w:hAnsi="微软雅黑" w:eastAsia="微软雅黑" w:cs="宋体"/>
                <w:lang w:val="zh-TW"/>
              </w:rPr>
              <w:t>。游览完后入住酒店休息。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color w:val="FFFFFF"/>
                <w:sz w:val="28"/>
                <w:szCs w:val="28"/>
              </w:rPr>
            </w:pPr>
            <w:r>
              <w:rPr>
                <w:rFonts w:ascii="微软雅黑" w:hAnsi="微软雅黑" w:eastAsia="微软雅黑"/>
                <w:color w:val="FFFFFF"/>
                <w:sz w:val="28"/>
                <w:szCs w:val="28"/>
              </w:rPr>
              <w:t>D</w:t>
            </w:r>
            <w:r>
              <w:rPr>
                <w:rFonts w:hint="eastAsia" w:ascii="微软雅黑" w:hAnsi="微软雅黑" w:eastAsia="微软雅黑"/>
                <w:color w:val="FFFFFF"/>
                <w:sz w:val="28"/>
                <w:szCs w:val="28"/>
              </w:rPr>
              <w:t>6</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olor w:val="FFFFFF"/>
                <w:sz w:val="28"/>
                <w:szCs w:val="28"/>
              </w:rPr>
            </w:pPr>
            <w:r>
              <w:rPr>
                <w:rFonts w:hint="eastAsia" w:ascii="微软雅黑" w:hAnsi="微软雅黑" w:eastAsia="微软雅黑"/>
                <w:b/>
                <w:color w:val="FFFFFF"/>
                <w:sz w:val="28"/>
                <w:szCs w:val="28"/>
              </w:rPr>
              <w:t>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今日游览：好莱坞环球影城+星光大道</w:t>
            </w:r>
          </w:p>
          <w:p>
            <w:pPr>
              <w:spacing w:line="360" w:lineRule="exact"/>
              <w:rPr>
                <w:rFonts w:hint="eastAsia" w:ascii="微软雅黑" w:hAnsi="微软雅黑" w:eastAsia="微软雅黑" w:cs="宋体"/>
                <w:bCs/>
                <w:color w:val="000000"/>
                <w:sz w:val="28"/>
                <w:szCs w:val="28"/>
              </w:rPr>
            </w:pPr>
            <w:r>
              <w:rPr>
                <w:rFonts w:hint="eastAsia" w:ascii="微软雅黑" w:hAnsi="微软雅黑" w:eastAsia="微软雅黑" w:cs="微软雅黑"/>
                <w:bCs/>
                <w:color w:val="000000"/>
                <w:szCs w:val="21"/>
              </w:rPr>
              <w:t>驱车前往游览环球影城 。在影视城内，乘着电动游览车参观各个好莱坞拍片工厂，在这里您可以参观电影的制作，解开特技镜头之谜，回顾经典影片中的精彩片段。您可以面对《侏罗纪公园》和《终结者》中的危险和战斗；《蜘蛛人》在高空攀爬，英雄救美的帅劲；尝试《木乃伊归来》项目，乘坐高速惊险的过山车和古埃及神秘的地下墓穴；游览旧金山地震区，洪水区，侏罗纪公园的恐龙区，大白鲨拍摄区，芝加哥大火拍摄区等，观看惊险刺激的未来世界4D电影（为便于游玩，午餐自理），而后前往游览</w:t>
            </w:r>
            <w:r>
              <w:rPr>
                <w:rFonts w:hint="eastAsia" w:ascii="微软雅黑" w:hAnsi="微软雅黑" w:eastAsia="微软雅黑" w:cs="黑体"/>
                <w:color w:val="000000"/>
                <w:szCs w:val="21"/>
                <w:u w:color="0000FF"/>
                <w:lang w:val="zh-Hans"/>
              </w:rPr>
              <w:t>【</w:t>
            </w:r>
            <w:r>
              <w:rPr>
                <w:rFonts w:ascii="微软雅黑" w:hAnsi="微软雅黑" w:eastAsia="微软雅黑" w:cs="黑体"/>
                <w:color w:val="000000"/>
                <w:szCs w:val="21"/>
                <w:u w:color="0000FF"/>
                <w:lang w:val="zh-Hans" w:eastAsia="zh-Hans"/>
              </w:rPr>
              <w:t>星光大道</w:t>
            </w:r>
            <w:r>
              <w:rPr>
                <w:rFonts w:hint="eastAsia" w:ascii="微软雅黑" w:hAnsi="微软雅黑" w:eastAsia="微软雅黑" w:cs="微软雅黑"/>
                <w:color w:val="000000"/>
                <w:szCs w:val="21"/>
                <w:u w:color="0000FF"/>
                <w:lang w:val="zh-Hans" w:eastAsia="zh-Hans"/>
              </w:rPr>
              <w:t>】</w:t>
            </w:r>
            <w:r>
              <w:rPr>
                <w:rFonts w:hint="eastAsia" w:ascii="微软雅黑" w:hAnsi="微软雅黑" w:eastAsia="微软雅黑" w:cs="微软雅黑"/>
                <w:color w:val="000000"/>
                <w:szCs w:val="21"/>
                <w:u w:color="000000"/>
                <w:lang w:val="zh-Hans" w:eastAsia="zh-Hans"/>
              </w:rPr>
              <w:t>这里是一条沿着美国好莱坞大道与藤街伸展的人行道。截止2013年6月，星光大道上已经有2500多颗镶有好莱坞商会追敬名人姓名的星形奖章，以纪念他们对娱乐业的贡献。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7</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b/>
                <w:color w:val="FFFFFF"/>
                <w:sz w:val="28"/>
                <w:szCs w:val="28"/>
              </w:rPr>
              <w:t>洛杉矶-圣地亚哥-洛杉矶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酒店：</w:t>
            </w:r>
            <w:r>
              <w:rPr>
                <w:rFonts w:hint="eastAsia" w:ascii="微软雅黑" w:hAnsi="微软雅黑" w:eastAsia="微软雅黑" w:cs="微软雅黑"/>
                <w:sz w:val="24"/>
                <w:szCs w:val="24"/>
              </w:rPr>
              <w:t>美国品牌酒店</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中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s="微软雅黑"/>
                <w:b/>
                <w:bCs/>
                <w:color w:val="800000"/>
                <w:szCs w:val="21"/>
              </w:rPr>
              <w:t>今日游览：圣地亚哥一日游</w:t>
            </w:r>
          </w:p>
          <w:p>
            <w:pPr>
              <w:spacing w:line="0" w:lineRule="atLeast"/>
              <w:rPr>
                <w:rFonts w:hint="eastAsia" w:ascii="微软雅黑" w:hAnsi="微软雅黑" w:eastAsia="微软雅黑"/>
                <w:color w:val="000000"/>
                <w:sz w:val="28"/>
                <w:szCs w:val="28"/>
              </w:rPr>
            </w:pPr>
            <w:r>
              <w:rPr>
                <w:rFonts w:hint="eastAsia" w:ascii="微软雅黑" w:hAnsi="微软雅黑" w:eastAsia="微软雅黑" w:cs="微软雅黑"/>
                <w:color w:val="000000"/>
                <w:szCs w:val="21"/>
              </w:rPr>
              <w:t>早餐后前往圣地亚哥，圣地亚哥有着理想的温暖气候、了无边际的沙滩、深海港口和让人留恋往返的景点，已成为美国最受欢迎的度假圣地。【圣地亚哥军港】（美国太平洋舰队最大的军港）眺望航空母舰、战列舰、巡洋舰等，结束后前往独具西班牙特色的有“美国最大城市文化公园”之称，可媲美纽约中央公园的【巴尔波公园】。巴尔波公园的建筑有典型的西班牙殖民复兴风格，似乎将人们带回到百多年前的西班牙皇家园林（建筑群外观）。游览美墨边境具有浓郁墨西哥民族特色的【圣地亚哥老城】，圣地亚哥老城在历史上是美国加利福尼亚州的诞生地，是西班牙早期第一个殖民地，同时它也是第一批欧洲人的定居之地。老城保留着十九世纪的古朴建筑和宁静风貌，同时小镇又充满着热烈浓郁的墨西哥风情。下午可自费参加墨西哥过境游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8</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cs="宋体"/>
                <w:b/>
                <w:bCs/>
                <w:color w:val="FFFFFF"/>
                <w:sz w:val="28"/>
                <w:szCs w:val="28"/>
              </w:rPr>
            </w:pPr>
            <w:r>
              <w:rPr>
                <w:rFonts w:hint="eastAsia" w:ascii="微软雅黑" w:hAnsi="微软雅黑" w:eastAsia="微软雅黑" w:cs="宋体"/>
                <w:b/>
                <w:bCs/>
                <w:color w:val="FFFFFF"/>
                <w:sz w:val="28"/>
                <w:szCs w:val="28"/>
              </w:rPr>
              <w:t>全天自由活动-送机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b/>
                <w:sz w:val="24"/>
                <w:szCs w:val="24"/>
              </w:rPr>
              <w:t>餐：</w:t>
            </w:r>
            <w:r>
              <w:rPr>
                <w:rFonts w:hint="eastAsia" w:ascii="微软雅黑" w:hAnsi="微软雅黑" w:eastAsia="微软雅黑" w:cs="微软雅黑"/>
                <w:sz w:val="24"/>
                <w:szCs w:val="24"/>
              </w:rPr>
              <w:t xml:space="preserve"> 早  X  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spacing w:line="0" w:lineRule="atLeast"/>
              <w:rPr>
                <w:rFonts w:hint="eastAsia" w:ascii="微软雅黑" w:hAnsi="微软雅黑" w:eastAsia="微软雅黑" w:cs="微软雅黑"/>
                <w:color w:val="943634"/>
                <w:szCs w:val="21"/>
              </w:rPr>
            </w:pPr>
            <w:r>
              <w:rPr>
                <w:rFonts w:hint="eastAsia" w:ascii="微软雅黑" w:hAnsi="微软雅黑" w:eastAsia="微软雅黑" w:cs="微软雅黑"/>
                <w:color w:val="943634"/>
                <w:szCs w:val="21"/>
              </w:rPr>
              <w:t>全天自由活动，不含车、餐、领队、导游</w:t>
            </w:r>
          </w:p>
          <w:p>
            <w:pPr>
              <w:spacing w:line="0" w:lineRule="atLeast"/>
              <w:rPr>
                <w:rFonts w:hint="eastAsia" w:ascii="微软雅黑" w:hAnsi="微软雅黑" w:eastAsia="微软雅黑" w:cs="微软雅黑"/>
                <w:b/>
                <w:bCs/>
                <w:color w:val="800000"/>
                <w:szCs w:val="21"/>
              </w:rPr>
            </w:pPr>
            <w:r>
              <w:rPr>
                <w:rFonts w:hint="eastAsia" w:ascii="微软雅黑" w:hAnsi="微软雅黑" w:eastAsia="微软雅黑"/>
                <w:color w:val="000000"/>
                <w:szCs w:val="21"/>
              </w:rPr>
              <w:t>今日全天自由活动</w:t>
            </w:r>
            <w:r>
              <w:rPr>
                <w:rFonts w:ascii="微软雅黑" w:hAnsi="微软雅黑" w:eastAsia="微软雅黑"/>
                <w:color w:val="000000"/>
                <w:szCs w:val="21"/>
              </w:rPr>
              <w:t>。</w:t>
            </w:r>
            <w:r>
              <w:rPr>
                <w:rFonts w:hint="eastAsia" w:ascii="微软雅黑" w:hAnsi="微软雅黑" w:eastAsia="微软雅黑"/>
                <w:color w:val="000000"/>
                <w:szCs w:val="21"/>
              </w:rPr>
              <w:t>您可根据自由的时间自由安排，可走亲访友，可自行购物或游览向往的景点。根据航班时间集合，前往机场。</w:t>
            </w:r>
          </w:p>
          <w:p>
            <w:pPr>
              <w:spacing w:line="0" w:lineRule="atLeast"/>
              <w:rPr>
                <w:rFonts w:hint="eastAsia" w:ascii="微软雅黑" w:hAnsi="微软雅黑" w:eastAsia="微软雅黑" w:cs="微软雅黑"/>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9 </w:t>
            </w:r>
          </w:p>
        </w:tc>
        <w:tc>
          <w:tcPr>
            <w:tcW w:w="9072" w:type="dxa"/>
            <w:gridSpan w:val="2"/>
            <w:tcBorders>
              <w:left w:val="nil"/>
            </w:tcBorders>
            <w:shd w:val="clear" w:color="auto" w:fill="31849B" w:themeFill="accent5" w:themeFillShade="BF"/>
          </w:tcPr>
          <w:p>
            <w:pPr>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洛杉矶</w:t>
            </w:r>
            <w:r>
              <w:rPr>
                <w:rFonts w:hint="eastAsia" w:ascii="微软雅黑" w:hAnsi="微软雅黑" w:eastAsia="微软雅黑"/>
                <w:b/>
                <w:bCs/>
                <w:color w:val="FFFFFF"/>
                <w:sz w:val="28"/>
                <w:szCs w:val="28"/>
              </w:rPr>
              <w:sym w:font="Wingdings" w:char="F051"/>
            </w:r>
            <w:r>
              <w:rPr>
                <w:rFonts w:hint="eastAsia" w:ascii="微软雅黑" w:hAnsi="微软雅黑" w:eastAsia="微软雅黑" w:cs="宋体"/>
                <w:b/>
                <w:color w:val="FFFFFF"/>
                <w:sz w:val="28"/>
                <w:szCs w:val="28"/>
              </w:rPr>
              <w:t xml:space="preserve">（重庆） </w:t>
            </w:r>
            <w:r>
              <w:rPr>
                <w:rFonts w:hint="eastAsia" w:ascii="微软雅黑" w:hAnsi="微软雅黑" w:eastAsia="微软雅黑" w:cs="宋体"/>
                <w:color w:val="FFFFFF"/>
                <w:sz w:val="24"/>
                <w:szCs w:val="28"/>
              </w:rPr>
              <w:t xml:space="preserve"> (飞机/巴士)</w:t>
            </w:r>
            <w:r>
              <w:rPr>
                <w:rFonts w:hint="eastAsia" w:ascii="微软雅黑" w:hAnsi="微软雅黑" w:eastAsia="微软雅黑" w:cs="宋体"/>
                <w:b/>
                <w:color w:val="FFFFFF"/>
                <w:sz w:val="28"/>
                <w:szCs w:val="28"/>
              </w:rPr>
              <w:t xml:space="preserve">     </w:t>
            </w:r>
            <w:r>
              <w:rPr>
                <w:rFonts w:hint="eastAsia" w:ascii="微软雅黑" w:hAnsi="微软雅黑" w:eastAsia="微软雅黑" w:cs="宋体"/>
                <w:bCs/>
                <w:color w:val="FFFFFF"/>
                <w:sz w:val="24"/>
                <w:szCs w:val="24"/>
              </w:rPr>
              <w:t>参考航班：</w:t>
            </w:r>
            <w:r>
              <w:rPr>
                <w:rFonts w:hint="eastAsia" w:ascii="微软雅黑" w:hAnsi="微软雅黑" w:eastAsia="微软雅黑"/>
                <w:color w:val="FFFFFF"/>
                <w:sz w:val="24"/>
                <w:szCs w:val="24"/>
              </w:rPr>
              <w:t xml:space="preserve"> HU468(0045-0630+1)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5388" w:type="dxa"/>
            <w:gridSpan w:val="2"/>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酒店：飞机上</w:t>
            </w:r>
          </w:p>
        </w:tc>
        <w:tc>
          <w:tcPr>
            <w:tcW w:w="4819" w:type="dxa"/>
            <w:shd w:val="clear" w:color="auto" w:fill="auto"/>
          </w:tcPr>
          <w:p>
            <w:pPr>
              <w:rPr>
                <w:rFonts w:hint="eastAsia" w:ascii="微软雅黑" w:hAnsi="微软雅黑" w:eastAsia="微软雅黑" w:cs="微软雅黑"/>
                <w:sz w:val="24"/>
                <w:szCs w:val="24"/>
              </w:rPr>
            </w:pPr>
            <w:r>
              <w:rPr>
                <w:rFonts w:hint="eastAsia" w:ascii="微软雅黑" w:hAnsi="微软雅黑" w:eastAsia="微软雅黑" w:cs="微软雅黑"/>
                <w:sz w:val="24"/>
                <w:szCs w:val="24"/>
              </w:rPr>
              <w:t xml:space="preserve">     飞机餐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Borders>
              <w:bottom w:val="single" w:color="000000" w:sz="4" w:space="0"/>
            </w:tcBorders>
          </w:tcPr>
          <w:p>
            <w:pPr>
              <w:rPr>
                <w:rFonts w:ascii="微软雅黑" w:hAnsi="微软雅黑" w:eastAsia="微软雅黑"/>
                <w:sz w:val="28"/>
                <w:szCs w:val="28"/>
              </w:rPr>
            </w:pPr>
            <w:r>
              <w:rPr>
                <w:rFonts w:hint="eastAsia" w:ascii="微软雅黑" w:hAnsi="微软雅黑" w:eastAsia="微软雅黑" w:cs="微软雅黑"/>
                <w:szCs w:val="21"/>
              </w:rPr>
              <w:t>根据航班时间前往机场，搭乘国际航班返回中国。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135" w:type="dxa"/>
            <w:tcBorders>
              <w:right w:val="nil"/>
            </w:tcBorders>
            <w:shd w:val="clear" w:color="auto" w:fill="31849B" w:themeFill="accent5" w:themeFillShade="BF"/>
          </w:tcPr>
          <w:p>
            <w:pPr>
              <w:rPr>
                <w:rFonts w:ascii="微软雅黑" w:hAnsi="微软雅黑" w:eastAsia="微软雅黑"/>
                <w:b/>
                <w:color w:val="FFFFFF"/>
                <w:sz w:val="28"/>
                <w:szCs w:val="28"/>
              </w:rPr>
            </w:pPr>
            <w:r>
              <w:rPr>
                <w:rFonts w:ascii="微软雅黑" w:hAnsi="微软雅黑" w:eastAsia="微软雅黑"/>
                <w:b/>
                <w:color w:val="FFFFFF"/>
                <w:sz w:val="28"/>
                <w:szCs w:val="28"/>
              </w:rPr>
              <w:t>D</w:t>
            </w:r>
            <w:r>
              <w:rPr>
                <w:rFonts w:hint="eastAsia" w:ascii="微软雅黑" w:hAnsi="微软雅黑" w:eastAsia="微软雅黑"/>
                <w:b/>
                <w:color w:val="FFFFFF"/>
                <w:sz w:val="28"/>
                <w:szCs w:val="28"/>
              </w:rPr>
              <w:t xml:space="preserve">10 </w:t>
            </w:r>
          </w:p>
        </w:tc>
        <w:tc>
          <w:tcPr>
            <w:tcW w:w="9072" w:type="dxa"/>
            <w:gridSpan w:val="2"/>
            <w:tcBorders>
              <w:left w:val="nil"/>
            </w:tcBorders>
            <w:shd w:val="clear" w:color="auto" w:fill="31849B" w:themeFill="accent5" w:themeFillShade="BF"/>
          </w:tcPr>
          <w:p>
            <w:pPr>
              <w:spacing w:line="360" w:lineRule="auto"/>
              <w:rPr>
                <w:rFonts w:hint="eastAsia" w:ascii="微软雅黑" w:hAnsi="微软雅黑" w:eastAsia="微软雅黑"/>
                <w:b/>
                <w:color w:val="FFFFFF"/>
                <w:sz w:val="28"/>
                <w:szCs w:val="28"/>
              </w:rPr>
            </w:pPr>
            <w:r>
              <w:rPr>
                <w:rFonts w:hint="eastAsia" w:ascii="微软雅黑" w:hAnsi="微软雅黑" w:eastAsia="微软雅黑" w:cs="宋体"/>
                <w:b/>
                <w:color w:val="FFFFFF"/>
                <w:sz w:val="28"/>
                <w:szCs w:val="28"/>
              </w:rPr>
              <w:t>（重庆）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rPr>
                <w:rFonts w:ascii="微软雅黑" w:hAnsi="微软雅黑" w:eastAsia="微软雅黑"/>
                <w:sz w:val="28"/>
                <w:szCs w:val="28"/>
              </w:rPr>
            </w:pPr>
            <w:r>
              <w:rPr>
                <w:rFonts w:hint="eastAsia" w:ascii="微软雅黑" w:hAnsi="微软雅黑" w:eastAsia="微软雅黑" w:cs="微软雅黑"/>
                <w:szCs w:val="21"/>
              </w:rPr>
              <w:t>抵达重庆，结束愉快的旅程。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jc w:val="center"/>
        </w:trPr>
        <w:tc>
          <w:tcPr>
            <w:tcW w:w="10207" w:type="dxa"/>
            <w:gridSpan w:val="3"/>
          </w:tcPr>
          <w:p>
            <w:pPr>
              <w:spacing w:line="0" w:lineRule="atLeast"/>
              <w:rPr>
                <w:rFonts w:ascii="微软雅黑" w:hAnsi="微软雅黑" w:eastAsia="微软雅黑"/>
                <w:sz w:val="28"/>
                <w:szCs w:val="28"/>
              </w:rPr>
            </w:pPr>
            <w:r>
              <w:rPr>
                <w:rFonts w:hint="eastAsia" w:ascii="微软雅黑" w:hAnsi="微软雅黑" w:eastAsia="微软雅黑" w:cs="微软雅黑"/>
                <w:sz w:val="24"/>
                <w:szCs w:val="24"/>
              </w:rPr>
              <w:t>注：以上航班信息仅供参考，以最后确定的航班信息为准。如果由于航班的调控导致景点或城市前后顺序调换为正常，最终行程以出团通知书为准！团体出发后客人要求改变行程的产生的费用由客人自己负责,午餐和晚餐的餐形根据当天的情况而定!行程中涉及外观(途经)的景点能否安排则根据当时当地的天气、交通等情况而定!</w:t>
            </w:r>
          </w:p>
        </w:tc>
      </w:tr>
    </w:tbl>
    <w:p>
      <w:pPr>
        <w:jc w:val="center"/>
        <w:rPr>
          <w:rFonts w:ascii="微软雅黑" w:hAnsi="微软雅黑" w:eastAsia="微软雅黑"/>
          <w:sz w:val="28"/>
          <w:szCs w:val="28"/>
        </w:rPr>
      </w:pP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费用包含： </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color w:val="000000"/>
          <w:szCs w:val="21"/>
        </w:rPr>
        <w:t>国际段往返经济舱机票及税费。</w:t>
      </w:r>
    </w:p>
    <w:p>
      <w:pPr>
        <w:numPr>
          <w:ilvl w:val="0"/>
          <w:numId w:val="1"/>
        </w:numPr>
        <w:spacing w:line="360" w:lineRule="exact"/>
        <w:ind w:left="-426" w:leftChars="-203" w:firstLine="0"/>
        <w:rPr>
          <w:rFonts w:hint="eastAsia" w:ascii="微软雅黑" w:hAnsi="微软雅黑" w:eastAsia="微软雅黑"/>
          <w:color w:val="000000"/>
          <w:szCs w:val="21"/>
        </w:rPr>
      </w:pPr>
      <w:r>
        <w:rPr>
          <w:rFonts w:hint="eastAsia" w:ascii="微软雅黑" w:hAnsi="微软雅黑" w:eastAsia="微软雅黑"/>
          <w:szCs w:val="21"/>
        </w:rPr>
        <w:t>美国品牌酒店标准间（两人一间，</w:t>
      </w:r>
      <w:r>
        <w:rPr>
          <w:rFonts w:hint="eastAsia" w:ascii="微软雅黑" w:hAnsi="微软雅黑" w:eastAsia="微软雅黑" w:cs="宋体"/>
          <w:kern w:val="0"/>
          <w:szCs w:val="21"/>
        </w:rPr>
        <w:t>美洲无统一的酒店星级评定标准，并且不承诺房型，</w:t>
      </w:r>
      <w:r>
        <w:rPr>
          <w:rFonts w:hint="eastAsia" w:ascii="微软雅黑" w:hAnsi="微软雅黑" w:eastAsia="微软雅黑" w:cs="Arial"/>
          <w:szCs w:val="21"/>
        </w:rPr>
        <w:t>具体房型以酒店前台拿房为准</w:t>
      </w:r>
      <w:r>
        <w:rPr>
          <w:rFonts w:hint="eastAsia" w:ascii="微软雅黑" w:hAnsi="微软雅黑" w:eastAsia="微软雅黑" w:cs="宋体"/>
          <w:kern w:val="0"/>
          <w:szCs w:val="21"/>
        </w:rPr>
        <w:t>房间类似国内准三或三星酒店房间标准）若</w:t>
      </w:r>
      <w:r>
        <w:rPr>
          <w:rFonts w:hint="eastAsia" w:ascii="微软雅黑" w:hAnsi="微软雅黑" w:eastAsia="微软雅黑" w:cs="Arial"/>
          <w:szCs w:val="21"/>
        </w:rPr>
        <w:t>不用，费用概不退还。</w:t>
      </w:r>
      <w:r>
        <w:rPr>
          <w:rFonts w:hint="eastAsia" w:ascii="微软雅黑" w:hAnsi="微软雅黑" w:eastAsia="微软雅黑" w:cs="宋体"/>
          <w:kern w:val="0"/>
          <w:szCs w:val="21"/>
        </w:rPr>
        <w:t>美洲酒店不允许加床；小孩不论是否占床，都要给付酒店房间入住费，小孩与大人同价。如有特殊要求和安排，请提前告知，以便</w:t>
      </w:r>
    </w:p>
    <w:p>
      <w:pPr>
        <w:spacing w:line="360" w:lineRule="exact"/>
        <w:ind w:left="-426" w:leftChars="-203"/>
        <w:rPr>
          <w:rFonts w:ascii="微软雅黑" w:hAnsi="微软雅黑" w:eastAsia="微软雅黑"/>
          <w:color w:val="000000"/>
          <w:szCs w:val="21"/>
        </w:rPr>
      </w:pPr>
      <w:r>
        <w:rPr>
          <w:rFonts w:hint="eastAsia" w:ascii="微软雅黑" w:hAnsi="微软雅黑" w:eastAsia="微软雅黑" w:cs="宋体"/>
          <w:kern w:val="0"/>
          <w:szCs w:val="21"/>
        </w:rPr>
        <w:t>提前做出安排。</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空调旅游车</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行程所列：早餐为酒店内用（拉斯酒店不含早），多为冷早餐；午晚餐为中西式自助餐和中式桌餐穿插安排；中式桌餐为根据人数安排</w:t>
      </w:r>
      <w:r>
        <w:rPr>
          <w:rFonts w:ascii="微软雅黑" w:hAnsi="微软雅黑" w:eastAsia="微软雅黑"/>
          <w:color w:val="000000"/>
          <w:szCs w:val="21"/>
        </w:rPr>
        <w:t>8-10</w:t>
      </w:r>
      <w:r>
        <w:rPr>
          <w:rFonts w:hint="eastAsia" w:ascii="微软雅黑" w:hAnsi="微软雅黑" w:eastAsia="微软雅黑"/>
          <w:color w:val="000000"/>
          <w:szCs w:val="21"/>
        </w:rPr>
        <w:t>人一桌六菜一汤；餐标美国本土午餐</w:t>
      </w:r>
      <w:r>
        <w:rPr>
          <w:rFonts w:ascii="微软雅黑" w:hAnsi="微软雅黑" w:eastAsia="微软雅黑"/>
          <w:color w:val="000000"/>
          <w:szCs w:val="21"/>
        </w:rPr>
        <w:t>7</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人，晚餐</w:t>
      </w:r>
      <w:r>
        <w:rPr>
          <w:rFonts w:ascii="微软雅黑" w:hAnsi="微软雅黑" w:eastAsia="微软雅黑"/>
          <w:color w:val="000000"/>
          <w:szCs w:val="21"/>
        </w:rPr>
        <w:t>8</w:t>
      </w:r>
      <w:r>
        <w:rPr>
          <w:rFonts w:hint="eastAsia" w:ascii="微软雅黑" w:hAnsi="微软雅黑" w:eastAsia="微软雅黑"/>
          <w:color w:val="000000"/>
          <w:szCs w:val="21"/>
        </w:rPr>
        <w:t>美金</w:t>
      </w:r>
      <w:r>
        <w:rPr>
          <w:rFonts w:ascii="微软雅黑" w:hAnsi="微软雅黑" w:eastAsia="微软雅黑"/>
          <w:color w:val="000000"/>
          <w:szCs w:val="21"/>
        </w:rPr>
        <w:t>/</w:t>
      </w:r>
      <w:r>
        <w:rPr>
          <w:rFonts w:hint="eastAsia" w:ascii="微软雅黑" w:hAnsi="微软雅黑" w:eastAsia="微软雅黑"/>
          <w:color w:val="000000"/>
          <w:szCs w:val="21"/>
        </w:rPr>
        <w:t>人。所有餐自行不用，费用概不退还。</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境外专业司机及领队兼导游服务</w:t>
      </w:r>
    </w:p>
    <w:p>
      <w:pPr>
        <w:numPr>
          <w:ilvl w:val="0"/>
          <w:numId w:val="1"/>
        </w:numPr>
        <w:spacing w:line="360" w:lineRule="exact"/>
        <w:ind w:left="-426" w:leftChars="-203" w:firstLine="0"/>
        <w:rPr>
          <w:rFonts w:ascii="微软雅黑" w:hAnsi="微软雅黑" w:eastAsia="微软雅黑"/>
          <w:color w:val="000000"/>
          <w:szCs w:val="21"/>
        </w:rPr>
      </w:pPr>
      <w:r>
        <w:rPr>
          <w:rFonts w:hint="eastAsia" w:ascii="微软雅黑" w:hAnsi="微软雅黑" w:eastAsia="微软雅黑"/>
          <w:color w:val="000000"/>
          <w:szCs w:val="21"/>
        </w:rPr>
        <w:t>全程含小费</w:t>
      </w:r>
    </w:p>
    <w:p>
      <w:pPr>
        <w:spacing w:line="360" w:lineRule="exact"/>
        <w:ind w:left="-426" w:leftChars="-203"/>
        <w:rPr>
          <w:rFonts w:ascii="微软雅黑" w:hAnsi="微软雅黑" w:eastAsia="微软雅黑"/>
          <w:b/>
          <w:color w:val="FF0000"/>
          <w:szCs w:val="21"/>
          <w:u w:val="single"/>
          <w:shd w:val="pct10" w:color="auto" w:fill="FFFFFF"/>
        </w:rPr>
      </w:pPr>
      <w:r>
        <w:rPr>
          <w:rFonts w:hint="eastAsia" w:ascii="微软雅黑" w:hAnsi="微软雅黑" w:eastAsia="微软雅黑"/>
          <w:b/>
          <w:color w:val="FF0000"/>
          <w:szCs w:val="21"/>
          <w:u w:val="single"/>
          <w:shd w:val="pct10" w:color="auto" w:fill="FFFFFF"/>
        </w:rPr>
        <w:t xml:space="preserve">费用不含： </w:t>
      </w:r>
    </w:p>
    <w:p>
      <w:pPr>
        <w:numPr>
          <w:ilvl w:val="0"/>
          <w:numId w:val="2"/>
        </w:numPr>
        <w:spacing w:line="360" w:lineRule="exact"/>
        <w:ind w:left="-426" w:leftChars="-203" w:firstLine="0"/>
        <w:rPr>
          <w:rFonts w:ascii="微软雅黑" w:hAnsi="微软雅黑" w:eastAsia="微软雅黑"/>
          <w:color w:val="FF0000"/>
          <w:szCs w:val="21"/>
        </w:rPr>
      </w:pPr>
      <w:r>
        <w:rPr>
          <w:rFonts w:hint="eastAsia" w:ascii="微软雅黑" w:hAnsi="微软雅黑" w:eastAsia="微软雅黑"/>
          <w:szCs w:val="21"/>
        </w:rPr>
        <w:t>护照办理费、签证费用及EVUS登记费用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在机场内转机、候机及在美国内陆段飞机上用</w:t>
      </w:r>
      <w:r>
        <w:rPr>
          <w:rFonts w:hint="eastAsia" w:ascii="微软雅黑" w:hAnsi="微软雅黑" w:eastAsia="微软雅黑" w:cs="Arial"/>
          <w:szCs w:val="21"/>
        </w:rPr>
        <w:t>餐费用</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szCs w:val="21"/>
        </w:rPr>
        <w:t>自由活动期间的车、餐、导游/领队服务</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个人消费等私人费用</w:t>
      </w:r>
      <w:r>
        <w:rPr>
          <w:rFonts w:hint="eastAsia" w:ascii="微软雅黑" w:hAnsi="微软雅黑" w:eastAsia="微软雅黑" w:cs="宋体"/>
          <w:kern w:val="0"/>
          <w:szCs w:val="21"/>
        </w:rPr>
        <w:t>（例如洗衣、电话、上网、收费电视节目、机场和酒店行李搬运服务、行程列明以外的用餐等）</w:t>
      </w:r>
    </w:p>
    <w:p>
      <w:pPr>
        <w:numPr>
          <w:ilvl w:val="0"/>
          <w:numId w:val="2"/>
        </w:numPr>
        <w:spacing w:line="360" w:lineRule="exact"/>
        <w:ind w:left="-426" w:leftChars="-203" w:firstLine="0"/>
        <w:rPr>
          <w:rFonts w:ascii="微软雅黑" w:hAnsi="微软雅黑" w:eastAsia="微软雅黑" w:cs="宋体"/>
          <w:kern w:val="0"/>
          <w:szCs w:val="21"/>
        </w:rPr>
      </w:pPr>
      <w:r>
        <w:rPr>
          <w:rFonts w:hint="eastAsia" w:ascii="微软雅黑" w:hAnsi="微软雅黑" w:eastAsia="微软雅黑" w:cs="宋体"/>
          <w:kern w:val="0"/>
          <w:szCs w:val="21"/>
        </w:rPr>
        <w:t>单房差全程20</w:t>
      </w:r>
      <w:r>
        <w:rPr>
          <w:rFonts w:ascii="微软雅黑" w:hAnsi="微软雅黑" w:eastAsia="微软雅黑" w:cs="宋体"/>
          <w:kern w:val="0"/>
          <w:szCs w:val="21"/>
        </w:rPr>
        <w:t>00</w:t>
      </w:r>
      <w:r>
        <w:rPr>
          <w:rFonts w:hint="eastAsia" w:ascii="微软雅黑" w:hAnsi="微软雅黑" w:eastAsia="微软雅黑" w:cs="宋体"/>
          <w:kern w:val="0"/>
          <w:szCs w:val="21"/>
        </w:rPr>
        <w:t>元</w:t>
      </w:r>
      <w:r>
        <w:rPr>
          <w:rFonts w:ascii="微软雅黑" w:hAnsi="微软雅黑" w:eastAsia="微软雅黑" w:cs="宋体"/>
          <w:kern w:val="0"/>
          <w:szCs w:val="21"/>
        </w:rPr>
        <w:t>/</w:t>
      </w:r>
      <w:r>
        <w:rPr>
          <w:rFonts w:hint="eastAsia" w:ascii="微软雅黑" w:hAnsi="微软雅黑" w:eastAsia="微软雅黑" w:cs="宋体"/>
          <w:kern w:val="0"/>
          <w:szCs w:val="21"/>
        </w:rPr>
        <w:t>人，须在报名时提出申请；</w:t>
      </w:r>
      <w:r>
        <w:rPr>
          <w:rFonts w:ascii="微软雅黑" w:hAnsi="微软雅黑" w:eastAsia="微软雅黑" w:cs="宋体"/>
          <w:kern w:val="0"/>
          <w:szCs w:val="21"/>
        </w:rPr>
        <w:t>(</w:t>
      </w:r>
      <w:r>
        <w:rPr>
          <w:rFonts w:hint="eastAsia" w:ascii="微软雅黑" w:hAnsi="微软雅黑" w:eastAsia="微软雅黑" w:cs="宋体"/>
          <w:kern w:val="0"/>
          <w:szCs w:val="21"/>
        </w:rPr>
        <w:t>分房以同性客人住一房为原则，如需住单人间，报名时应提出申请，并补交单间差，若因此造成团队出现非自然单间，提出住单间申请者需再补一间单房差，即共需支付40</w:t>
      </w:r>
      <w:r>
        <w:rPr>
          <w:rFonts w:ascii="微软雅黑" w:hAnsi="微软雅黑" w:eastAsia="微软雅黑" w:cs="宋体"/>
          <w:kern w:val="0"/>
          <w:szCs w:val="21"/>
        </w:rPr>
        <w:t>00</w:t>
      </w:r>
      <w:r>
        <w:rPr>
          <w:rFonts w:hint="eastAsia" w:ascii="微软雅黑" w:hAnsi="微软雅黑" w:eastAsia="微软雅黑" w:cs="宋体"/>
          <w:kern w:val="0"/>
          <w:szCs w:val="21"/>
        </w:rPr>
        <w:t>元；如报名时为夫妻、母子</w:t>
      </w:r>
      <w:r>
        <w:rPr>
          <w:rFonts w:ascii="微软雅黑" w:hAnsi="微软雅黑" w:eastAsia="微软雅黑" w:cs="宋体"/>
          <w:kern w:val="0"/>
          <w:szCs w:val="21"/>
        </w:rPr>
        <w:t>/</w:t>
      </w:r>
      <w:r>
        <w:rPr>
          <w:rFonts w:hint="eastAsia" w:ascii="微软雅黑" w:hAnsi="微软雅黑" w:eastAsia="微软雅黑" w:cs="宋体"/>
          <w:kern w:val="0"/>
          <w:szCs w:val="21"/>
        </w:rPr>
        <w:t>父女（子、女需占床）、兄弟姐妹需住一间房请提前告知，在不影响整团出现单人间的情况下予以安排同住，否则以我社安排分房为准，依照旅游业现行操作规定，旅行社有权依据最终出团人数情况，调整分房情况，包括夫妻分开住宿或者自行补交单房差）；</w:t>
      </w:r>
    </w:p>
    <w:p>
      <w:pPr>
        <w:numPr>
          <w:ilvl w:val="0"/>
          <w:numId w:val="2"/>
        </w:numPr>
        <w:spacing w:line="360" w:lineRule="exact"/>
        <w:ind w:left="-426" w:leftChars="-203" w:firstLine="0"/>
        <w:rPr>
          <w:rFonts w:ascii="微软雅黑" w:hAnsi="微软雅黑" w:eastAsia="微软雅黑"/>
          <w:szCs w:val="21"/>
        </w:rPr>
      </w:pPr>
      <w:r>
        <w:rPr>
          <w:rFonts w:hint="eastAsia" w:ascii="微软雅黑" w:hAnsi="微软雅黑" w:eastAsia="微软雅黑" w:cs="Arial"/>
          <w:szCs w:val="21"/>
        </w:rPr>
        <w:t>因个人疏忽、违章或违法引起的经济损失或赔偿费用；因个人原因滞留产生的一切费用；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szCs w:val="21"/>
        </w:rPr>
        <w:t>其他上述“费用包含”条款中未列明的一切额外费用。</w:t>
      </w:r>
    </w:p>
    <w:p>
      <w:pPr>
        <w:numPr>
          <w:ilvl w:val="0"/>
          <w:numId w:val="2"/>
        </w:numPr>
        <w:spacing w:line="360" w:lineRule="exact"/>
        <w:ind w:left="-426" w:leftChars="-203" w:firstLine="0"/>
        <w:rPr>
          <w:rFonts w:hint="eastAsia" w:ascii="微软雅黑" w:hAnsi="微软雅黑" w:eastAsia="微软雅黑"/>
          <w:szCs w:val="21"/>
        </w:rPr>
      </w:pPr>
      <w:r>
        <w:rPr>
          <w:rFonts w:hint="eastAsia" w:ascii="微软雅黑" w:hAnsi="微软雅黑" w:eastAsia="微软雅黑"/>
          <w:kern w:val="0"/>
          <w:szCs w:val="21"/>
        </w:rPr>
        <w:t>根据《旅游法》第十六条规定：“出境旅游者不得在境外非法滞留，随团出境的旅游者不得擅自分团、脱团 ”。为方便游览我社每晚安排靠游览景点近的酒店，如有走亲访友或其它任何形式的脱团，需提前告知我社，并签订脱团协议</w:t>
      </w:r>
    </w:p>
    <w:p>
      <w:pPr>
        <w:spacing w:line="360" w:lineRule="exact"/>
        <w:ind w:left="-426" w:leftChars="-203"/>
        <w:rPr>
          <w:rFonts w:hint="eastAsia" w:ascii="微软雅黑" w:hAnsi="微软雅黑" w:eastAsia="微软雅黑"/>
          <w:kern w:val="0"/>
          <w:szCs w:val="21"/>
        </w:rPr>
      </w:pPr>
      <w:r>
        <w:rPr>
          <w:rFonts w:hint="eastAsia" w:ascii="微软雅黑" w:hAnsi="微软雅黑" w:eastAsia="微软雅黑"/>
          <w:kern w:val="0"/>
          <w:szCs w:val="21"/>
        </w:rPr>
        <w:t>书，且我社将收取</w:t>
      </w:r>
      <w:r>
        <w:rPr>
          <w:rFonts w:ascii="微软雅黑" w:hAnsi="微软雅黑" w:eastAsia="微软雅黑"/>
          <w:kern w:val="0"/>
          <w:szCs w:val="21"/>
        </w:rPr>
        <w:t xml:space="preserve">200 </w:t>
      </w:r>
      <w:r>
        <w:rPr>
          <w:rFonts w:hint="eastAsia" w:ascii="微软雅黑" w:hAnsi="微软雅黑" w:eastAsia="微软雅黑"/>
          <w:kern w:val="0"/>
          <w:szCs w:val="21"/>
        </w:rPr>
        <w:t>美金</w:t>
      </w:r>
      <w:r>
        <w:rPr>
          <w:rFonts w:ascii="微软雅黑" w:hAnsi="微软雅黑" w:eastAsia="微软雅黑"/>
          <w:kern w:val="0"/>
          <w:szCs w:val="21"/>
        </w:rPr>
        <w:t>/</w:t>
      </w:r>
      <w:r>
        <w:rPr>
          <w:rFonts w:hint="eastAsia" w:ascii="微软雅黑" w:hAnsi="微软雅黑" w:eastAsia="微软雅黑"/>
          <w:kern w:val="0"/>
          <w:szCs w:val="21"/>
        </w:rPr>
        <w:t>人</w:t>
      </w:r>
      <w:r>
        <w:rPr>
          <w:rFonts w:ascii="微软雅黑" w:hAnsi="微软雅黑" w:eastAsia="微软雅黑"/>
          <w:kern w:val="0"/>
          <w:szCs w:val="21"/>
        </w:rPr>
        <w:t>/</w:t>
      </w:r>
      <w:r>
        <w:rPr>
          <w:rFonts w:hint="eastAsia" w:ascii="微软雅黑" w:hAnsi="微软雅黑" w:eastAsia="微软雅黑"/>
          <w:kern w:val="0"/>
          <w:szCs w:val="21"/>
        </w:rPr>
        <w:t>天费用，并请客人自行抵达下一个酒店。此方式目的是游客遵守旅游法第十六条。如游客在未告知我社并未交纳此费用的情况下擅自脱团，我社都将视为主动解除与旅行社签订的旅游合同，我社将在第一时间通报中国和目的地国的司法机构、移民局，客人将会被列入目的地国移民局的不良记录。并同时取消游客后面的一切行程及食宿安排。</w:t>
      </w:r>
    </w:p>
    <w:p>
      <w:pPr>
        <w:spacing w:line="360" w:lineRule="exact"/>
        <w:ind w:left="-426" w:leftChars="-203"/>
        <w:rPr>
          <w:rFonts w:hint="eastAsia" w:ascii="微软雅黑" w:hAnsi="微软雅黑" w:eastAsia="微软雅黑"/>
          <w:szCs w:val="21"/>
        </w:rPr>
      </w:pPr>
      <w:r>
        <w:rPr>
          <w:rFonts w:hint="eastAsia" w:ascii="微软雅黑" w:hAnsi="微软雅黑" w:eastAsia="微软雅黑"/>
          <w:szCs w:val="21"/>
        </w:rPr>
        <w:t>*备注：</w:t>
      </w:r>
      <w:r>
        <w:rPr>
          <w:rFonts w:ascii="微软雅黑" w:hAnsi="微软雅黑" w:eastAsia="微软雅黑"/>
          <w:szCs w:val="21"/>
        </w:rPr>
        <w:t>美国土地面积十分宽</w:t>
      </w:r>
      <w:r>
        <w:rPr>
          <w:rFonts w:hint="eastAsia" w:ascii="微软雅黑" w:hAnsi="微软雅黑" w:eastAsia="微软雅黑"/>
          <w:szCs w:val="21"/>
        </w:rPr>
        <w:t>广</w:t>
      </w:r>
      <w:r>
        <w:rPr>
          <w:rFonts w:ascii="微软雅黑" w:hAnsi="微软雅黑" w:eastAsia="微软雅黑"/>
          <w:szCs w:val="21"/>
        </w:rPr>
        <w:t>，城市面积普遍较小，酒店楼层建筑不高，多以2-3层非常普遍；</w:t>
      </w:r>
      <w:r>
        <w:rPr>
          <w:rFonts w:hint="eastAsia" w:ascii="微软雅黑" w:hAnsi="微软雅黑" w:eastAsia="微软雅黑"/>
          <w:szCs w:val="21"/>
        </w:rPr>
        <w:t>且酒店楼层普遍偏低，酒店大堂比较小，很多电梯每次只能容纳两个人和两件行李，甚至很多酒店没有电梯。</w:t>
      </w:r>
      <w:r>
        <w:rPr>
          <w:rFonts w:ascii="微软雅黑" w:hAnsi="微软雅黑" w:eastAsia="微软雅黑"/>
          <w:szCs w:val="21"/>
        </w:rPr>
        <w:t>同级别范围内的酒店在设施及豪华程度比国内的简单</w:t>
      </w:r>
      <w:r>
        <w:rPr>
          <w:rFonts w:hint="eastAsia" w:ascii="微软雅黑" w:hAnsi="微软雅黑" w:eastAsia="微软雅黑"/>
          <w:szCs w:val="21"/>
        </w:rPr>
        <w:t>；</w:t>
      </w:r>
      <w:r>
        <w:rPr>
          <w:rFonts w:ascii="微软雅黑" w:hAnsi="微软雅黑" w:eastAsia="微软雅黑"/>
          <w:szCs w:val="21"/>
        </w:rPr>
        <w:t>有的酒店历史较长，设施略为偏旧</w:t>
      </w:r>
      <w:r>
        <w:rPr>
          <w:rFonts w:hint="eastAsia" w:ascii="微软雅黑" w:hAnsi="微软雅黑" w:eastAsia="微软雅黑"/>
          <w:szCs w:val="21"/>
        </w:rPr>
        <w:t>，</w:t>
      </w:r>
      <w:r>
        <w:rPr>
          <w:rFonts w:ascii="微软雅黑" w:hAnsi="微软雅黑" w:eastAsia="微软雅黑"/>
          <w:szCs w:val="21"/>
        </w:rPr>
        <w:t>但房间</w:t>
      </w:r>
      <w:r>
        <w:rPr>
          <w:rFonts w:hint="eastAsia" w:ascii="微软雅黑" w:hAnsi="微软雅黑" w:eastAsia="微软雅黑"/>
          <w:szCs w:val="21"/>
        </w:rPr>
        <w:t>都较为舒适；</w:t>
      </w:r>
      <w:r>
        <w:rPr>
          <w:rFonts w:ascii="微软雅黑" w:hAnsi="微软雅黑" w:eastAsia="微软雅黑"/>
          <w:szCs w:val="21"/>
        </w:rPr>
        <w:t>市中心仅指商业办公为主的一小块区域,居民一般都不在此居住。一般团队的酒店如无特别说明，均为市郊等非闹市区，团队安排在高速公路旁边酒店住宿属正常</w:t>
      </w:r>
      <w:r>
        <w:rPr>
          <w:rFonts w:hint="eastAsia" w:ascii="微软雅黑" w:hAnsi="微软雅黑" w:eastAsia="微软雅黑"/>
          <w:szCs w:val="21"/>
        </w:rPr>
        <w:t>。</w:t>
      </w:r>
    </w:p>
    <w:p>
      <w:pPr>
        <w:spacing w:line="360" w:lineRule="exact"/>
        <w:ind w:left="-426" w:leftChars="-203"/>
        <w:jc w:val="center"/>
        <w:rPr>
          <w:rFonts w:hint="eastAsia" w:ascii="微软雅黑" w:hAnsi="微软雅黑" w:eastAsia="微软雅黑"/>
          <w:b/>
          <w:szCs w:val="21"/>
          <w:highlight w:val="lightGray"/>
        </w:rPr>
      </w:pPr>
    </w:p>
    <w:p>
      <w:pPr>
        <w:spacing w:line="360" w:lineRule="exact"/>
        <w:ind w:left="-426" w:leftChars="-203"/>
        <w:jc w:val="center"/>
        <w:rPr>
          <w:rFonts w:ascii="微软雅黑" w:hAnsi="微软雅黑" w:eastAsia="微软雅黑"/>
          <w:b/>
          <w:szCs w:val="21"/>
          <w:highlight w:val="lightGray"/>
        </w:rPr>
      </w:pPr>
      <w:r>
        <w:rPr>
          <w:rFonts w:hint="eastAsia" w:ascii="微软雅黑" w:hAnsi="微软雅黑" w:eastAsia="微软雅黑"/>
          <w:b/>
          <w:szCs w:val="21"/>
          <w:highlight w:val="lightGray"/>
        </w:rPr>
        <w:t>有关对旅游合同的补充协议书</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甲方：游客（姓名）：</w:t>
      </w:r>
    </w:p>
    <w:p>
      <w:pPr>
        <w:spacing w:line="360" w:lineRule="exact"/>
        <w:ind w:left="-426" w:leftChars="-203"/>
        <w:rPr>
          <w:rFonts w:ascii="微软雅黑" w:hAnsi="微软雅黑" w:eastAsia="微软雅黑"/>
          <w:szCs w:val="21"/>
        </w:rPr>
      </w:pPr>
      <w:r>
        <w:rPr>
          <w:rFonts w:hint="eastAsia" w:ascii="微软雅黑" w:hAnsi="微软雅黑" w:eastAsia="微软雅黑"/>
          <w:szCs w:val="21"/>
        </w:rPr>
        <w:t>乙方：旅行社或地接社（名称）：</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致尊敬的客人：</w:t>
      </w:r>
    </w:p>
    <w:p>
      <w:pPr>
        <w:spacing w:line="360" w:lineRule="exact"/>
        <w:ind w:left="-426" w:leftChars="-203"/>
        <w:jc w:val="left"/>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为了丰富旅游线路产品的内容，满足旅游者在旅游行程中以外的游览及购物需求，针对旅游者在约定旅游项目之外的个性化服务需要，特签署此补充协议书，该协议书根据《中华人民共和国旅游法》，《中华人民共和国合同法》的规定，在不影响团队正常行程安排且不影响不参加自费活动的其他游客正常权益的情况下，就旅游行程中购物及自费活动的相关事宜达成一致，游客自愿签署，旅游社亦已明确告知协议书内容；</w:t>
      </w:r>
    </w:p>
    <w:p>
      <w:pPr>
        <w:spacing w:line="360" w:lineRule="exact"/>
        <w:ind w:left="-426" w:leftChars="-203"/>
        <w:jc w:val="left"/>
        <w:rPr>
          <w:rFonts w:ascii="微软雅黑" w:hAnsi="微软雅黑" w:eastAsia="微软雅黑"/>
          <w:b/>
          <w:szCs w:val="21"/>
        </w:rPr>
      </w:pPr>
      <w:r>
        <w:rPr>
          <w:rFonts w:hint="eastAsia" w:ascii="微软雅黑" w:hAnsi="微软雅黑" w:eastAsia="微软雅黑"/>
          <w:b/>
          <w:szCs w:val="21"/>
        </w:rPr>
        <w:t>1.购物活动</w:t>
      </w:r>
    </w:p>
    <w:p>
      <w:pPr>
        <w:spacing w:line="360" w:lineRule="exact"/>
        <w:ind w:left="-426" w:leftChars="-203"/>
        <w:jc w:val="left"/>
        <w:rPr>
          <w:rFonts w:hint="eastAsia" w:ascii="微软雅黑" w:hAnsi="微软雅黑" w:eastAsia="微软雅黑"/>
          <w:szCs w:val="21"/>
        </w:rPr>
      </w:pPr>
      <w:r>
        <w:rPr>
          <w:rFonts w:hint="eastAsia" w:ascii="微软雅黑" w:hAnsi="微软雅黑" w:eastAsia="微软雅黑"/>
          <w:szCs w:val="21"/>
        </w:rPr>
        <w:t>鉴于游客普遍存在购物需求，但对美国当地产品不甚了解，经协商一致，约定履行过程中安排的美国特色商品如下：</w:t>
      </w:r>
    </w:p>
    <w:tbl>
      <w:tblPr>
        <w:tblStyle w:val="8"/>
        <w:tblW w:w="1010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3000"/>
        <w:gridCol w:w="4252"/>
        <w:gridCol w:w="992"/>
        <w:gridCol w:w="11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序号</w:t>
            </w:r>
          </w:p>
        </w:tc>
        <w:tc>
          <w:tcPr>
            <w:tcW w:w="3000"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购物店名称</w:t>
            </w:r>
          </w:p>
        </w:tc>
        <w:tc>
          <w:tcPr>
            <w:tcW w:w="425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商品种类，特色</w:t>
            </w:r>
          </w:p>
        </w:tc>
        <w:tc>
          <w:tcPr>
            <w:tcW w:w="992"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地点</w:t>
            </w:r>
          </w:p>
        </w:tc>
        <w:tc>
          <w:tcPr>
            <w:tcW w:w="1153" w:type="dxa"/>
            <w:vAlign w:val="center"/>
          </w:tcPr>
          <w:p>
            <w:pPr>
              <w:ind w:left="-373" w:leftChars="-178" w:hanging="1"/>
              <w:jc w:val="center"/>
              <w:rPr>
                <w:rFonts w:hint="eastAsia" w:ascii="微软雅黑" w:hAnsi="微软雅黑" w:eastAsia="微软雅黑"/>
                <w:b/>
                <w:bCs/>
                <w:color w:val="000000"/>
                <w:szCs w:val="21"/>
              </w:rPr>
            </w:pPr>
            <w:r>
              <w:rPr>
                <w:rFonts w:hint="eastAsia" w:ascii="微软雅黑" w:hAnsi="微软雅黑" w:eastAsia="微软雅黑"/>
                <w:b/>
                <w:bCs/>
                <w:color w:val="000000"/>
                <w:szCs w:val="21"/>
              </w:rPr>
              <w:t xml:space="preserve">    参观时间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0"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1</w:t>
            </w:r>
          </w:p>
        </w:tc>
        <w:tc>
          <w:tcPr>
            <w:tcW w:w="3000" w:type="dxa"/>
            <w:vAlign w:val="center"/>
          </w:tcPr>
          <w:p>
            <w:pPr>
              <w:ind w:left="-374" w:leftChars="-178" w:right="-216" w:rightChars="-103" w:firstLine="461"/>
              <w:rPr>
                <w:rFonts w:hint="eastAsia" w:ascii="微软雅黑" w:hAnsi="微软雅黑" w:eastAsia="微软雅黑"/>
                <w:color w:val="000000"/>
                <w:szCs w:val="21"/>
              </w:rPr>
            </w:pPr>
            <w:r>
              <w:rPr>
                <w:rFonts w:hint="eastAsia" w:ascii="微软雅黑" w:hAnsi="微软雅黑" w:eastAsia="微软雅黑"/>
                <w:color w:val="000000"/>
                <w:szCs w:val="21"/>
              </w:rPr>
              <w:t>DB VITAMIN OUTLET</w:t>
            </w:r>
          </w:p>
        </w:tc>
        <w:tc>
          <w:tcPr>
            <w:tcW w:w="4252" w:type="dxa"/>
            <w:vAlign w:val="center"/>
          </w:tcPr>
          <w:p>
            <w:pPr>
              <w:ind w:right="-216" w:rightChars="-103"/>
              <w:rPr>
                <w:rFonts w:hint="eastAsia" w:ascii="微软雅黑" w:hAnsi="微软雅黑" w:eastAsia="微软雅黑"/>
                <w:color w:val="000000"/>
                <w:szCs w:val="21"/>
              </w:rPr>
            </w:pPr>
            <w:r>
              <w:rPr>
                <w:rFonts w:hint="eastAsia" w:ascii="微软雅黑" w:hAnsi="微软雅黑" w:eastAsia="微软雅黑"/>
                <w:color w:val="000000"/>
                <w:szCs w:val="21"/>
              </w:rPr>
              <w:t>各种保健品，美国纪念品等</w:t>
            </w:r>
          </w:p>
        </w:tc>
        <w:tc>
          <w:tcPr>
            <w:tcW w:w="992" w:type="dxa"/>
            <w:vAlign w:val="center"/>
          </w:tcPr>
          <w:p>
            <w:pPr>
              <w:ind w:left="-374" w:leftChars="-178" w:firstLine="318"/>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洛杉矶</w:t>
            </w:r>
          </w:p>
        </w:tc>
        <w:tc>
          <w:tcPr>
            <w:tcW w:w="1153" w:type="dxa"/>
            <w:vAlign w:val="center"/>
          </w:tcPr>
          <w:p>
            <w:pPr>
              <w:ind w:left="-373" w:leftChars="-178" w:hanging="1"/>
              <w:jc w:val="center"/>
              <w:rPr>
                <w:rFonts w:hint="eastAsia" w:ascii="微软雅黑" w:hAnsi="微软雅黑" w:eastAsia="微软雅黑"/>
                <w:color w:val="000000"/>
                <w:szCs w:val="21"/>
              </w:rPr>
            </w:pPr>
            <w:r>
              <w:rPr>
                <w:rFonts w:hint="eastAsia" w:ascii="微软雅黑" w:hAnsi="微软雅黑" w:eastAsia="微软雅黑"/>
                <w:color w:val="000000"/>
                <w:szCs w:val="21"/>
              </w:rPr>
              <w:t xml:space="preserve">    约1小时</w:t>
            </w:r>
          </w:p>
        </w:tc>
      </w:tr>
    </w:tbl>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备注：</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）以上所列商品均为美国特色，绝无假冒伪劣。游客已知晓购物活动的有关规定，未受到乙方的强迫要求，自愿报名参加，双方特签本备忘录以资遵守。</w:t>
      </w:r>
    </w:p>
    <w:p>
      <w:pPr>
        <w:spacing w:line="360" w:lineRule="exact"/>
        <w:ind w:left="-142" w:leftChars="-68" w:hanging="1"/>
        <w:jc w:val="left"/>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）游客应自行对商品的质量状况进行鉴别，并向经销商索取正规凭据并妥善保管如有质量问题可在旅游行程结束之日起</w:t>
      </w:r>
      <w:r>
        <w:rPr>
          <w:rFonts w:ascii="微软雅黑" w:hAnsi="微软雅黑" w:eastAsia="微软雅黑"/>
          <w:szCs w:val="21"/>
        </w:rPr>
        <w:t>15</w:t>
      </w:r>
      <w:r>
        <w:rPr>
          <w:rFonts w:hint="eastAsia" w:ascii="微软雅黑" w:hAnsi="微软雅黑" w:eastAsia="微软雅黑"/>
          <w:szCs w:val="21"/>
        </w:rPr>
        <w:t>日内凭购物凭证提出退还，旅行社将积极协助处理，商品及外包装不得有损坏且不影响二次销售。</w:t>
      </w:r>
    </w:p>
    <w:p>
      <w:pPr>
        <w:spacing w:line="360" w:lineRule="exact"/>
        <w:ind w:left="-142" w:leftChars="-68" w:hanging="1"/>
        <w:jc w:val="left"/>
        <w:rPr>
          <w:rFonts w:ascii="微软雅黑" w:hAnsi="微软雅黑" w:eastAsia="微软雅黑"/>
          <w:szCs w:val="21"/>
        </w:rPr>
      </w:pPr>
      <w:r>
        <w:rPr>
          <w:rFonts w:hint="eastAsia" w:ascii="微软雅黑" w:hAnsi="微软雅黑" w:eastAsia="微软雅黑"/>
          <w:szCs w:val="21"/>
        </w:rPr>
        <w:t>2.鉴于游客在约定旅游项目之外的个性化服务需要，旅行社根据行程当地的特色景点，拟定以下自费参加的非行程计划外的游览活动，供游客参考自主选择。</w:t>
      </w:r>
    </w:p>
    <w:p>
      <w:pPr>
        <w:spacing w:line="360" w:lineRule="exact"/>
        <w:ind w:left="-143" w:leftChars="-68"/>
        <w:rPr>
          <w:rFonts w:hint="eastAsia"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本人</w:t>
      </w:r>
      <w:r>
        <w:rPr>
          <w:rFonts w:ascii="微软雅黑" w:hAnsi="微软雅黑" w:eastAsia="微软雅黑"/>
          <w:szCs w:val="21"/>
        </w:rPr>
        <w:t>_____</w:t>
      </w:r>
      <w:r>
        <w:rPr>
          <w:rFonts w:hint="eastAsia" w:ascii="微软雅黑" w:hAnsi="微软雅黑" w:eastAsia="微软雅黑"/>
          <w:szCs w:val="21"/>
        </w:rPr>
        <w:t>于</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_____</w:t>
      </w:r>
      <w:r>
        <w:rPr>
          <w:rFonts w:hint="eastAsia" w:ascii="微软雅黑" w:hAnsi="微软雅黑" w:eastAsia="微软雅黑"/>
          <w:szCs w:val="21"/>
        </w:rPr>
        <w:t>日签署了旅游合同，参加由</w:t>
      </w:r>
      <w:r>
        <w:rPr>
          <w:rFonts w:ascii="微软雅黑" w:hAnsi="微软雅黑" w:eastAsia="微软雅黑"/>
          <w:szCs w:val="21"/>
        </w:rPr>
        <w:t>________</w:t>
      </w:r>
      <w:r>
        <w:rPr>
          <w:rFonts w:hint="eastAsia" w:ascii="微软雅黑" w:hAnsi="微软雅黑" w:eastAsia="微软雅黑"/>
          <w:szCs w:val="21"/>
        </w:rPr>
        <w:t>组织的</w:t>
      </w:r>
      <w:r>
        <w:rPr>
          <w:rFonts w:ascii="微软雅黑" w:hAnsi="微软雅黑" w:eastAsia="微软雅黑"/>
          <w:szCs w:val="21"/>
        </w:rPr>
        <w:t>_____</w:t>
      </w:r>
      <w:r>
        <w:rPr>
          <w:rFonts w:hint="eastAsia" w:ascii="微软雅黑" w:hAnsi="微软雅黑" w:eastAsia="微软雅黑"/>
          <w:szCs w:val="21"/>
        </w:rPr>
        <w:t>年</w:t>
      </w:r>
      <w:r>
        <w:rPr>
          <w:rFonts w:ascii="微软雅黑" w:hAnsi="微软雅黑" w:eastAsia="微软雅黑"/>
          <w:szCs w:val="21"/>
        </w:rPr>
        <w:t>____</w:t>
      </w:r>
      <w:r>
        <w:rPr>
          <w:rFonts w:hint="eastAsia" w:ascii="微软雅黑" w:hAnsi="微软雅黑" w:eastAsia="微软雅黑"/>
          <w:szCs w:val="21"/>
        </w:rPr>
        <w:t>月</w:t>
      </w:r>
      <w:r>
        <w:rPr>
          <w:rFonts w:ascii="微软雅黑" w:hAnsi="微软雅黑" w:eastAsia="微软雅黑"/>
          <w:szCs w:val="21"/>
        </w:rPr>
        <w:t>____</w:t>
      </w:r>
      <w:r>
        <w:rPr>
          <w:rFonts w:hint="eastAsia" w:ascii="微软雅黑" w:hAnsi="微软雅黑" w:eastAsia="微软雅黑"/>
          <w:szCs w:val="21"/>
        </w:rPr>
        <w:t>日</w:t>
      </w:r>
      <w:r>
        <w:rPr>
          <w:rFonts w:ascii="微软雅黑" w:hAnsi="微软雅黑" w:eastAsia="微软雅黑"/>
          <w:szCs w:val="21"/>
        </w:rPr>
        <w:t xml:space="preserve"> </w:t>
      </w:r>
      <w:r>
        <w:rPr>
          <w:rFonts w:hint="eastAsia" w:ascii="微软雅黑" w:hAnsi="微软雅黑" w:eastAsia="微软雅黑"/>
          <w:szCs w:val="21"/>
        </w:rPr>
        <w:t>至</w:t>
      </w:r>
      <w:r>
        <w:rPr>
          <w:rFonts w:ascii="微软雅黑" w:hAnsi="微软雅黑" w:eastAsia="微软雅黑"/>
          <w:szCs w:val="21"/>
        </w:rPr>
        <w:t xml:space="preserve"> _____</w:t>
      </w:r>
      <w:r>
        <w:rPr>
          <w:rFonts w:hint="eastAsia" w:ascii="微软雅黑" w:hAnsi="微软雅黑" w:eastAsia="微软雅黑"/>
          <w:szCs w:val="21"/>
        </w:rPr>
        <w:t>年</w:t>
      </w:r>
      <w:r>
        <w:rPr>
          <w:rFonts w:ascii="微软雅黑" w:hAnsi="微软雅黑" w:eastAsia="微软雅黑"/>
          <w:szCs w:val="21"/>
        </w:rPr>
        <w:t>______</w:t>
      </w:r>
      <w:r>
        <w:rPr>
          <w:rFonts w:hint="eastAsia" w:ascii="微软雅黑" w:hAnsi="微软雅黑" w:eastAsia="微软雅黑"/>
          <w:szCs w:val="21"/>
        </w:rPr>
        <w:t>月</w:t>
      </w:r>
      <w:r>
        <w:rPr>
          <w:rFonts w:ascii="微软雅黑" w:hAnsi="微软雅黑" w:eastAsia="微软雅黑"/>
          <w:szCs w:val="21"/>
        </w:rPr>
        <w:t>_______</w:t>
      </w:r>
      <w:r>
        <w:rPr>
          <w:rFonts w:hint="eastAsia" w:ascii="微软雅黑" w:hAnsi="微软雅黑" w:eastAsia="微软雅黑"/>
          <w:szCs w:val="21"/>
        </w:rPr>
        <w:t>日</w:t>
      </w:r>
      <w:r>
        <w:rPr>
          <w:rFonts w:ascii="微软雅黑" w:hAnsi="微软雅黑" w:eastAsia="微软雅黑"/>
          <w:szCs w:val="21"/>
        </w:rPr>
        <w:t>_______________</w:t>
      </w:r>
      <w:r>
        <w:rPr>
          <w:rFonts w:hint="eastAsia" w:ascii="微软雅黑" w:hAnsi="微软雅黑" w:eastAsia="微软雅黑"/>
          <w:szCs w:val="21"/>
        </w:rPr>
        <w:t>游。双方已就旅行行程计划进行了明确约定，以上内容旅行社已对本人（单位）进行了详细说明和充分告知，本人（单位）已悉知相关内容并不持异议。</w:t>
      </w: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hint="eastAsia" w:ascii="微软雅黑" w:hAnsi="微软雅黑" w:eastAsia="微软雅黑"/>
          <w:szCs w:val="21"/>
        </w:rPr>
      </w:pPr>
    </w:p>
    <w:p>
      <w:pPr>
        <w:spacing w:line="360" w:lineRule="exact"/>
        <w:ind w:left="-143" w:leftChars="-68"/>
        <w:rPr>
          <w:rFonts w:ascii="微软雅黑" w:hAnsi="微软雅黑" w:eastAsia="微软雅黑"/>
          <w:szCs w:val="21"/>
        </w:rPr>
      </w:pP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（乙方）旅行社或地接社</w:t>
      </w:r>
      <w:r>
        <w:rPr>
          <w:rFonts w:ascii="微软雅黑" w:hAnsi="微软雅黑" w:eastAsia="微软雅黑" w:cs="Arial"/>
          <w:szCs w:val="21"/>
        </w:rPr>
        <w:t>(</w:t>
      </w:r>
      <w:r>
        <w:rPr>
          <w:rFonts w:hint="eastAsia" w:ascii="微软雅黑" w:hAnsi="微软雅黑" w:eastAsia="微软雅黑" w:cs="Arial"/>
          <w:szCs w:val="21"/>
        </w:rPr>
        <w:t>盖章</w:t>
      </w:r>
      <w:r>
        <w:rPr>
          <w:rFonts w:ascii="微软雅黑" w:hAnsi="微软雅黑" w:eastAsia="微软雅黑" w:cs="Arial"/>
          <w:szCs w:val="21"/>
        </w:rPr>
        <w:t>)</w:t>
      </w:r>
      <w:r>
        <w:rPr>
          <w:rFonts w:hint="eastAsia" w:ascii="微软雅黑" w:hAnsi="微软雅黑" w:eastAsia="微软雅黑" w:cs="Arial"/>
          <w:szCs w:val="21"/>
        </w:rPr>
        <w:t>：</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hint="eastAsia" w:ascii="微软雅黑" w:hAnsi="微软雅黑" w:eastAsia="微软雅黑" w:cs="Arial"/>
          <w:szCs w:val="21"/>
        </w:rPr>
        <w:t>（甲方）旅游者</w:t>
      </w:r>
      <w:r>
        <w:rPr>
          <w:rFonts w:ascii="微软雅黑" w:hAnsi="微软雅黑" w:eastAsia="微软雅黑" w:cs="Arial"/>
          <w:szCs w:val="21"/>
        </w:rPr>
        <w:t xml:space="preserve"> (</w:t>
      </w:r>
      <w:r>
        <w:rPr>
          <w:rFonts w:hint="eastAsia" w:ascii="微软雅黑" w:hAnsi="微软雅黑" w:eastAsia="微软雅黑" w:cs="Arial"/>
          <w:szCs w:val="21"/>
        </w:rPr>
        <w:t>签字</w:t>
      </w:r>
      <w:r>
        <w:rPr>
          <w:rFonts w:ascii="微软雅黑" w:hAnsi="微软雅黑" w:eastAsia="微软雅黑" w:cs="Arial"/>
          <w:szCs w:val="21"/>
        </w:rPr>
        <w:t>)</w:t>
      </w:r>
      <w:r>
        <w:rPr>
          <w:rFonts w:hint="eastAsia" w:ascii="微软雅黑" w:hAnsi="微软雅黑" w:eastAsia="微软雅黑" w:cs="Arial"/>
          <w:szCs w:val="21"/>
        </w:rPr>
        <w:t>：</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经办人：</w:t>
      </w:r>
    </w:p>
    <w:p>
      <w:pPr>
        <w:spacing w:line="360" w:lineRule="exact"/>
        <w:ind w:left="-143" w:leftChars="-68"/>
        <w:rPr>
          <w:rFonts w:ascii="微软雅黑" w:hAnsi="微软雅黑" w:eastAsia="微软雅黑" w:cs="Arial"/>
          <w:szCs w:val="21"/>
        </w:rPr>
      </w:pPr>
      <w:r>
        <w:rPr>
          <w:rFonts w:hint="eastAsia" w:ascii="微软雅黑" w:hAnsi="微软雅黑" w:eastAsia="微软雅黑" w:cs="Arial"/>
          <w:szCs w:val="21"/>
        </w:rPr>
        <w:t>日期：</w:t>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ab/>
      </w:r>
      <w:r>
        <w:rPr>
          <w:rFonts w:ascii="微软雅黑" w:hAnsi="微软雅黑" w:eastAsia="微软雅黑" w:cs="Arial"/>
          <w:szCs w:val="21"/>
        </w:rPr>
        <w:t xml:space="preserve">      </w:t>
      </w:r>
      <w:r>
        <w:rPr>
          <w:rFonts w:ascii="微软雅黑" w:hAnsi="微软雅黑" w:eastAsia="微软雅黑" w:cs="Arial"/>
          <w:szCs w:val="21"/>
        </w:rPr>
        <w:tab/>
      </w:r>
      <w:r>
        <w:rPr>
          <w:rFonts w:ascii="微软雅黑" w:hAnsi="微软雅黑" w:eastAsia="微软雅黑" w:cs="Arial"/>
          <w:szCs w:val="21"/>
        </w:rPr>
        <w:t xml:space="preserve">  </w:t>
      </w:r>
      <w:r>
        <w:rPr>
          <w:rFonts w:hint="eastAsia" w:ascii="微软雅黑" w:hAnsi="微软雅黑" w:eastAsia="微软雅黑" w:cs="Arial"/>
          <w:szCs w:val="21"/>
        </w:rPr>
        <w:t>日期：</w:t>
      </w:r>
    </w:p>
    <w:p>
      <w:pPr>
        <w:widowControl/>
        <w:spacing w:after="200" w:line="360" w:lineRule="exact"/>
        <w:ind w:left="-143" w:leftChars="-68"/>
        <w:contextualSpacing/>
        <w:jc w:val="left"/>
        <w:rPr>
          <w:rFonts w:hint="eastAsia" w:ascii="微软雅黑" w:hAnsi="微软雅黑" w:eastAsia="微软雅黑"/>
          <w:szCs w:val="21"/>
        </w:rPr>
      </w:pPr>
    </w:p>
    <w:sectPr>
      <w:headerReference r:id="rId5" w:type="first"/>
      <w:headerReference r:id="rId3" w:type="default"/>
      <w:headerReference r:id="rId4" w:type="even"/>
      <w:pgSz w:w="11906" w:h="16838"/>
      <w:pgMar w:top="1805" w:right="991"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480" w:firstLine="1879" w:firstLineChars="895"/>
      <w:jc w:val="both"/>
      <w:rPr>
        <w:rFonts w:ascii="微软雅黑" w:hAnsi="微软雅黑" w:eastAsia="微软雅黑"/>
        <w:b/>
        <w:color w:val="FFFFFF"/>
        <w:sz w:val="32"/>
        <w:szCs w:val="32"/>
      </w:rPr>
    </w:pPr>
    <w:r>
      <w:rPr>
        <w:rFonts w:ascii="微软雅黑" w:hAnsi="微软雅黑" w:eastAsia="微软雅黑"/>
        <w:color w:val="FFFFFF"/>
        <w:sz w:val="21"/>
        <w:szCs w:val="21"/>
      </w:rPr>
      <w:drawing>
        <wp:anchor distT="0" distB="0" distL="114300" distR="114300" simplePos="0" relativeHeight="251658240" behindDoc="1" locked="0" layoutInCell="1" allowOverlap="1">
          <wp:simplePos x="0" y="0"/>
          <wp:positionH relativeFrom="column">
            <wp:posOffset>-902335</wp:posOffset>
          </wp:positionH>
          <wp:positionV relativeFrom="paragraph">
            <wp:posOffset>-540385</wp:posOffset>
          </wp:positionV>
          <wp:extent cx="7558405" cy="10691495"/>
          <wp:effectExtent l="0" t="0" r="4445"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2" o:spid="_x0000_s2050" o:spt="75" type="#_x0000_t75" style="position:absolute;left:0pt;height:841.7pt;width:595.2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o:title="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lang w:val="en-US" w:eastAsia="zh-CN"/>
      </w:rPr>
      <w:pict>
        <v:shape id="WordPictureWatermark23465701" o:spid="_x0000_s2049" o:spt="75" type="#_x0000_t75" style="position:absolute;left:0pt;height:841.7pt;width:595.2pt;mso-position-horizontal:center;mso-position-horizontal-relative:margin;mso-position-vertical:center;mso-position-vertical-relative:margin;z-index:-251659264;mso-width-relative:page;mso-height-relative:page;" filled="f" o:preferrelative="t" stroked="f" coordsize="21600,21600" o:allowincell="f">
          <v:path/>
          <v:fill on="f" focussize="0,0"/>
          <v:stroke on="f" joinstyle="miter"/>
          <v:imagedata r:id="rId1" o:title="2"/>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4106A8"/>
    <w:multiLevelType w:val="multilevel"/>
    <w:tmpl w:val="334106A8"/>
    <w:lvl w:ilvl="0" w:tentative="0">
      <w:start w:val="1"/>
      <w:numFmt w:val="decimal"/>
      <w:lvlText w:val="%1)"/>
      <w:lvlJc w:val="left"/>
      <w:pPr>
        <w:ind w:left="360" w:hanging="360"/>
      </w:pPr>
      <w:rPr>
        <w:rFonts w:hint="default" w:ascii="Times New Roman" w:hAnsi="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380E33"/>
    <w:multiLevelType w:val="multilevel"/>
    <w:tmpl w:val="59380E3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lvlOverride w:ilvl="0">
      <w:startOverride w:val="1"/>
    </w:lvlOverride>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40BB"/>
    <w:rsid w:val="00004BE5"/>
    <w:rsid w:val="00015251"/>
    <w:rsid w:val="00030F71"/>
    <w:rsid w:val="000603EF"/>
    <w:rsid w:val="00062899"/>
    <w:rsid w:val="00065DE7"/>
    <w:rsid w:val="00066D29"/>
    <w:rsid w:val="00071356"/>
    <w:rsid w:val="00085D6F"/>
    <w:rsid w:val="00091DCC"/>
    <w:rsid w:val="00092481"/>
    <w:rsid w:val="000B5332"/>
    <w:rsid w:val="000C14E2"/>
    <w:rsid w:val="000C33AD"/>
    <w:rsid w:val="000D0872"/>
    <w:rsid w:val="000D18EA"/>
    <w:rsid w:val="000D1988"/>
    <w:rsid w:val="000D63AD"/>
    <w:rsid w:val="000E0877"/>
    <w:rsid w:val="000F5012"/>
    <w:rsid w:val="001145A5"/>
    <w:rsid w:val="00122BA4"/>
    <w:rsid w:val="0013145B"/>
    <w:rsid w:val="00140CBD"/>
    <w:rsid w:val="00143E89"/>
    <w:rsid w:val="001674F1"/>
    <w:rsid w:val="00170999"/>
    <w:rsid w:val="00172E28"/>
    <w:rsid w:val="001779A8"/>
    <w:rsid w:val="001923CA"/>
    <w:rsid w:val="001B7C5F"/>
    <w:rsid w:val="001C09B3"/>
    <w:rsid w:val="001D6EA7"/>
    <w:rsid w:val="002046B1"/>
    <w:rsid w:val="00205F69"/>
    <w:rsid w:val="00215503"/>
    <w:rsid w:val="002368B8"/>
    <w:rsid w:val="002429EC"/>
    <w:rsid w:val="00265090"/>
    <w:rsid w:val="00265144"/>
    <w:rsid w:val="00281FEB"/>
    <w:rsid w:val="002960D9"/>
    <w:rsid w:val="002B74FC"/>
    <w:rsid w:val="002C1C9D"/>
    <w:rsid w:val="002C5750"/>
    <w:rsid w:val="002C638B"/>
    <w:rsid w:val="003040BB"/>
    <w:rsid w:val="00306DFA"/>
    <w:rsid w:val="003116F0"/>
    <w:rsid w:val="00335A72"/>
    <w:rsid w:val="00363165"/>
    <w:rsid w:val="00366B18"/>
    <w:rsid w:val="00376D73"/>
    <w:rsid w:val="003944AC"/>
    <w:rsid w:val="003B2F35"/>
    <w:rsid w:val="003C1444"/>
    <w:rsid w:val="003E2C33"/>
    <w:rsid w:val="003E3A81"/>
    <w:rsid w:val="003F2F3A"/>
    <w:rsid w:val="003F7914"/>
    <w:rsid w:val="0045682E"/>
    <w:rsid w:val="00456D0A"/>
    <w:rsid w:val="00486C7A"/>
    <w:rsid w:val="004B2409"/>
    <w:rsid w:val="004C7BD4"/>
    <w:rsid w:val="004E7D2C"/>
    <w:rsid w:val="004F1F1F"/>
    <w:rsid w:val="004F6CCE"/>
    <w:rsid w:val="005245A2"/>
    <w:rsid w:val="005353D3"/>
    <w:rsid w:val="00537717"/>
    <w:rsid w:val="00564757"/>
    <w:rsid w:val="0057632A"/>
    <w:rsid w:val="005974E7"/>
    <w:rsid w:val="005A23C3"/>
    <w:rsid w:val="005D7DCD"/>
    <w:rsid w:val="005F4479"/>
    <w:rsid w:val="006045C5"/>
    <w:rsid w:val="0061047E"/>
    <w:rsid w:val="006207F7"/>
    <w:rsid w:val="00621562"/>
    <w:rsid w:val="00627964"/>
    <w:rsid w:val="00630F2D"/>
    <w:rsid w:val="00652C93"/>
    <w:rsid w:val="0066406E"/>
    <w:rsid w:val="006866C1"/>
    <w:rsid w:val="00687268"/>
    <w:rsid w:val="006A0DFE"/>
    <w:rsid w:val="006A11D6"/>
    <w:rsid w:val="006B0B03"/>
    <w:rsid w:val="006E06AA"/>
    <w:rsid w:val="007062AD"/>
    <w:rsid w:val="00706A6E"/>
    <w:rsid w:val="00706B22"/>
    <w:rsid w:val="00707202"/>
    <w:rsid w:val="0072162B"/>
    <w:rsid w:val="0073572F"/>
    <w:rsid w:val="0074332B"/>
    <w:rsid w:val="007545E2"/>
    <w:rsid w:val="007559A8"/>
    <w:rsid w:val="0077657D"/>
    <w:rsid w:val="007775FE"/>
    <w:rsid w:val="007B0A48"/>
    <w:rsid w:val="007E656E"/>
    <w:rsid w:val="007F15D9"/>
    <w:rsid w:val="007F59F2"/>
    <w:rsid w:val="00823933"/>
    <w:rsid w:val="00823C38"/>
    <w:rsid w:val="008363DC"/>
    <w:rsid w:val="00876750"/>
    <w:rsid w:val="00876AA8"/>
    <w:rsid w:val="008A6754"/>
    <w:rsid w:val="008F0783"/>
    <w:rsid w:val="0091037A"/>
    <w:rsid w:val="00927B2E"/>
    <w:rsid w:val="00941D0F"/>
    <w:rsid w:val="009502D7"/>
    <w:rsid w:val="00985766"/>
    <w:rsid w:val="00995430"/>
    <w:rsid w:val="009A5B3D"/>
    <w:rsid w:val="009C27F9"/>
    <w:rsid w:val="009C66E8"/>
    <w:rsid w:val="009F18D3"/>
    <w:rsid w:val="009F6C2C"/>
    <w:rsid w:val="00A043A3"/>
    <w:rsid w:val="00A11FB6"/>
    <w:rsid w:val="00A27F5E"/>
    <w:rsid w:val="00A30F1F"/>
    <w:rsid w:val="00A52B13"/>
    <w:rsid w:val="00A55DFF"/>
    <w:rsid w:val="00A63A5B"/>
    <w:rsid w:val="00A6429F"/>
    <w:rsid w:val="00A73166"/>
    <w:rsid w:val="00A73602"/>
    <w:rsid w:val="00A74C4A"/>
    <w:rsid w:val="00AC060C"/>
    <w:rsid w:val="00AC10F1"/>
    <w:rsid w:val="00B04143"/>
    <w:rsid w:val="00B221EA"/>
    <w:rsid w:val="00B25D67"/>
    <w:rsid w:val="00B26D65"/>
    <w:rsid w:val="00B35070"/>
    <w:rsid w:val="00B41ECF"/>
    <w:rsid w:val="00B45F72"/>
    <w:rsid w:val="00B73D69"/>
    <w:rsid w:val="00B85F43"/>
    <w:rsid w:val="00B93EA0"/>
    <w:rsid w:val="00B95ED6"/>
    <w:rsid w:val="00BA38D9"/>
    <w:rsid w:val="00BF339A"/>
    <w:rsid w:val="00C260A5"/>
    <w:rsid w:val="00C34820"/>
    <w:rsid w:val="00C520D3"/>
    <w:rsid w:val="00C61F20"/>
    <w:rsid w:val="00C9567B"/>
    <w:rsid w:val="00CA2668"/>
    <w:rsid w:val="00CA3E13"/>
    <w:rsid w:val="00CB19E8"/>
    <w:rsid w:val="00CC1EA7"/>
    <w:rsid w:val="00CC1FDA"/>
    <w:rsid w:val="00CC5B00"/>
    <w:rsid w:val="00CD254B"/>
    <w:rsid w:val="00CF230B"/>
    <w:rsid w:val="00D02ECB"/>
    <w:rsid w:val="00D12316"/>
    <w:rsid w:val="00D213C2"/>
    <w:rsid w:val="00D3201B"/>
    <w:rsid w:val="00D42271"/>
    <w:rsid w:val="00D840ED"/>
    <w:rsid w:val="00D910EA"/>
    <w:rsid w:val="00D93788"/>
    <w:rsid w:val="00DC1358"/>
    <w:rsid w:val="00DC66B3"/>
    <w:rsid w:val="00DE0D80"/>
    <w:rsid w:val="00DE7BCD"/>
    <w:rsid w:val="00DF24A4"/>
    <w:rsid w:val="00DF6868"/>
    <w:rsid w:val="00E04CD7"/>
    <w:rsid w:val="00E56B76"/>
    <w:rsid w:val="00E70542"/>
    <w:rsid w:val="00E91B16"/>
    <w:rsid w:val="00EA7EE7"/>
    <w:rsid w:val="00EB4CD5"/>
    <w:rsid w:val="00EC05E4"/>
    <w:rsid w:val="00EC186E"/>
    <w:rsid w:val="00EC615F"/>
    <w:rsid w:val="00EC7B17"/>
    <w:rsid w:val="00EE1C96"/>
    <w:rsid w:val="00EF20B9"/>
    <w:rsid w:val="00EF37D4"/>
    <w:rsid w:val="00EF4910"/>
    <w:rsid w:val="00F00431"/>
    <w:rsid w:val="00F02526"/>
    <w:rsid w:val="00F0634A"/>
    <w:rsid w:val="00F17279"/>
    <w:rsid w:val="00F353E7"/>
    <w:rsid w:val="00F41C31"/>
    <w:rsid w:val="00F55EB7"/>
    <w:rsid w:val="00F65900"/>
    <w:rsid w:val="00F712E9"/>
    <w:rsid w:val="00F731B9"/>
    <w:rsid w:val="00F75F00"/>
    <w:rsid w:val="00FC2552"/>
    <w:rsid w:val="00FC290E"/>
    <w:rsid w:val="00FC398B"/>
    <w:rsid w:val="00FD5E81"/>
    <w:rsid w:val="00FE6F8A"/>
    <w:rsid w:val="00FF59F5"/>
    <w:rsid w:val="0E960D26"/>
    <w:rsid w:val="0FA238D4"/>
    <w:rsid w:val="11182397"/>
    <w:rsid w:val="2019061E"/>
    <w:rsid w:val="31CA7DE9"/>
    <w:rsid w:val="428F1C8E"/>
    <w:rsid w:val="481E0721"/>
    <w:rsid w:val="4883691C"/>
    <w:rsid w:val="4B340D35"/>
    <w:rsid w:val="66C45AB7"/>
    <w:rsid w:val="763355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5"/>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character" w:styleId="6">
    <w:name w:val="Strong"/>
    <w:basedOn w:val="5"/>
    <w:qFormat/>
    <w:uiPriority w:val="22"/>
    <w:rPr>
      <w:b/>
      <w:bCs/>
    </w:rPr>
  </w:style>
  <w:style w:type="character" w:styleId="7">
    <w:name w:val="Hyperlink"/>
    <w:basedOn w:val="5"/>
    <w:unhideWhenUsed/>
    <w:uiPriority w:val="99"/>
    <w:rPr>
      <w:color w:val="0000FF"/>
      <w:u w:val="single"/>
    </w:rPr>
  </w:style>
  <w:style w:type="table" w:styleId="9">
    <w:name w:val="Table Grid"/>
    <w:basedOn w:val="8"/>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10">
    <w:name w:val="apple-converted-space"/>
    <w:basedOn w:val="5"/>
    <w:qFormat/>
    <w:uiPriority w:val="0"/>
  </w:style>
  <w:style w:type="character" w:customStyle="1" w:styleId="11">
    <w:name w:val="None"/>
    <w:qFormat/>
    <w:uiPriority w:val="0"/>
  </w:style>
  <w:style w:type="character" w:customStyle="1" w:styleId="12">
    <w:name w:val="无 A"/>
    <w:qFormat/>
    <w:uiPriority w:val="0"/>
    <w:rPr>
      <w:lang w:val="en-US"/>
    </w:rPr>
  </w:style>
  <w:style w:type="character" w:customStyle="1" w:styleId="13">
    <w:name w:val="页脚 Char"/>
    <w:basedOn w:val="5"/>
    <w:link w:val="3"/>
    <w:semiHidden/>
    <w:uiPriority w:val="99"/>
    <w:rPr>
      <w:sz w:val="18"/>
      <w:szCs w:val="18"/>
    </w:rPr>
  </w:style>
  <w:style w:type="character" w:customStyle="1" w:styleId="14">
    <w:name w:val="页眉 Char"/>
    <w:basedOn w:val="5"/>
    <w:link w:val="4"/>
    <w:semiHidden/>
    <w:qFormat/>
    <w:uiPriority w:val="99"/>
    <w:rPr>
      <w:sz w:val="18"/>
      <w:szCs w:val="18"/>
    </w:rPr>
  </w:style>
  <w:style w:type="character" w:customStyle="1" w:styleId="15">
    <w:name w:val="批注框文本 Char"/>
    <w:basedOn w:val="5"/>
    <w:link w:val="2"/>
    <w:semiHidden/>
    <w:uiPriority w:val="99"/>
    <w:rPr>
      <w:sz w:val="18"/>
      <w:szCs w:val="18"/>
    </w:rPr>
  </w:style>
  <w:style w:type="paragraph" w:customStyle="1" w:styleId="1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table" w:customStyle="1" w:styleId="17">
    <w:name w:val="Table Normal"/>
    <w:qFormat/>
    <w:uiPriority w:val="0"/>
    <w:tblPr>
      <w:tblLayout w:type="fixed"/>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User</Company>
  <Pages>7</Pages>
  <Words>716</Words>
  <Characters>4082</Characters>
  <Lines>34</Lines>
  <Paragraphs>9</Paragraphs>
  <TotalTime>13</TotalTime>
  <ScaleCrop>false</ScaleCrop>
  <LinksUpToDate>false</LinksUpToDate>
  <CharactersWithSpaces>4789</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2018-06-01T03:06:00Z</dcterms:created>
  <dc:creator>User</dc:creator>
  <cp:lastModifiedBy>angelathree杨珊</cp:lastModifiedBy>
  <cp:lastPrinted>2017-06-28T09:44:00Z</cp:lastPrinted>
  <dcterms:modified xsi:type="dcterms:W3CDTF">2018-06-11T09:05:46Z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