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731" w:tblpY="981"/>
        <w:tblOverlap w:val="never"/>
        <w:tblW w:w="10768" w:type="dxa"/>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242"/>
        <w:gridCol w:w="3274"/>
        <w:gridCol w:w="133"/>
        <w:gridCol w:w="2493"/>
        <w:gridCol w:w="41"/>
        <w:gridCol w:w="2585"/>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trPr>
        <w:tc>
          <w:tcPr>
            <w:tcW w:w="2242" w:type="dxa"/>
            <w:tcBorders>
              <w:top w:val="thinThickSmallGap" w:color="0070C0" w:sz="12" w:space="0"/>
            </w:tcBorders>
            <w:shd w:val="clear" w:color="auto" w:fill="FDE9D9"/>
            <w:vAlign w:val="center"/>
          </w:tcPr>
          <w:p>
            <w:pPr>
              <w:widowControl/>
              <w:spacing w:line="340" w:lineRule="exact"/>
              <w:jc w:val="center"/>
              <w:rPr>
                <w:rFonts w:ascii="宋体" w:hAnsi="宋体" w:cs="幼圆"/>
                <w:b/>
                <w:bCs/>
                <w:kern w:val="0"/>
                <w:sz w:val="18"/>
                <w:szCs w:val="18"/>
                <w:lang w:eastAsia="en-US"/>
              </w:rPr>
            </w:pPr>
            <w:r>
              <w:rPr>
                <w:rFonts w:hint="eastAsia" w:ascii="宋体" w:hAnsi="宋体" w:cs="幼圆"/>
                <w:b/>
                <w:bCs/>
                <w:kern w:val="0"/>
                <w:sz w:val="18"/>
                <w:szCs w:val="18"/>
                <w:lang w:eastAsia="en-US"/>
              </w:rPr>
              <w:t>日</w:t>
            </w:r>
            <w:r>
              <w:rPr>
                <w:rFonts w:ascii="宋体" w:hAnsi="宋体" w:cs="幼圆"/>
                <w:b/>
                <w:bCs/>
                <w:kern w:val="0"/>
                <w:sz w:val="18"/>
                <w:szCs w:val="18"/>
                <w:lang w:eastAsia="en-US"/>
              </w:rPr>
              <w:t xml:space="preserve">  </w:t>
            </w:r>
            <w:r>
              <w:rPr>
                <w:rFonts w:hint="eastAsia" w:ascii="宋体" w:hAnsi="宋体" w:cs="幼圆"/>
                <w:b/>
                <w:bCs/>
                <w:kern w:val="0"/>
                <w:sz w:val="18"/>
                <w:szCs w:val="18"/>
                <w:lang w:eastAsia="en-US"/>
              </w:rPr>
              <w:t>期</w:t>
            </w:r>
          </w:p>
        </w:tc>
        <w:tc>
          <w:tcPr>
            <w:tcW w:w="8526" w:type="dxa"/>
            <w:gridSpan w:val="5"/>
            <w:tcBorders>
              <w:top w:val="thinThickSmallGap" w:color="0070C0" w:sz="12" w:space="0"/>
            </w:tcBorders>
            <w:shd w:val="clear" w:color="auto" w:fill="FDE9D9"/>
            <w:vAlign w:val="center"/>
          </w:tcPr>
          <w:p>
            <w:pPr>
              <w:widowControl/>
              <w:spacing w:line="340" w:lineRule="exact"/>
              <w:ind w:firstLine="3433" w:firstLineChars="1900"/>
              <w:rPr>
                <w:rFonts w:ascii="宋体" w:hAnsi="宋体" w:cs="幼圆"/>
                <w:b/>
                <w:bCs/>
                <w:kern w:val="0"/>
                <w:sz w:val="18"/>
                <w:szCs w:val="18"/>
                <w:lang w:eastAsia="en-US"/>
              </w:rPr>
            </w:pPr>
            <w:r>
              <w:rPr>
                <w:rFonts w:hint="eastAsia" w:ascii="宋体" w:hAnsi="宋体" w:cs="幼圆"/>
                <w:b/>
                <w:bCs/>
                <w:kern w:val="0"/>
                <w:sz w:val="18"/>
                <w:szCs w:val="18"/>
                <w:lang w:eastAsia="en-US"/>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shd w:val="clear" w:color="auto" w:fill="B8CCE4"/>
          </w:tcPr>
          <w:p>
            <w:pPr>
              <w:widowControl/>
              <w:spacing w:line="340" w:lineRule="exact"/>
              <w:rPr>
                <w:rFonts w:ascii="宋体" w:hAnsi="宋体" w:cs="幼圆"/>
                <w:b/>
                <w:kern w:val="0"/>
                <w:sz w:val="18"/>
                <w:szCs w:val="18"/>
              </w:rPr>
            </w:pPr>
            <w:r>
              <w:rPr>
                <w:rFonts w:hint="eastAsia" w:ascii="宋体" w:hAnsi="宋体" w:cs="幼圆"/>
                <w:b/>
                <w:kern w:val="0"/>
                <w:sz w:val="18"/>
                <w:szCs w:val="18"/>
              </w:rPr>
              <w:t>第一天3月23日</w:t>
            </w:r>
          </w:p>
          <w:p>
            <w:pPr>
              <w:widowControl/>
              <w:spacing w:line="340" w:lineRule="exact"/>
              <w:jc w:val="center"/>
              <w:rPr>
                <w:rFonts w:ascii="宋体" w:hAnsi="宋体" w:cs="幼圆"/>
                <w:b/>
                <w:kern w:val="0"/>
                <w:sz w:val="18"/>
                <w:szCs w:val="18"/>
              </w:rPr>
            </w:pPr>
          </w:p>
        </w:tc>
        <w:tc>
          <w:tcPr>
            <w:tcW w:w="8526" w:type="dxa"/>
            <w:gridSpan w:val="5"/>
            <w:shd w:val="clear" w:color="auto" w:fill="B8CCE4"/>
            <w:vAlign w:val="center"/>
          </w:tcPr>
          <w:p>
            <w:pPr>
              <w:widowControl/>
              <w:spacing w:line="340" w:lineRule="exact"/>
              <w:jc w:val="left"/>
              <w:textAlignment w:val="center"/>
              <w:rPr>
                <w:rFonts w:ascii="宋体" w:hAnsi="宋体" w:cs="幼圆"/>
                <w:b/>
                <w:kern w:val="0"/>
                <w:sz w:val="18"/>
                <w:szCs w:val="18"/>
              </w:rPr>
            </w:pPr>
            <w:r>
              <w:rPr>
                <w:rFonts w:hint="eastAsia" w:ascii="宋体" w:hAnsi="宋体" w:cs="微软雅黑"/>
                <w:b/>
                <w:kern w:val="0"/>
                <w:sz w:val="18"/>
                <w:szCs w:val="18"/>
              </w:rPr>
              <w:t>成都</w:t>
            </w:r>
            <w:r>
              <w:rPr>
                <w:rFonts w:hint="eastAsia" w:ascii="宋体" w:hAnsi="宋体" w:cs="微软雅黑"/>
                <w:b/>
                <w:kern w:val="0"/>
                <w:sz w:val="18"/>
                <w:szCs w:val="18"/>
                <w:u w:val="single"/>
              </w:rPr>
              <w:sym w:font="Webdings" w:char="F0F1"/>
            </w:r>
            <w:r>
              <w:rPr>
                <w:rFonts w:hint="eastAsia" w:ascii="宋体" w:hAnsi="宋体" w:cs="微软雅黑"/>
                <w:b/>
                <w:kern w:val="0"/>
                <w:sz w:val="18"/>
                <w:szCs w:val="18"/>
              </w:rPr>
              <w:t>阿姆斯特丹</w:t>
            </w:r>
            <w:r>
              <w:rPr>
                <w:rFonts w:hint="eastAsia" w:ascii="宋体" w:hAnsi="宋体" w:cs="微软雅黑"/>
                <w:b/>
                <w:kern w:val="0"/>
                <w:sz w:val="18"/>
                <w:szCs w:val="18"/>
              </w:rPr>
              <w:br w:type="textWrapping"/>
            </w:r>
            <w:r>
              <w:rPr>
                <w:rFonts w:hint="eastAsia" w:ascii="宋体" w:hAnsi="宋体" w:cs="微软雅黑"/>
                <w:b/>
                <w:color w:val="0D49F1"/>
                <w:kern w:val="0"/>
                <w:sz w:val="18"/>
                <w:szCs w:val="18"/>
              </w:rPr>
              <w:t>参考航班：KL892  25MAR  CTUAMS 1530 1920</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rPr>
                <w:rFonts w:ascii="宋体" w:hAnsi="宋体"/>
                <w:color w:val="000000"/>
                <w:sz w:val="18"/>
                <w:szCs w:val="18"/>
              </w:rPr>
            </w:pPr>
            <w:r>
              <w:rPr>
                <w:rFonts w:hint="eastAsia" w:ascii="宋体" w:hAnsi="宋体"/>
                <w:color w:val="000000"/>
                <w:sz w:val="18"/>
                <w:szCs w:val="18"/>
              </w:rPr>
              <w:t>在成都双流机场集中，由领队召开行前说明会。因出境手续繁杂，为确保您的顺利登机，请客人自行前往机场，建议提前至少</w:t>
            </w:r>
            <w:r>
              <w:rPr>
                <w:rFonts w:ascii="宋体" w:hAnsi="宋体"/>
                <w:color w:val="000000"/>
                <w:sz w:val="18"/>
                <w:szCs w:val="18"/>
              </w:rPr>
              <w:t>3</w:t>
            </w:r>
            <w:r>
              <w:rPr>
                <w:rFonts w:hint="eastAsia" w:ascii="宋体" w:hAnsi="宋体"/>
                <w:color w:val="000000"/>
                <w:sz w:val="18"/>
                <w:szCs w:val="18"/>
              </w:rPr>
              <w:t>小时到机场，请务必携带好您的身份证原件或护照原件前往柜台办理登机手续。</w:t>
            </w:r>
          </w:p>
          <w:p>
            <w:pPr>
              <w:widowControl/>
              <w:spacing w:line="340" w:lineRule="exact"/>
              <w:ind w:right="88" w:rightChars="42"/>
              <w:rPr>
                <w:rFonts w:ascii="宋体" w:hAnsi="宋体"/>
                <w:color w:val="000000"/>
                <w:sz w:val="18"/>
                <w:szCs w:val="18"/>
              </w:rPr>
            </w:pPr>
            <w:r>
              <w:rPr>
                <w:rFonts w:hint="eastAsia" w:ascii="宋体" w:hAnsi="宋体"/>
                <w:color w:val="000000"/>
                <w:sz w:val="18"/>
                <w:szCs w:val="18"/>
              </w:rPr>
              <w:t>搭乘荷兰皇家航空公司客机直飞荷兰的首都</w:t>
            </w:r>
            <w:r>
              <w:rPr>
                <w:rFonts w:ascii="宋体" w:hAnsi="宋体"/>
                <w:color w:val="000000"/>
                <w:sz w:val="18"/>
                <w:szCs w:val="18"/>
              </w:rPr>
              <w:t>-</w:t>
            </w:r>
            <w:r>
              <w:rPr>
                <w:rFonts w:hint="eastAsia" w:ascii="宋体" w:hAnsi="宋体"/>
                <w:color w:val="000000"/>
                <w:sz w:val="18"/>
                <w:szCs w:val="18"/>
              </w:rPr>
              <w:t>阿姆斯特丹。</w:t>
            </w:r>
          </w:p>
          <w:p>
            <w:pPr>
              <w:widowControl/>
              <w:spacing w:line="340" w:lineRule="exact"/>
              <w:ind w:right="88" w:rightChars="42"/>
              <w:rPr>
                <w:rFonts w:ascii="宋体" w:hAnsi="宋体"/>
                <w:b/>
                <w:color w:val="000000"/>
                <w:sz w:val="18"/>
                <w:szCs w:val="18"/>
              </w:rPr>
            </w:pPr>
            <w:r>
              <w:rPr>
                <w:rFonts w:hint="eastAsia" w:ascii="宋体" w:hAnsi="宋体"/>
                <w:color w:val="000000"/>
                <w:sz w:val="18"/>
                <w:szCs w:val="18"/>
              </w:rPr>
              <w:t>抵达后接机，前往酒店休息，倒时差；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2"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餐：无</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3" w:hRule="atLeast"/>
        </w:trPr>
        <w:tc>
          <w:tcPr>
            <w:tcW w:w="2242" w:type="dxa"/>
            <w:shd w:val="clear" w:color="auto" w:fill="B8CCE4"/>
          </w:tcPr>
          <w:p>
            <w:pPr>
              <w:widowControl/>
              <w:numPr>
                <w:ilvl w:val="0"/>
                <w:numId w:val="1"/>
              </w:numPr>
              <w:spacing w:line="340" w:lineRule="exact"/>
              <w:jc w:val="left"/>
              <w:rPr>
                <w:rFonts w:ascii="宋体" w:hAnsi="宋体" w:cs="幼圆"/>
                <w:b/>
                <w:bCs/>
                <w:kern w:val="0"/>
                <w:sz w:val="18"/>
                <w:szCs w:val="18"/>
              </w:rPr>
            </w:pPr>
            <w:r>
              <w:rPr>
                <w:rFonts w:hint="eastAsia" w:ascii="宋体" w:hAnsi="宋体" w:cs="幼圆"/>
                <w:b/>
                <w:bCs/>
                <w:kern w:val="0"/>
                <w:sz w:val="18"/>
                <w:szCs w:val="18"/>
              </w:rPr>
              <w:t xml:space="preserve"> 3月24日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b/>
                <w:sz w:val="18"/>
                <w:szCs w:val="18"/>
              </w:rPr>
              <w:t>阿姆斯特丹</w:t>
            </w:r>
            <w:r>
              <w:rPr>
                <w:rFonts w:ascii="宋体" w:hAnsi="宋体"/>
                <w:b/>
                <w:sz w:val="18"/>
                <w:szCs w:val="18"/>
              </w:rPr>
              <w:t>-</w:t>
            </w:r>
            <w:r>
              <w:rPr>
                <w:rFonts w:hint="eastAsia" w:ascii="宋体" w:hAnsi="宋体"/>
                <w:b/>
                <w:sz w:val="18"/>
                <w:szCs w:val="18"/>
              </w:rPr>
              <w:t>约</w:t>
            </w:r>
            <w:r>
              <w:rPr>
                <w:rFonts w:ascii="宋体" w:hAnsi="宋体"/>
                <w:b/>
                <w:sz w:val="18"/>
                <w:szCs w:val="18"/>
              </w:rPr>
              <w:t>230KM-</w:t>
            </w:r>
            <w:r>
              <w:rPr>
                <w:rFonts w:hint="eastAsia" w:ascii="宋体" w:hAnsi="宋体"/>
                <w:b/>
                <w:sz w:val="18"/>
                <w:szCs w:val="18"/>
              </w:rPr>
              <w:t>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7"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spacing w:line="340" w:lineRule="exact"/>
              <w:ind w:right="420"/>
              <w:rPr>
                <w:rFonts w:ascii="宋体" w:hAnsi="宋体" w:cs="幼圆"/>
                <w:b/>
                <w:sz w:val="18"/>
                <w:szCs w:val="18"/>
              </w:rPr>
            </w:pPr>
            <w:r>
              <w:rPr>
                <w:rFonts w:hint="eastAsia" w:ascii="宋体" w:hAnsi="宋体" w:cs="幼圆"/>
                <w:b/>
                <w:color w:val="C00000"/>
                <w:sz w:val="18"/>
                <w:szCs w:val="18"/>
              </w:rPr>
              <w:t>阿姆斯特丹</w:t>
            </w:r>
            <w:r>
              <w:rPr>
                <w:rFonts w:hint="eastAsia" w:ascii="宋体" w:hAnsi="宋体" w:cs="幼圆"/>
                <w:b/>
                <w:sz w:val="18"/>
                <w:szCs w:val="18"/>
              </w:rPr>
              <w:t>是座水城，河网交错，河道纵横，他拥有世界上最大的郁金香公园</w:t>
            </w:r>
          </w:p>
          <w:p>
            <w:pPr>
              <w:widowControl/>
              <w:spacing w:line="340" w:lineRule="exact"/>
              <w:ind w:left="898" w:hanging="898" w:hangingChars="497"/>
              <w:jc w:val="left"/>
              <w:rPr>
                <w:rFonts w:ascii="宋体" w:hAnsi="宋体" w:cs="幼圆"/>
                <w:sz w:val="18"/>
                <w:szCs w:val="18"/>
              </w:rPr>
            </w:pPr>
            <w:r>
              <w:rPr>
                <w:rFonts w:hint="eastAsia" w:ascii="宋体" w:hAnsi="宋体" w:cs="微软雅黑"/>
                <w:b/>
                <w:bCs/>
                <w:color w:val="C00000"/>
                <w:kern w:val="21"/>
                <w:sz w:val="18"/>
                <w:szCs w:val="18"/>
              </w:rPr>
              <w:t>【国立博物馆（外观）】</w:t>
            </w:r>
            <w:r>
              <w:rPr>
                <w:rFonts w:hint="eastAsia" w:ascii="宋体" w:hAnsi="宋体" w:cs="幼圆"/>
                <w:sz w:val="18"/>
                <w:szCs w:val="18"/>
              </w:rPr>
              <w:t>真正的译名应为阿姆斯特丹皇家博物馆，该博物馆为荷兰规模最大</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的博物馆，也是世界十大博物馆之一，藏有史前至最新的各种展品。</w:t>
            </w:r>
          </w:p>
          <w:p>
            <w:pPr>
              <w:widowControl/>
              <w:spacing w:line="340" w:lineRule="exact"/>
              <w:jc w:val="left"/>
              <w:rPr>
                <w:rFonts w:ascii="宋体" w:hAnsi="宋体" w:cs="幼圆"/>
                <w:sz w:val="18"/>
                <w:szCs w:val="18"/>
              </w:rPr>
            </w:pPr>
            <w:r>
              <w:rPr>
                <w:rFonts w:hint="eastAsia" w:ascii="宋体" w:hAnsi="宋体" w:cs="微软雅黑"/>
                <w:b/>
                <w:bCs/>
                <w:color w:val="C00000"/>
                <w:kern w:val="21"/>
                <w:sz w:val="18"/>
                <w:szCs w:val="18"/>
              </w:rPr>
              <w:t>【梵高博物馆（外观）】</w:t>
            </w:r>
            <w:r>
              <w:rPr>
                <w:rFonts w:hint="eastAsia" w:ascii="宋体" w:hAnsi="宋体" w:cs="幼圆"/>
                <w:sz w:val="18"/>
                <w:szCs w:val="18"/>
              </w:rPr>
              <w:t>以收藏有梵高黄金时期最珍贵的</w:t>
            </w:r>
            <w:r>
              <w:rPr>
                <w:rFonts w:ascii="宋体" w:hAnsi="宋体" w:cs="幼圆"/>
                <w:sz w:val="18"/>
                <w:szCs w:val="18"/>
              </w:rPr>
              <w:t>200</w:t>
            </w:r>
            <w:r>
              <w:rPr>
                <w:rFonts w:hint="eastAsia" w:ascii="宋体" w:hAnsi="宋体" w:cs="幼圆"/>
                <w:sz w:val="18"/>
                <w:szCs w:val="18"/>
              </w:rPr>
              <w:t>幅画作，约为全部作品的</w:t>
            </w:r>
            <w:r>
              <w:rPr>
                <w:rFonts w:ascii="宋体" w:hAnsi="宋体" w:cs="幼圆"/>
                <w:sz w:val="18"/>
                <w:szCs w:val="18"/>
              </w:rPr>
              <w:t>4</w:t>
            </w:r>
            <w:r>
              <w:rPr>
                <w:rFonts w:hint="eastAsia" w:ascii="宋体" w:hAnsi="宋体" w:cs="幼圆"/>
                <w:sz w:val="18"/>
                <w:szCs w:val="18"/>
              </w:rPr>
              <w:t>分之</w:t>
            </w:r>
            <w:r>
              <w:rPr>
                <w:rFonts w:ascii="宋体" w:hAnsi="宋体" w:cs="幼圆"/>
                <w:sz w:val="18"/>
                <w:szCs w:val="18"/>
              </w:rPr>
              <w:t>1</w:t>
            </w:r>
            <w:r>
              <w:rPr>
                <w:rFonts w:hint="eastAsia" w:ascii="宋体" w:hAnsi="宋体" w:cs="幼圆"/>
                <w:sz w:val="18"/>
                <w:szCs w:val="18"/>
              </w:rPr>
              <w:t>，和梵高的几乎全部书信。还有最知名的</w:t>
            </w:r>
            <w:r>
              <w:rPr>
                <w:rFonts w:ascii="宋体" w:hAnsi="宋体" w:cs="幼圆"/>
                <w:sz w:val="18"/>
                <w:szCs w:val="18"/>
              </w:rPr>
              <w:t xml:space="preserve"> </w:t>
            </w:r>
            <w:r>
              <w:rPr>
                <w:rFonts w:hint="eastAsia" w:ascii="宋体" w:hAnsi="宋体" w:cs="幼圆"/>
                <w:sz w:val="18"/>
                <w:szCs w:val="18"/>
              </w:rPr>
              <w:t>“群鸽”与“向日葵”。</w:t>
            </w:r>
          </w:p>
          <w:p>
            <w:pPr>
              <w:widowControl/>
              <w:spacing w:line="340" w:lineRule="exact"/>
              <w:jc w:val="left"/>
              <w:rPr>
                <w:rFonts w:ascii="宋体" w:hAnsi="宋体" w:cs="幼圆"/>
                <w:sz w:val="18"/>
                <w:szCs w:val="18"/>
              </w:rPr>
            </w:pPr>
            <w:r>
              <w:rPr>
                <w:rFonts w:hint="eastAsia" w:ascii="宋体" w:hAnsi="宋体" w:cs="微软雅黑"/>
                <w:b/>
                <w:bCs/>
                <w:color w:val="C00000"/>
                <w:kern w:val="21"/>
                <w:sz w:val="18"/>
                <w:szCs w:val="18"/>
              </w:rPr>
              <w:t>【钻石博物馆（入内）】</w:t>
            </w:r>
            <w:r>
              <w:rPr>
                <w:rFonts w:hint="eastAsia" w:ascii="宋体" w:hAnsi="宋体" w:cs="幼圆"/>
                <w:sz w:val="18"/>
                <w:szCs w:val="18"/>
              </w:rPr>
              <w:t>众所周知，阿姆斯特丹是一个闻名世界的钻石之城、钻石中心，钻石世界驰名，钻石的交易和买卖已有</w:t>
            </w:r>
            <w:r>
              <w:rPr>
                <w:rFonts w:ascii="宋体" w:hAnsi="宋体" w:cs="幼圆"/>
                <w:sz w:val="18"/>
                <w:szCs w:val="18"/>
              </w:rPr>
              <w:t>400</w:t>
            </w:r>
            <w:r>
              <w:rPr>
                <w:rFonts w:hint="eastAsia" w:ascii="宋体" w:hAnsi="宋体" w:cs="幼圆"/>
                <w:sz w:val="18"/>
                <w:szCs w:val="18"/>
              </w:rPr>
              <w:t>多年的历史，据说维多利亚女皇皇冠上的钻石便是在这里切割打磨出来的，因而来到阿姆斯特丹，钻石博物馆就成为必游景点。钻石博物馆坐落阿姆斯特丹的博物馆广场，这是一个非常神奇的博物馆，可以带您回到</w:t>
            </w:r>
            <w:r>
              <w:rPr>
                <w:rFonts w:ascii="宋体" w:hAnsi="宋体" w:cs="幼圆"/>
                <w:sz w:val="18"/>
                <w:szCs w:val="18"/>
              </w:rPr>
              <w:t>30</w:t>
            </w:r>
            <w:r>
              <w:rPr>
                <w:rFonts w:hint="eastAsia" w:ascii="宋体" w:hAnsi="宋体" w:cs="幼圆"/>
                <w:sz w:val="18"/>
                <w:szCs w:val="18"/>
              </w:rPr>
              <w:t>亿年前，深</w:t>
            </w:r>
            <w:r>
              <w:rPr>
                <w:rFonts w:ascii="宋体" w:hAnsi="宋体" w:cs="幼圆"/>
                <w:sz w:val="18"/>
                <w:szCs w:val="18"/>
              </w:rPr>
              <w:t>200</w:t>
            </w:r>
            <w:r>
              <w:rPr>
                <w:rFonts w:hint="eastAsia" w:ascii="宋体" w:hAnsi="宋体" w:cs="幼圆"/>
                <w:sz w:val="18"/>
                <w:szCs w:val="18"/>
              </w:rPr>
              <w:t>千米的地下参观，最终以戴在手上和脖子上的戒指和项链而结束旅途。</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之后前往</w:t>
            </w:r>
            <w:r>
              <w:rPr>
                <w:rFonts w:hint="eastAsia" w:ascii="宋体" w:hAnsi="宋体" w:cs="幼圆"/>
                <w:b/>
                <w:bCs/>
                <w:sz w:val="18"/>
                <w:szCs w:val="18"/>
                <w:highlight w:val="yellow"/>
              </w:rPr>
              <w:t>【库肯霍夫郁金香花公园】</w:t>
            </w:r>
            <w:r>
              <w:rPr>
                <w:rFonts w:hint="eastAsia" w:ascii="宋体" w:hAnsi="宋体" w:cs="幼圆"/>
                <w:sz w:val="18"/>
                <w:szCs w:val="18"/>
              </w:rPr>
              <w:t>，探访世界最美的春天；</w:t>
            </w:r>
          </w:p>
          <w:p>
            <w:pPr>
              <w:widowControl/>
              <w:spacing w:line="340" w:lineRule="exact"/>
              <w:jc w:val="left"/>
              <w:rPr>
                <w:rFonts w:ascii="宋体" w:hAnsi="宋体" w:cs="幼圆"/>
                <w:sz w:val="18"/>
                <w:szCs w:val="18"/>
              </w:rPr>
            </w:pPr>
            <w:r>
              <w:rPr>
                <w:rFonts w:ascii="宋体" w:hAnsi="宋体" w:cs="幼圆"/>
                <w:sz w:val="18"/>
                <w:szCs w:val="18"/>
              </w:rPr>
              <w:t>库肯霍夫公园内</w:t>
            </w:r>
            <w:r>
              <w:rPr>
                <w:rFonts w:ascii="宋体" w:hAnsi="宋体" w:cs="幼圆"/>
                <w:sz w:val="18"/>
                <w:szCs w:val="18"/>
              </w:rPr>
              <w:fldChar w:fldCharType="begin"/>
            </w:r>
            <w:r>
              <w:rPr>
                <w:rFonts w:ascii="宋体" w:hAnsi="宋体" w:cs="幼圆"/>
                <w:sz w:val="18"/>
                <w:szCs w:val="18"/>
              </w:rPr>
              <w:instrText xml:space="preserve"> HYPERLINK "https://baike.so.com/doc/5352466-5587924.html" \t "_blank" </w:instrText>
            </w:r>
            <w:r>
              <w:rPr>
                <w:rFonts w:ascii="宋体" w:hAnsi="宋体" w:cs="幼圆"/>
                <w:sz w:val="18"/>
                <w:szCs w:val="18"/>
              </w:rPr>
              <w:fldChar w:fldCharType="separate"/>
            </w:r>
            <w:r>
              <w:rPr>
                <w:rStyle w:val="5"/>
                <w:rFonts w:ascii="宋体" w:hAnsi="宋体" w:cs="幼圆"/>
                <w:color w:val="auto"/>
                <w:sz w:val="18"/>
                <w:szCs w:val="18"/>
                <w:u w:val="none"/>
              </w:rPr>
              <w:t>郁金香</w:t>
            </w:r>
            <w:r>
              <w:rPr>
                <w:rFonts w:ascii="宋体" w:hAnsi="宋体" w:cs="幼圆"/>
                <w:sz w:val="18"/>
                <w:szCs w:val="18"/>
              </w:rPr>
              <w:fldChar w:fldCharType="end"/>
            </w:r>
            <w:r>
              <w:rPr>
                <w:rFonts w:ascii="宋体" w:hAnsi="宋体" w:cs="幼圆"/>
                <w:sz w:val="18"/>
                <w:szCs w:val="18"/>
              </w:rPr>
              <w:t>的品种、数量、质量以及布置手法堪称世界之最。公园的周围是成片的花田，园内由郁金香、水仙花、风信子，以及各类的球茎花构成一幅色彩繁茂的画卷。园中各类花卉达600万株以上，还有很多难得一见的珍稀品种。</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随后前往比利时首都布鲁塞尔。</w:t>
            </w:r>
          </w:p>
          <w:p>
            <w:pPr>
              <w:widowControl/>
              <w:spacing w:line="340" w:lineRule="exact"/>
              <w:ind w:right="88" w:rightChars="42"/>
              <w:jc w:val="left"/>
              <w:rPr>
                <w:rFonts w:ascii="宋体" w:hAnsi="宋体" w:cs="幼圆"/>
                <w:b/>
                <w:bCs/>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83" w:hRule="atLeast"/>
        </w:trPr>
        <w:tc>
          <w:tcPr>
            <w:tcW w:w="2242" w:type="dxa"/>
            <w:shd w:val="clear" w:color="auto" w:fill="B8CCE4"/>
          </w:tcPr>
          <w:p>
            <w:pPr>
              <w:widowControl/>
              <w:numPr>
                <w:ilvl w:val="0"/>
                <w:numId w:val="1"/>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3月25日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布鲁塞尔</w:t>
            </w:r>
            <w:r>
              <w:rPr>
                <w:rFonts w:ascii="宋体" w:hAnsi="宋体" w:cs="幼圆"/>
                <w:b/>
                <w:bCs/>
                <w:kern w:val="0"/>
                <w:sz w:val="18"/>
                <w:szCs w:val="18"/>
              </w:rPr>
              <w:t>-</w:t>
            </w:r>
            <w:r>
              <w:rPr>
                <w:rFonts w:hint="eastAsia" w:ascii="宋体" w:hAnsi="宋体" w:cs="幼圆"/>
                <w:b/>
                <w:bCs/>
                <w:kern w:val="0"/>
                <w:sz w:val="18"/>
                <w:szCs w:val="18"/>
              </w:rPr>
              <w:t>约</w:t>
            </w:r>
            <w:r>
              <w:rPr>
                <w:rFonts w:ascii="宋体" w:hAnsi="宋体" w:cs="幼圆"/>
                <w:b/>
                <w:bCs/>
                <w:kern w:val="0"/>
                <w:sz w:val="18"/>
                <w:szCs w:val="18"/>
              </w:rPr>
              <w:t>300KM-</w:t>
            </w:r>
            <w:r>
              <w:rPr>
                <w:rFonts w:hint="eastAsia" w:ascii="宋体" w:hAnsi="宋体" w:cs="幼圆"/>
                <w:b/>
                <w:bCs/>
                <w:kern w:val="0"/>
                <w:sz w:val="18"/>
                <w:szCs w:val="18"/>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jc w:val="left"/>
              <w:rPr>
                <w:rFonts w:ascii="宋体" w:hAnsi="宋体" w:cs="幼圆"/>
                <w:b/>
                <w:color w:val="000000"/>
                <w:sz w:val="18"/>
                <w:szCs w:val="18"/>
              </w:rPr>
            </w:pPr>
            <w:r>
              <w:rPr>
                <w:rFonts w:hint="eastAsia" w:ascii="宋体" w:hAnsi="宋体" w:cs="微软雅黑"/>
                <w:b/>
                <w:bCs/>
                <w:color w:val="C00000"/>
                <w:kern w:val="21"/>
                <w:sz w:val="18"/>
                <w:szCs w:val="18"/>
              </w:rPr>
              <w:t>【布鲁塞尔大广场】</w:t>
            </w:r>
            <w:r>
              <w:rPr>
                <w:rFonts w:hint="eastAsia" w:ascii="宋体" w:hAnsi="宋体" w:cs="幼圆"/>
                <w:sz w:val="18"/>
                <w:szCs w:val="18"/>
              </w:rPr>
              <w:t>位于市中心为哥德式古老建筑环绕而号称</w:t>
            </w:r>
            <w:r>
              <w:rPr>
                <w:rFonts w:ascii="宋体" w:hAnsi="宋体" w:cs="幼圆"/>
                <w:sz w:val="18"/>
                <w:szCs w:val="18"/>
              </w:rPr>
              <w:t>"</w:t>
            </w:r>
            <w:r>
              <w:rPr>
                <w:rFonts w:hint="eastAsia" w:ascii="宋体" w:hAnsi="宋体" w:cs="幼圆"/>
                <w:sz w:val="18"/>
                <w:szCs w:val="18"/>
              </w:rPr>
              <w:t>世界上最漂亮的广场</w:t>
            </w:r>
            <w:r>
              <w:rPr>
                <w:rFonts w:ascii="宋体" w:hAnsi="宋体" w:cs="幼圆"/>
                <w:sz w:val="18"/>
                <w:szCs w:val="18"/>
              </w:rPr>
              <w:t>"</w:t>
            </w:r>
            <w:r>
              <w:rPr>
                <w:rFonts w:hint="eastAsia" w:ascii="宋体" w:hAnsi="宋体" w:cs="幼圆"/>
                <w:sz w:val="18"/>
                <w:szCs w:val="18"/>
              </w:rPr>
              <w:t>，在这里您可观赏到雄伟的</w:t>
            </w:r>
            <w:r>
              <w:rPr>
                <w:rFonts w:hint="eastAsia" w:ascii="宋体" w:hAnsi="宋体" w:cs="幼圆"/>
                <w:b/>
                <w:sz w:val="18"/>
                <w:szCs w:val="18"/>
              </w:rPr>
              <w:t>【市政厅】</w:t>
            </w:r>
            <w:r>
              <w:rPr>
                <w:rFonts w:hint="eastAsia" w:ascii="宋体" w:hAnsi="宋体" w:cs="幼圆"/>
                <w:sz w:val="18"/>
                <w:szCs w:val="18"/>
              </w:rPr>
              <w:t>，典雅的</w:t>
            </w:r>
            <w:r>
              <w:rPr>
                <w:rFonts w:hint="eastAsia" w:ascii="宋体" w:hAnsi="宋体" w:cs="幼圆"/>
                <w:b/>
                <w:sz w:val="18"/>
                <w:szCs w:val="18"/>
              </w:rPr>
              <w:t>【国王之家】</w:t>
            </w:r>
            <w:r>
              <w:rPr>
                <w:rFonts w:hint="eastAsia" w:ascii="宋体" w:hAnsi="宋体" w:cs="幼圆"/>
                <w:sz w:val="18"/>
                <w:szCs w:val="18"/>
              </w:rPr>
              <w:t>等，您还可同【</w:t>
            </w:r>
            <w:r>
              <w:rPr>
                <w:rFonts w:ascii="宋体" w:hAnsi="宋体" w:cs="幼圆"/>
                <w:b/>
                <w:sz w:val="18"/>
                <w:szCs w:val="18"/>
              </w:rPr>
              <w:t>"</w:t>
            </w:r>
            <w:r>
              <w:rPr>
                <w:rFonts w:hint="eastAsia" w:ascii="宋体" w:hAnsi="宋体" w:cs="幼圆"/>
                <w:b/>
                <w:sz w:val="18"/>
                <w:szCs w:val="18"/>
              </w:rPr>
              <w:t>第一公民</w:t>
            </w:r>
            <w:r>
              <w:rPr>
                <w:rFonts w:ascii="宋体" w:hAnsi="宋体" w:cs="幼圆"/>
                <w:b/>
                <w:sz w:val="18"/>
                <w:szCs w:val="18"/>
              </w:rPr>
              <w:t>"-</w:t>
            </w:r>
            <w:r>
              <w:rPr>
                <w:rFonts w:hint="eastAsia" w:ascii="宋体" w:hAnsi="宋体" w:cs="幼圆"/>
                <w:b/>
                <w:sz w:val="18"/>
                <w:szCs w:val="18"/>
              </w:rPr>
              <w:t>小英雄于连（铜像）】</w:t>
            </w:r>
            <w:r>
              <w:rPr>
                <w:rFonts w:hint="eastAsia" w:ascii="宋体" w:hAnsi="宋体" w:cs="幼圆"/>
                <w:sz w:val="18"/>
                <w:szCs w:val="18"/>
              </w:rPr>
              <w:t>合影留念。</w:t>
            </w:r>
          </w:p>
          <w:p>
            <w:pPr>
              <w:widowControl/>
              <w:spacing w:line="340" w:lineRule="exact"/>
              <w:ind w:right="88" w:rightChars="42"/>
              <w:jc w:val="left"/>
              <w:rPr>
                <w:rFonts w:ascii="宋体" w:hAnsi="宋体" w:cs="幼圆"/>
                <w:b/>
                <w:sz w:val="18"/>
                <w:szCs w:val="18"/>
              </w:rPr>
            </w:pPr>
            <w:r>
              <w:rPr>
                <w:rFonts w:hint="eastAsia" w:ascii="宋体" w:hAnsi="宋体" w:cs="幼圆"/>
                <w:b/>
                <w:sz w:val="18"/>
                <w:szCs w:val="18"/>
              </w:rPr>
              <w:t>巴黎</w:t>
            </w:r>
            <w:r>
              <w:rPr>
                <w:rFonts w:hint="eastAsia" w:ascii="宋体" w:hAnsi="宋体" w:cs="幼圆"/>
                <w:b/>
                <w:kern w:val="21"/>
                <w:sz w:val="18"/>
                <w:szCs w:val="18"/>
              </w:rPr>
              <w:t>素有“花都”美誉的时尚之都，</w:t>
            </w:r>
            <w:r>
              <w:rPr>
                <w:rFonts w:hint="eastAsia" w:ascii="宋体" w:hAnsi="宋体" w:cs="幼圆"/>
                <w:b/>
                <w:kern w:val="21"/>
                <w:sz w:val="18"/>
                <w:szCs w:val="18"/>
                <w:lang w:val="zh-CN"/>
              </w:rPr>
              <w:t>法国的首都和最大城市也是欧洲第七大城市。</w:t>
            </w:r>
            <w:r>
              <w:rPr>
                <w:rFonts w:hint="eastAsia" w:ascii="宋体" w:hAnsi="宋体" w:cs="幼圆"/>
                <w:b/>
                <w:sz w:val="18"/>
                <w:szCs w:val="18"/>
              </w:rPr>
              <w:t>巴黎也是世界的时尚中心；巴黎大都会为欧洲最大的都会区之一。</w:t>
            </w:r>
          </w:p>
          <w:p>
            <w:pPr>
              <w:widowControl/>
              <w:spacing w:line="340" w:lineRule="exact"/>
              <w:ind w:left="898" w:hanging="898" w:hangingChars="497"/>
              <w:jc w:val="left"/>
              <w:rPr>
                <w:rFonts w:ascii="宋体" w:hAnsi="宋体" w:cs="幼圆"/>
                <w:sz w:val="18"/>
                <w:szCs w:val="18"/>
              </w:rPr>
            </w:pPr>
            <w:r>
              <w:rPr>
                <w:rFonts w:hint="eastAsia" w:ascii="宋体" w:hAnsi="宋体" w:cs="微软雅黑"/>
                <w:b/>
                <w:bCs/>
                <w:color w:val="C00000"/>
                <w:kern w:val="21"/>
                <w:sz w:val="18"/>
                <w:szCs w:val="18"/>
              </w:rPr>
              <w:t>【协和广场】</w:t>
            </w:r>
            <w:r>
              <w:rPr>
                <w:rFonts w:hint="eastAsia" w:ascii="宋体" w:hAnsi="宋体" w:cs="幼圆"/>
                <w:sz w:val="18"/>
                <w:szCs w:val="18"/>
              </w:rPr>
              <w:t>此广场建于十八世纪后期，大革命时期曾被更名为革命广场，路易十六在此被</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送上断头台，从埃及卢克索神庙搬来的</w:t>
            </w:r>
            <w:r>
              <w:rPr>
                <w:rFonts w:ascii="宋体" w:hAnsi="宋体" w:cs="幼圆"/>
                <w:sz w:val="18"/>
                <w:szCs w:val="18"/>
              </w:rPr>
              <w:t>{</w:t>
            </w:r>
            <w:r>
              <w:rPr>
                <w:rFonts w:hint="eastAsia" w:ascii="宋体" w:hAnsi="宋体" w:cs="幼圆"/>
                <w:sz w:val="18"/>
                <w:szCs w:val="18"/>
              </w:rPr>
              <w:t>方尖碑</w:t>
            </w:r>
            <w:r>
              <w:rPr>
                <w:rFonts w:ascii="宋体" w:hAnsi="宋体" w:cs="幼圆"/>
                <w:sz w:val="18"/>
                <w:szCs w:val="18"/>
              </w:rPr>
              <w:t>}</w:t>
            </w:r>
            <w:r>
              <w:rPr>
                <w:rFonts w:hint="eastAsia" w:ascii="宋体" w:hAnsi="宋体" w:cs="幼圆"/>
                <w:sz w:val="18"/>
                <w:szCs w:val="18"/>
              </w:rPr>
              <w:t>高高耸立于此。每天随着地转日移，方尖碑</w:t>
            </w:r>
          </w:p>
          <w:p>
            <w:pPr>
              <w:widowControl/>
              <w:spacing w:line="340" w:lineRule="exact"/>
              <w:ind w:left="895" w:hanging="894" w:hangingChars="497"/>
              <w:jc w:val="left"/>
              <w:rPr>
                <w:rFonts w:ascii="宋体" w:hAnsi="宋体" w:cs="幼圆"/>
                <w:sz w:val="18"/>
                <w:szCs w:val="18"/>
              </w:rPr>
            </w:pPr>
            <w:r>
              <w:rPr>
                <w:rFonts w:hint="eastAsia" w:ascii="宋体" w:hAnsi="宋体" w:cs="幼圆"/>
                <w:sz w:val="18"/>
                <w:szCs w:val="18"/>
              </w:rPr>
              <w:t>的在协和广场上一分一秒默默地投下时间，时间又一点一滴静静地凝集成。</w:t>
            </w:r>
          </w:p>
          <w:p>
            <w:pPr>
              <w:spacing w:line="340" w:lineRule="exact"/>
              <w:ind w:left="904" w:hanging="904" w:hangingChars="500"/>
              <w:rPr>
                <w:rFonts w:ascii="宋体" w:hAnsi="宋体" w:cs="幼圆"/>
                <w:sz w:val="18"/>
                <w:szCs w:val="18"/>
              </w:rPr>
            </w:pPr>
            <w:r>
              <w:rPr>
                <w:rFonts w:hint="eastAsia" w:ascii="宋体" w:hAnsi="宋体" w:cs="微软雅黑"/>
                <w:b/>
                <w:bCs/>
                <w:color w:val="C00000"/>
                <w:kern w:val="21"/>
                <w:sz w:val="18"/>
                <w:szCs w:val="18"/>
              </w:rPr>
              <w:t>【凯旋门（外观）】</w:t>
            </w:r>
            <w:r>
              <w:rPr>
                <w:rFonts w:hint="eastAsia" w:ascii="宋体" w:hAnsi="宋体" w:cs="幼圆"/>
                <w:sz w:val="18"/>
                <w:szCs w:val="18"/>
              </w:rPr>
              <w:t>法国的人民英雄纪念碑【香榭丽舍大道】的起点，也是巴黎主要主要庆</w:t>
            </w:r>
          </w:p>
          <w:p>
            <w:pPr>
              <w:spacing w:line="340" w:lineRule="exact"/>
              <w:ind w:left="900" w:hanging="900" w:hangingChars="500"/>
              <w:rPr>
                <w:rFonts w:ascii="宋体" w:hAnsi="宋体"/>
                <w:bCs/>
                <w:sz w:val="18"/>
                <w:szCs w:val="18"/>
              </w:rPr>
            </w:pPr>
            <w:r>
              <w:rPr>
                <w:rFonts w:hint="eastAsia" w:ascii="宋体" w:hAnsi="宋体" w:cs="幼圆"/>
                <w:sz w:val="18"/>
                <w:szCs w:val="18"/>
              </w:rPr>
              <w:t>典活动的起点，围绕在其周围的</w:t>
            </w:r>
            <w:r>
              <w:rPr>
                <w:rFonts w:ascii="宋体" w:hAnsi="宋体" w:cs="幼圆"/>
                <w:sz w:val="18"/>
                <w:szCs w:val="18"/>
              </w:rPr>
              <w:t>12</w:t>
            </w:r>
            <w:r>
              <w:rPr>
                <w:rFonts w:hint="eastAsia" w:ascii="宋体" w:hAnsi="宋体" w:cs="幼圆"/>
                <w:sz w:val="18"/>
                <w:szCs w:val="18"/>
              </w:rPr>
              <w:t>条大街构成了著名的戴高乐星形广场。</w:t>
            </w:r>
            <w:r>
              <w:rPr>
                <w:rFonts w:ascii="宋体" w:hAnsi="宋体"/>
                <w:bCs/>
                <w:sz w:val="18"/>
                <w:szCs w:val="18"/>
              </w:rPr>
              <w:tab/>
            </w:r>
          </w:p>
          <w:p>
            <w:pPr>
              <w:spacing w:line="340" w:lineRule="exact"/>
              <w:ind w:left="904" w:hanging="904" w:hangingChars="500"/>
              <w:rPr>
                <w:rFonts w:ascii="宋体" w:hAnsi="宋体" w:cs="幼圆"/>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w:t>
            </w:r>
            <w:r>
              <w:rPr>
                <w:rFonts w:ascii="宋体" w:hAnsi="宋体" w:cs="幼圆"/>
                <w:b/>
                <w:bCs/>
                <w:kern w:val="0"/>
                <w:sz w:val="18"/>
                <w:szCs w:val="18"/>
              </w:rPr>
              <w:t>:</w:t>
            </w:r>
            <w:r>
              <w:rPr>
                <w:rFonts w:hint="eastAsia" w:ascii="宋体" w:hAnsi="宋体" w:cs="幼圆"/>
                <w:b/>
                <w:bCs/>
                <w:kern w:val="0"/>
                <w:sz w:val="18"/>
                <w:szCs w:val="18"/>
              </w:rPr>
              <w:t>欧洲标准双人间</w:t>
            </w:r>
            <w:r>
              <w:rPr>
                <w:rFonts w:ascii="宋体" w:hAnsi="宋体" w:cs="幼圆"/>
                <w:b/>
                <w:bCs/>
                <w:kern w:val="0"/>
                <w:sz w:val="18"/>
                <w:szCs w:val="18"/>
              </w:rPr>
              <w:t xml:space="preserve">                          </w:t>
            </w:r>
          </w:p>
        </w:tc>
        <w:tc>
          <w:tcPr>
            <w:tcW w:w="2534" w:type="dxa"/>
            <w:gridSpan w:val="2"/>
          </w:tcPr>
          <w:p>
            <w:pPr>
              <w:widowControl/>
              <w:spacing w:line="340" w:lineRule="exact"/>
              <w:ind w:left="59" w:leftChars="28"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left="59" w:leftChars="28"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 xml:space="preserve"> 第四天3月26日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1" w:hRule="atLeast"/>
        </w:trPr>
        <w:tc>
          <w:tcPr>
            <w:tcW w:w="2242" w:type="dxa"/>
            <w:vMerge w:val="restart"/>
          </w:tcPr>
          <w:p>
            <w:pPr>
              <w:widowControl/>
              <w:spacing w:line="340" w:lineRule="exact"/>
              <w:jc w:val="left"/>
              <w:rPr>
                <w:rFonts w:ascii="宋体" w:hAnsi="宋体" w:cs="幼圆"/>
                <w:b/>
                <w:bCs/>
                <w:kern w:val="0"/>
                <w:sz w:val="18"/>
                <w:szCs w:val="18"/>
              </w:rPr>
            </w:pPr>
          </w:p>
        </w:tc>
        <w:tc>
          <w:tcPr>
            <w:tcW w:w="8526" w:type="dxa"/>
            <w:gridSpan w:val="5"/>
          </w:tcPr>
          <w:p>
            <w:pPr>
              <w:widowControl/>
              <w:spacing w:line="340" w:lineRule="exact"/>
              <w:ind w:right="21" w:rightChars="10"/>
              <w:jc w:val="left"/>
              <w:rPr>
                <w:rFonts w:ascii="宋体" w:hAnsi="宋体" w:cs="幼圆"/>
                <w:sz w:val="18"/>
                <w:szCs w:val="18"/>
              </w:rPr>
            </w:pPr>
            <w:r>
              <w:rPr>
                <w:rFonts w:ascii="宋体" w:hAnsi="宋体" w:cs="幼圆"/>
                <w:sz w:val="18"/>
                <w:szCs w:val="18"/>
              </w:rPr>
              <w:t>“</w:t>
            </w:r>
            <w:r>
              <w:rPr>
                <w:rFonts w:hint="eastAsia" w:ascii="宋体" w:hAnsi="宋体" w:cs="幼圆"/>
                <w:b/>
                <w:sz w:val="18"/>
                <w:szCs w:val="18"/>
              </w:rPr>
              <w:t>巴黎是一座无与伦比的城市。</w:t>
            </w:r>
            <w:r>
              <w:rPr>
                <w:rFonts w:ascii="宋体" w:hAnsi="宋体" w:cs="幼圆"/>
                <w:b/>
                <w:sz w:val="18"/>
                <w:szCs w:val="18"/>
              </w:rPr>
              <w:t>”</w:t>
            </w:r>
            <w:r>
              <w:rPr>
                <w:rFonts w:hint="eastAsia" w:ascii="宋体" w:hAnsi="宋体" w:cs="幼圆"/>
                <w:b/>
                <w:sz w:val="18"/>
                <w:szCs w:val="18"/>
              </w:rPr>
              <w:t>一个梦幻的地方，一个浪漫小资的城市，一个时尚之都，是值得一生多来几次的地方。</w:t>
            </w:r>
          </w:p>
          <w:p>
            <w:pPr>
              <w:spacing w:line="340" w:lineRule="exact"/>
              <w:ind w:left="904" w:right="88" w:rightChars="42" w:hanging="904" w:hangingChars="500"/>
              <w:rPr>
                <w:rFonts w:ascii="宋体" w:hAnsi="宋体" w:cs="幼圆"/>
                <w:sz w:val="18"/>
                <w:szCs w:val="18"/>
              </w:rPr>
            </w:pPr>
            <w:r>
              <w:rPr>
                <w:rFonts w:hint="eastAsia" w:ascii="宋体" w:hAnsi="宋体" w:cs="微软雅黑"/>
                <w:b/>
                <w:bCs/>
                <w:kern w:val="21"/>
                <w:sz w:val="18"/>
                <w:szCs w:val="18"/>
                <w:highlight w:val="yellow"/>
              </w:rPr>
              <w:t>【卢浮宫（门票】</w:t>
            </w:r>
            <w:r>
              <w:rPr>
                <w:rFonts w:hint="eastAsia" w:ascii="宋体" w:hAnsi="宋体" w:cs="幼圆"/>
                <w:sz w:val="18"/>
                <w:szCs w:val="18"/>
              </w:rPr>
              <w:t>是世界三大博物馆之一</w:t>
            </w:r>
            <w:r>
              <w:rPr>
                <w:rFonts w:ascii="宋体" w:hAnsi="宋体" w:cs="幼圆"/>
                <w:sz w:val="18"/>
                <w:szCs w:val="18"/>
              </w:rPr>
              <w:t>40</w:t>
            </w:r>
            <w:r>
              <w:rPr>
                <w:rFonts w:hint="eastAsia" w:ascii="宋体" w:hAnsi="宋体" w:cs="幼圆"/>
                <w:sz w:val="18"/>
                <w:szCs w:val="18"/>
              </w:rPr>
              <w:t>万件艺术珍品中最著名镇馆三宝：《米</w:t>
            </w:r>
          </w:p>
          <w:p>
            <w:pPr>
              <w:spacing w:line="340" w:lineRule="exact"/>
              <w:ind w:left="900" w:right="88" w:rightChars="42" w:hanging="900" w:hangingChars="500"/>
              <w:rPr>
                <w:rFonts w:ascii="宋体" w:hAnsi="宋体" w:cs="幼圆"/>
                <w:sz w:val="18"/>
                <w:szCs w:val="18"/>
              </w:rPr>
            </w:pPr>
            <w:r>
              <w:rPr>
                <w:rFonts w:hint="eastAsia" w:ascii="宋体" w:hAnsi="宋体" w:cs="幼圆"/>
                <w:sz w:val="18"/>
                <w:szCs w:val="18"/>
              </w:rPr>
              <w:t>洛的维纳斯》、《蒙娜丽莎》和《萨莫特拉斯的胜利女神》会让您流连忘返。博物馆的主</w:t>
            </w:r>
          </w:p>
          <w:p>
            <w:pPr>
              <w:spacing w:line="340" w:lineRule="exact"/>
              <w:ind w:left="900" w:right="88" w:rightChars="42" w:hanging="900" w:hangingChars="500"/>
              <w:rPr>
                <w:rFonts w:ascii="宋体" w:hAnsi="宋体" w:cs="幼圆"/>
                <w:sz w:val="18"/>
                <w:szCs w:val="18"/>
              </w:rPr>
            </w:pPr>
            <w:r>
              <w:rPr>
                <w:rFonts w:hint="eastAsia" w:ascii="宋体" w:hAnsi="宋体" w:cs="幼圆"/>
                <w:sz w:val="18"/>
                <w:szCs w:val="18"/>
              </w:rPr>
              <w:t>入口是一座由美籍华人建筑师贝聿铭先生设计的由</w:t>
            </w:r>
            <w:r>
              <w:rPr>
                <w:rFonts w:ascii="宋体" w:hAnsi="宋体" w:cs="幼圆"/>
                <w:sz w:val="18"/>
                <w:szCs w:val="18"/>
              </w:rPr>
              <w:t>666</w:t>
            </w:r>
            <w:r>
              <w:rPr>
                <w:rFonts w:hint="eastAsia" w:ascii="宋体" w:hAnsi="宋体" w:cs="幼圆"/>
                <w:sz w:val="18"/>
                <w:szCs w:val="18"/>
              </w:rPr>
              <w:t>块玻璃组成的人金字塔，她达到了</w:t>
            </w:r>
          </w:p>
          <w:p>
            <w:pPr>
              <w:spacing w:line="340" w:lineRule="exact"/>
              <w:ind w:left="900" w:right="88" w:rightChars="42" w:hanging="900" w:hangingChars="500"/>
              <w:rPr>
                <w:rFonts w:ascii="宋体" w:hAnsi="宋体" w:cs="幼圆"/>
                <w:sz w:val="18"/>
                <w:szCs w:val="18"/>
              </w:rPr>
            </w:pPr>
            <w:r>
              <w:rPr>
                <w:rFonts w:hint="eastAsia" w:ascii="宋体" w:hAnsi="宋体" w:cs="幼圆"/>
                <w:sz w:val="18"/>
                <w:szCs w:val="18"/>
              </w:rPr>
              <w:t>现代与传统的完美结合。</w:t>
            </w:r>
          </w:p>
          <w:p>
            <w:pPr>
              <w:spacing w:line="340" w:lineRule="exact"/>
              <w:ind w:left="904" w:hanging="904" w:hangingChars="500"/>
              <w:rPr>
                <w:rFonts w:ascii="宋体" w:hAnsi="宋体" w:cs="幼圆"/>
                <w:sz w:val="18"/>
                <w:szCs w:val="18"/>
              </w:rPr>
            </w:pPr>
            <w:r>
              <w:rPr>
                <w:rFonts w:hint="eastAsia" w:ascii="宋体" w:hAnsi="宋体" w:cs="微软雅黑"/>
                <w:b/>
                <w:bCs/>
                <w:color w:val="C00000"/>
                <w:kern w:val="21"/>
                <w:sz w:val="18"/>
                <w:szCs w:val="18"/>
              </w:rPr>
              <w:t>【</w:t>
            </w:r>
            <w:r>
              <w:rPr>
                <w:rFonts w:hint="eastAsia" w:ascii="宋体" w:hAnsi="宋体" w:cs="微软雅黑"/>
                <w:b/>
                <w:bCs/>
                <w:color w:val="C00000"/>
                <w:kern w:val="21"/>
                <w:sz w:val="18"/>
                <w:szCs w:val="18"/>
                <w:lang w:val="en-US" w:eastAsia="zh-CN"/>
              </w:rPr>
              <w:t>埃菲尔</w:t>
            </w:r>
            <w:r>
              <w:rPr>
                <w:rFonts w:hint="eastAsia" w:ascii="宋体" w:hAnsi="宋体" w:cs="微软雅黑"/>
                <w:b/>
                <w:bCs/>
                <w:color w:val="C00000"/>
                <w:kern w:val="21"/>
                <w:sz w:val="18"/>
                <w:szCs w:val="18"/>
              </w:rPr>
              <w:t>铁塔（外观）】</w:t>
            </w:r>
            <w:r>
              <w:rPr>
                <w:rFonts w:hint="eastAsia" w:ascii="宋体" w:hAnsi="宋体" w:cs="幼圆"/>
                <w:sz w:val="18"/>
                <w:szCs w:val="18"/>
              </w:rPr>
              <w:t>是世界著名建筑，也是法国文化象征之一，巴黎城市地标之一，也</w:t>
            </w:r>
          </w:p>
          <w:p>
            <w:pPr>
              <w:spacing w:line="340" w:lineRule="exact"/>
              <w:ind w:left="900" w:hanging="900" w:hangingChars="500"/>
              <w:rPr>
                <w:rFonts w:ascii="宋体" w:hAnsi="宋体" w:cs="幼圆"/>
                <w:sz w:val="18"/>
                <w:szCs w:val="18"/>
              </w:rPr>
            </w:pPr>
            <w:r>
              <w:rPr>
                <w:rFonts w:hint="eastAsia" w:ascii="宋体" w:hAnsi="宋体" w:cs="幼圆"/>
                <w:sz w:val="18"/>
                <w:szCs w:val="18"/>
              </w:rPr>
              <w:t>是巴黎最高建筑物。她是法国巴黎的重要景点和突出标志。</w:t>
            </w:r>
          </w:p>
          <w:p>
            <w:pPr>
              <w:spacing w:line="340" w:lineRule="exact"/>
              <w:ind w:left="904" w:hanging="904" w:hangingChars="500"/>
              <w:rPr>
                <w:rFonts w:ascii="宋体" w:hAnsi="宋体" w:cs="幼圆"/>
                <w:sz w:val="18"/>
                <w:szCs w:val="18"/>
              </w:rPr>
            </w:pPr>
            <w:r>
              <w:rPr>
                <w:rFonts w:hint="eastAsia" w:ascii="宋体" w:hAnsi="宋体" w:cs="微软雅黑"/>
                <w:b/>
                <w:bCs/>
                <w:color w:val="C00000"/>
                <w:kern w:val="21"/>
                <w:sz w:val="18"/>
                <w:szCs w:val="18"/>
              </w:rPr>
              <w:t>【花宫娜香水博物馆】</w:t>
            </w:r>
            <w:r>
              <w:rPr>
                <w:rFonts w:hint="eastAsia" w:ascii="宋体" w:hAnsi="宋体" w:cs="幼圆"/>
                <w:sz w:val="18"/>
                <w:szCs w:val="18"/>
              </w:rPr>
              <w:t>在这里能看到香水的古老生产过程：妇女们穿着当地的传统服装，</w:t>
            </w:r>
            <w:r>
              <w:rPr>
                <w:rFonts w:ascii="宋体" w:hAnsi="宋体" w:cs="幼圆"/>
                <w:sz w:val="18"/>
                <w:szCs w:val="18"/>
              </w:rPr>
              <w:t xml:space="preserve"> </w:t>
            </w:r>
            <w:r>
              <w:rPr>
                <w:rFonts w:hint="eastAsia" w:ascii="宋体" w:hAnsi="宋体" w:cs="幼圆"/>
                <w:sz w:val="18"/>
                <w:szCs w:val="18"/>
              </w:rPr>
              <w:t>在</w:t>
            </w:r>
          </w:p>
          <w:p>
            <w:pPr>
              <w:spacing w:line="340" w:lineRule="exact"/>
              <w:ind w:left="900" w:hanging="900" w:hangingChars="500"/>
              <w:rPr>
                <w:rFonts w:ascii="宋体" w:hAnsi="宋体" w:cs="幼圆"/>
                <w:sz w:val="18"/>
                <w:szCs w:val="18"/>
              </w:rPr>
            </w:pPr>
            <w:r>
              <w:rPr>
                <w:rFonts w:hint="eastAsia" w:ascii="宋体" w:hAnsi="宋体" w:cs="幼圆"/>
                <w:sz w:val="18"/>
                <w:szCs w:val="18"/>
              </w:rPr>
              <w:t>日出前的玫瑰田里采摘花朵；隆隆的机器轰鸣声中，工人们摇晃着各种瓶子，用各式大大小</w:t>
            </w:r>
          </w:p>
          <w:p>
            <w:pPr>
              <w:spacing w:line="340" w:lineRule="exact"/>
              <w:ind w:left="900" w:hanging="900" w:hangingChars="500"/>
              <w:rPr>
                <w:rFonts w:ascii="宋体" w:hAnsi="宋体" w:cs="幼圆"/>
                <w:sz w:val="18"/>
                <w:szCs w:val="18"/>
              </w:rPr>
            </w:pPr>
            <w:r>
              <w:rPr>
                <w:rFonts w:hint="eastAsia" w:ascii="宋体" w:hAnsi="宋体" w:cs="幼圆"/>
                <w:sz w:val="18"/>
                <w:szCs w:val="18"/>
              </w:rPr>
              <w:t>小、奇形怪状的煮锅、滚筒、蒸馏锅来压榨、提炼、萃取香油。标志。</w:t>
            </w:r>
          </w:p>
          <w:p>
            <w:pPr>
              <w:widowControl/>
              <w:spacing w:line="340" w:lineRule="exact"/>
              <w:ind w:right="88" w:rightChars="42"/>
              <w:jc w:val="left"/>
              <w:rPr>
                <w:rFonts w:ascii="宋体" w:hAnsi="宋体" w:cs="幼圆"/>
                <w:sz w:val="18"/>
                <w:szCs w:val="18"/>
              </w:rPr>
            </w:pPr>
            <w:r>
              <w:rPr>
                <w:rFonts w:hint="eastAsia" w:ascii="宋体" w:hAnsi="宋体" w:cs="微软雅黑"/>
                <w:b/>
                <w:bCs/>
                <w:color w:val="C00000"/>
                <w:kern w:val="21"/>
                <w:sz w:val="18"/>
                <w:szCs w:val="18"/>
              </w:rPr>
              <w:t>【老佛爷】</w:t>
            </w:r>
            <w:r>
              <w:rPr>
                <w:rFonts w:hint="eastAsia" w:ascii="宋体" w:hAnsi="宋体" w:cs="幼圆"/>
                <w:sz w:val="18"/>
                <w:szCs w:val="18"/>
              </w:rPr>
              <w:t>拥有拜占庭璀璨雕花玻璃穹顶的、已成为巴黎时尚文化的缩影。</w:t>
            </w:r>
          </w:p>
          <w:p>
            <w:pPr>
              <w:widowControl/>
              <w:spacing w:line="340" w:lineRule="exact"/>
              <w:jc w:val="left"/>
              <w:rPr>
                <w:rFonts w:ascii="宋体" w:hAnsi="宋体" w:cs="幼圆"/>
                <w:b/>
                <w:bCs/>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242" w:type="dxa"/>
            <w:vMerge w:val="continue"/>
          </w:tcPr>
          <w:p>
            <w:pPr>
              <w:widowControl/>
              <w:spacing w:line="340" w:lineRule="exact"/>
              <w:jc w:val="left"/>
              <w:rPr>
                <w:rFonts w:ascii="宋体" w:hAnsi="宋体" w:cs="幼圆"/>
                <w:b/>
                <w:bCs/>
                <w:kern w:val="0"/>
                <w:sz w:val="18"/>
                <w:szCs w:val="18"/>
              </w:rPr>
            </w:pPr>
          </w:p>
        </w:tc>
        <w:tc>
          <w:tcPr>
            <w:tcW w:w="3274"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w:t>
            </w:r>
            <w:r>
              <w:rPr>
                <w:rFonts w:ascii="宋体" w:hAnsi="宋体" w:cs="幼圆"/>
                <w:b/>
                <w:bCs/>
                <w:kern w:val="0"/>
                <w:sz w:val="18"/>
                <w:szCs w:val="18"/>
              </w:rPr>
              <w:t>:</w:t>
            </w:r>
            <w:r>
              <w:rPr>
                <w:rFonts w:hint="eastAsia" w:ascii="宋体" w:hAnsi="宋体" w:cs="幼圆"/>
                <w:b/>
                <w:bCs/>
                <w:kern w:val="0"/>
                <w:sz w:val="18"/>
                <w:szCs w:val="18"/>
              </w:rPr>
              <w:t>欧洲标准双人间</w:t>
            </w:r>
            <w:r>
              <w:rPr>
                <w:rFonts w:ascii="宋体" w:hAnsi="宋体" w:cs="幼圆"/>
                <w:b/>
                <w:bCs/>
                <w:kern w:val="0"/>
                <w:sz w:val="18"/>
                <w:szCs w:val="18"/>
              </w:rPr>
              <w:t xml:space="preserve">                               </w:t>
            </w:r>
          </w:p>
        </w:tc>
        <w:tc>
          <w:tcPr>
            <w:tcW w:w="2626"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626"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2242" w:type="dxa"/>
            <w:shd w:val="clear" w:color="auto" w:fill="B8CCE4"/>
          </w:tcPr>
          <w:p>
            <w:pPr>
              <w:widowControl/>
              <w:numPr>
                <w:ilvl w:val="0"/>
                <w:numId w:val="1"/>
              </w:numPr>
              <w:spacing w:line="340" w:lineRule="exact"/>
              <w:jc w:val="left"/>
              <w:rPr>
                <w:rFonts w:ascii="宋体" w:hAnsi="宋体" w:cs="幼圆"/>
                <w:b/>
                <w:bCs/>
                <w:kern w:val="0"/>
                <w:sz w:val="18"/>
                <w:szCs w:val="18"/>
              </w:rPr>
            </w:pPr>
            <w:r>
              <w:rPr>
                <w:rFonts w:hint="eastAsia" w:ascii="宋体" w:hAnsi="宋体" w:cs="幼圆"/>
                <w:b/>
                <w:bCs/>
                <w:kern w:val="0"/>
                <w:sz w:val="18"/>
                <w:szCs w:val="18"/>
              </w:rPr>
              <w:t xml:space="preserve"> 3月27日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巴黎</w:t>
            </w:r>
            <w:r>
              <w:rPr>
                <w:rFonts w:ascii="宋体" w:hAnsi="宋体" w:cs="幼圆"/>
                <w:b/>
                <w:bCs/>
                <w:kern w:val="0"/>
                <w:sz w:val="18"/>
                <w:szCs w:val="18"/>
              </w:rPr>
              <w:t>-</w:t>
            </w:r>
            <w:r>
              <w:rPr>
                <w:rFonts w:hint="eastAsia" w:ascii="宋体" w:hAnsi="宋体" w:cs="幼圆"/>
                <w:b/>
                <w:bCs/>
                <w:kern w:val="0"/>
                <w:sz w:val="18"/>
                <w:szCs w:val="18"/>
              </w:rPr>
              <w:t>490KM-科尔马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2"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21" w:rightChars="10"/>
              <w:jc w:val="left"/>
              <w:rPr>
                <w:rFonts w:ascii="宋体" w:hAnsi="宋体" w:cs="微软雅黑"/>
                <w:b/>
                <w:sz w:val="18"/>
                <w:szCs w:val="18"/>
              </w:rPr>
            </w:pPr>
            <w:r>
              <w:rPr>
                <w:rFonts w:hint="eastAsia" w:ascii="宋体" w:hAnsi="宋体" w:cs="微软雅黑"/>
                <w:b/>
                <w:color w:val="C00000"/>
                <w:sz w:val="18"/>
                <w:szCs w:val="18"/>
              </w:rPr>
              <w:t>科尔马</w:t>
            </w:r>
            <w:r>
              <w:rPr>
                <w:rFonts w:hint="eastAsia" w:ascii="宋体" w:hAnsi="宋体" w:cs="微软雅黑"/>
                <w:b/>
                <w:sz w:val="18"/>
                <w:szCs w:val="18"/>
              </w:rPr>
              <w:t>是法国东北部阿尔萨斯的一个小镇，看过宫崎骏的动画电影《哈尔的移动城堡》的朋友应该还记得片中那童话般的城堡和小镇。影片中的小镇原型就是法国的</w:t>
            </w:r>
            <w:r>
              <w:rPr>
                <w:rFonts w:hint="eastAsia" w:ascii="宋体" w:hAnsi="宋体" w:cs="微软雅黑"/>
                <w:b/>
                <w:color w:val="C00000"/>
                <w:sz w:val="18"/>
                <w:szCs w:val="18"/>
              </w:rPr>
              <w:t>科尔马小镇</w:t>
            </w:r>
            <w:r>
              <w:rPr>
                <w:rFonts w:hint="eastAsia" w:ascii="宋体" w:hAnsi="宋体" w:cs="微软雅黑"/>
                <w:b/>
                <w:sz w:val="18"/>
                <w:szCs w:val="18"/>
              </w:rPr>
              <w:t>，当年宫崎骏为了拍摄影片特意在这里进行了十二天的取材之旅。赵薇舒淇苏有朋王俊凯在科尔马的《中餐厅2》也在此开拍。</w:t>
            </w:r>
          </w:p>
          <w:p>
            <w:pPr>
              <w:widowControl/>
              <w:spacing w:line="340" w:lineRule="exact"/>
              <w:jc w:val="left"/>
              <w:rPr>
                <w:rFonts w:ascii="宋体" w:hAnsi="宋体" w:cs="微软雅黑"/>
                <w:bCs/>
                <w:sz w:val="18"/>
                <w:szCs w:val="18"/>
              </w:rPr>
            </w:pPr>
            <w:r>
              <w:rPr>
                <w:rFonts w:hint="eastAsia" w:ascii="宋体" w:hAnsi="宋体" w:cs="微软雅黑"/>
                <w:bCs/>
                <w:sz w:val="18"/>
                <w:szCs w:val="18"/>
              </w:rPr>
              <w:t>科尔马小镇由许多不规则形状的广场组成的步行街区，广场之间的道路穿插着</w:t>
            </w:r>
            <w:r>
              <w:rPr>
                <w:rFonts w:hint="eastAsia" w:ascii="宋体" w:hAnsi="宋体" w:cs="微软雅黑"/>
                <w:b/>
                <w:bCs/>
                <w:color w:val="C00000"/>
                <w:kern w:val="21"/>
                <w:sz w:val="18"/>
                <w:szCs w:val="18"/>
              </w:rPr>
              <w:t>【圣马丁教堂】</w:t>
            </w:r>
            <w:r>
              <w:rPr>
                <w:rFonts w:hint="eastAsia" w:ascii="宋体" w:hAnsi="宋体" w:cs="微软雅黑"/>
                <w:bCs/>
                <w:sz w:val="18"/>
                <w:szCs w:val="18"/>
              </w:rPr>
              <w:t xml:space="preserve"> ，</w:t>
            </w:r>
            <w:r>
              <w:rPr>
                <w:rFonts w:hint="eastAsia" w:ascii="宋体" w:hAnsi="宋体" w:cs="微软雅黑"/>
                <w:b/>
                <w:bCs/>
                <w:color w:val="C00000"/>
                <w:kern w:val="21"/>
                <w:sz w:val="18"/>
                <w:szCs w:val="18"/>
              </w:rPr>
              <w:t>【人头屋】</w:t>
            </w:r>
            <w:r>
              <w:rPr>
                <w:rFonts w:hint="eastAsia" w:ascii="宋体" w:hAnsi="宋体" w:cs="微软雅黑"/>
                <w:bCs/>
                <w:sz w:val="18"/>
                <w:szCs w:val="18"/>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spacing w:line="340" w:lineRule="exact"/>
              <w:jc w:val="left"/>
              <w:rPr>
                <w:rFonts w:ascii="宋体" w:hAnsi="宋体" w:cs="仿宋"/>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餐：早X晚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第五天3月28日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科尔马-约100KM-滴滴湖--约260KM-新天鹅堡-约5KM-菲森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8" w:hRule="atLeast"/>
        </w:trPr>
        <w:tc>
          <w:tcPr>
            <w:tcW w:w="2242" w:type="dxa"/>
            <w:vMerge w:val="restart"/>
          </w:tcPr>
          <w:p>
            <w:pPr>
              <w:widowControl/>
              <w:tabs>
                <w:tab w:val="left" w:pos="750"/>
              </w:tabs>
              <w:spacing w:line="340" w:lineRule="exact"/>
              <w:jc w:val="left"/>
              <w:rPr>
                <w:rFonts w:ascii="宋体" w:hAnsi="宋体" w:cs="幼圆"/>
                <w:kern w:val="0"/>
                <w:sz w:val="18"/>
                <w:szCs w:val="18"/>
              </w:rPr>
            </w:pPr>
          </w:p>
        </w:tc>
        <w:tc>
          <w:tcPr>
            <w:tcW w:w="8526" w:type="dxa"/>
            <w:gridSpan w:val="5"/>
          </w:tcPr>
          <w:p>
            <w:pPr>
              <w:spacing w:line="340" w:lineRule="exact"/>
              <w:ind w:right="-31" w:rightChars="-15"/>
              <w:jc w:val="left"/>
              <w:rPr>
                <w:rFonts w:ascii="宋体" w:hAnsi="宋体"/>
                <w:bCs/>
                <w:sz w:val="18"/>
                <w:szCs w:val="18"/>
              </w:rPr>
            </w:pPr>
            <w:r>
              <w:rPr>
                <w:rFonts w:hint="eastAsia" w:ascii="宋体" w:hAnsi="宋体"/>
                <w:bCs/>
                <w:sz w:val="18"/>
                <w:szCs w:val="18"/>
              </w:rPr>
              <w:t>早餐后乘车前往</w:t>
            </w:r>
            <w:r>
              <w:rPr>
                <w:rFonts w:hint="eastAsia" w:ascii="宋体" w:hAnsi="宋体" w:cs="微软雅黑"/>
                <w:b/>
                <w:bCs/>
                <w:color w:val="C00000"/>
                <w:kern w:val="21"/>
                <w:sz w:val="18"/>
                <w:szCs w:val="18"/>
              </w:rPr>
              <w:t>【黑森林】</w:t>
            </w:r>
            <w:r>
              <w:rPr>
                <w:rFonts w:hint="eastAsia" w:ascii="宋体" w:hAnsi="宋体"/>
                <w:bCs/>
                <w:sz w:val="18"/>
                <w:szCs w:val="18"/>
              </w:rPr>
              <w:t>这一地区森林密布，以枞树等针叶树为主，远远望去，一片墨绿而近乎黑色。因此有个浪漫的名字：黑森林。黑森林的名产包括布谷鸟钟、大绒球帽和黑森林蛋糕。德国著名的度假胜地。</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【滴滴湖】</w:t>
            </w:r>
            <w:r>
              <w:rPr>
                <w:rFonts w:hint="eastAsia" w:ascii="宋体" w:hAnsi="宋体"/>
                <w:bCs/>
                <w:sz w:val="18"/>
                <w:szCs w:val="18"/>
              </w:rPr>
              <w:t>置身令人心旷神怡的湖光山色之中，漫步于湖畔，轻舟点点，青山叠叠，使人流连忘返，如在画中。</w:t>
            </w:r>
          </w:p>
          <w:p>
            <w:pPr>
              <w:widowControl/>
              <w:spacing w:line="340" w:lineRule="exact"/>
              <w:textAlignment w:val="bottom"/>
              <w:rPr>
                <w:rFonts w:hint="eastAsia" w:ascii="宋体" w:hAnsi="宋体"/>
                <w:bCs/>
                <w:sz w:val="18"/>
                <w:szCs w:val="18"/>
              </w:rPr>
            </w:pPr>
            <w:r>
              <w:rPr>
                <w:rFonts w:hint="eastAsia" w:ascii="宋体" w:hAnsi="宋体" w:cs="微软雅黑"/>
                <w:b/>
                <w:bCs/>
                <w:color w:val="C00000"/>
                <w:kern w:val="21"/>
                <w:sz w:val="18"/>
                <w:szCs w:val="18"/>
              </w:rPr>
              <w:t>【新天鹅堡（外观）】</w:t>
            </w:r>
            <w:r>
              <w:rPr>
                <w:rFonts w:hint="eastAsia" w:ascii="宋体" w:hAnsi="宋体"/>
                <w:bCs/>
                <w:sz w:val="18"/>
                <w:szCs w:val="18"/>
              </w:rPr>
              <w:t>已经成为了德国旅游的名片，是德国名气最响、旅行者最多的城堡。位于德国的南部边境的阿尔卑斯山间，在一座近千米高的山顶上。这座路德维希二世倾尽国力的杰作，拥有童话般的容颜与风景。当你站在</w:t>
            </w:r>
            <w:r>
              <w:rPr>
                <w:rFonts w:hint="eastAsia" w:ascii="宋体" w:hAnsi="宋体" w:cs="微软雅黑"/>
                <w:b/>
                <w:bCs/>
                <w:color w:val="C00000"/>
                <w:kern w:val="21"/>
                <w:sz w:val="18"/>
                <w:szCs w:val="18"/>
              </w:rPr>
              <w:t>【玛利亚桥】</w:t>
            </w:r>
            <w:r>
              <w:rPr>
                <w:rFonts w:hint="eastAsia" w:ascii="宋体" w:hAnsi="宋体"/>
                <w:bCs/>
                <w:sz w:val="18"/>
                <w:szCs w:val="18"/>
              </w:rPr>
              <w:t>上眺望，无法不为这一切倾倒。新天鹅堡的内饰也极尽雍容，却终究无法掩盖路德维希二世的悲剧命运，令人无限唏嘘。</w:t>
            </w:r>
          </w:p>
          <w:p>
            <w:pPr>
              <w:widowControl/>
              <w:spacing w:line="340" w:lineRule="exact"/>
              <w:textAlignment w:val="bottom"/>
              <w:rPr>
                <w:rFonts w:ascii="宋体" w:hAnsi="宋体"/>
                <w:bCs/>
                <w:sz w:val="18"/>
                <w:szCs w:val="18"/>
              </w:rPr>
            </w:pPr>
            <w:r>
              <w:rPr>
                <w:rFonts w:hint="eastAsia" w:ascii="宋体" w:hAnsi="宋体"/>
                <w:bCs/>
                <w:sz w:val="18"/>
                <w:szCs w:val="18"/>
              </w:rPr>
              <w:t>之后前往菲森。</w:t>
            </w:r>
          </w:p>
          <w:p>
            <w:pPr>
              <w:widowControl/>
              <w:spacing w:line="340" w:lineRule="exact"/>
              <w:textAlignment w:val="bottom"/>
              <w:rPr>
                <w:rFonts w:ascii="宋体" w:hAnsi="宋体" w:cs="幼圆"/>
                <w:kern w:val="0"/>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酒店：当地三星级</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hint="eastAsia" w:ascii="宋体" w:hAnsi="宋体" w:cs="幼圆"/>
                <w:b/>
                <w:bCs/>
                <w:kern w:val="0"/>
                <w:sz w:val="18"/>
                <w:szCs w:val="18"/>
              </w:rPr>
              <w:t>3月29日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菲森-约290KM-卢塞恩</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spacing w:line="340" w:lineRule="exact"/>
              <w:ind w:right="113" w:rightChars="54"/>
              <w:rPr>
                <w:rFonts w:ascii="宋体" w:hAnsi="宋体" w:cs="微软雅黑"/>
                <w:b/>
                <w:bCs/>
                <w:kern w:val="21"/>
                <w:sz w:val="18"/>
                <w:szCs w:val="18"/>
              </w:rPr>
            </w:pPr>
            <w:r>
              <w:rPr>
                <w:rFonts w:hint="eastAsia" w:ascii="宋体" w:hAnsi="宋体" w:cs="微软雅黑"/>
                <w:b/>
                <w:sz w:val="18"/>
                <w:szCs w:val="18"/>
              </w:rPr>
              <w:t>乘车前往风光秀美的瑞士小城也是最富有诗意的小城</w:t>
            </w:r>
            <w:r>
              <w:rPr>
                <w:rFonts w:ascii="宋体" w:hAnsi="宋体" w:cs="微软雅黑"/>
                <w:sz w:val="18"/>
                <w:szCs w:val="18"/>
              </w:rPr>
              <w:t>-</w:t>
            </w:r>
            <w:r>
              <w:rPr>
                <w:rFonts w:hint="eastAsia" w:ascii="宋体" w:hAnsi="宋体" w:cs="微软雅黑"/>
                <w:b/>
                <w:bCs/>
                <w:color w:val="C00000"/>
                <w:kern w:val="21"/>
                <w:sz w:val="18"/>
                <w:szCs w:val="18"/>
                <w:u w:val="none"/>
              </w:rPr>
              <w:t>琉森</w:t>
            </w:r>
            <w:r>
              <w:rPr>
                <w:rFonts w:hint="eastAsia" w:ascii="宋体" w:hAnsi="宋体" w:cs="微软雅黑"/>
                <w:sz w:val="18"/>
                <w:szCs w:val="18"/>
              </w:rPr>
              <w:t>。</w:t>
            </w:r>
            <w:r>
              <w:rPr>
                <w:rFonts w:hint="eastAsia" w:ascii="宋体" w:hAnsi="宋体" w:cs="微软雅黑"/>
                <w:b/>
                <w:bCs/>
                <w:kern w:val="21"/>
                <w:sz w:val="18"/>
                <w:szCs w:val="18"/>
              </w:rPr>
              <w:t>瑞士最富有诗意的一座小城。群山环抱之中，春雪消融而成大片湖泊，湖水明镜似的纯净清凉，难怪大仲马要将其形容为“世上最美的蚌壳中最美的珍珠。</w:t>
            </w:r>
          </w:p>
          <w:p>
            <w:pPr>
              <w:spacing w:line="340" w:lineRule="exact"/>
              <w:ind w:left="723" w:right="113" w:rightChars="54" w:hanging="723" w:hangingChars="400"/>
              <w:rPr>
                <w:rFonts w:ascii="宋体" w:hAnsi="宋体" w:cs="微软雅黑"/>
                <w:kern w:val="21"/>
                <w:sz w:val="18"/>
                <w:szCs w:val="18"/>
              </w:rPr>
            </w:pPr>
            <w:r>
              <w:rPr>
                <w:rFonts w:hint="eastAsia" w:ascii="宋体" w:hAnsi="宋体" w:cs="微软雅黑"/>
                <w:b/>
                <w:bCs/>
                <w:color w:val="C00000"/>
                <w:kern w:val="21"/>
                <w:sz w:val="18"/>
                <w:szCs w:val="18"/>
              </w:rPr>
              <w:t>【卡贝尔桥】</w:t>
            </w:r>
            <w:r>
              <w:rPr>
                <w:rFonts w:hint="eastAsia" w:ascii="宋体" w:hAnsi="宋体" w:cs="微软雅黑"/>
                <w:kern w:val="21"/>
                <w:sz w:val="18"/>
                <w:szCs w:val="18"/>
              </w:rPr>
              <w:t>是这座具有中世纪之美的城市的标志，始建于</w:t>
            </w:r>
            <w:r>
              <w:rPr>
                <w:rFonts w:ascii="宋体" w:hAnsi="宋体" w:cs="微软雅黑"/>
                <w:kern w:val="21"/>
                <w:sz w:val="18"/>
                <w:szCs w:val="18"/>
              </w:rPr>
              <w:t>1333</w:t>
            </w:r>
            <w:r>
              <w:rPr>
                <w:rFonts w:hint="eastAsia" w:ascii="宋体" w:hAnsi="宋体" w:cs="微软雅黑"/>
                <w:kern w:val="21"/>
                <w:sz w:val="18"/>
                <w:szCs w:val="18"/>
              </w:rPr>
              <w:t>年，也是欧洲最古老的</w:t>
            </w:r>
          </w:p>
          <w:p>
            <w:pPr>
              <w:spacing w:line="340" w:lineRule="exact"/>
              <w:ind w:right="113" w:rightChars="54"/>
              <w:rPr>
                <w:rFonts w:ascii="宋体" w:hAnsi="宋体" w:cs="微软雅黑"/>
                <w:kern w:val="21"/>
                <w:sz w:val="18"/>
                <w:szCs w:val="18"/>
              </w:rPr>
            </w:pPr>
            <w:r>
              <w:rPr>
                <w:rFonts w:hint="eastAsia" w:ascii="宋体" w:hAnsi="宋体" w:cs="微软雅黑"/>
                <w:kern w:val="21"/>
                <w:sz w:val="18"/>
                <w:szCs w:val="18"/>
              </w:rPr>
              <w:t>有顶木桥，桥的横眉上绘有</w:t>
            </w:r>
            <w:r>
              <w:rPr>
                <w:rFonts w:ascii="宋体" w:hAnsi="宋体" w:cs="微软雅黑"/>
                <w:kern w:val="21"/>
                <w:sz w:val="18"/>
                <w:szCs w:val="18"/>
              </w:rPr>
              <w:t>120</w:t>
            </w:r>
            <w:r>
              <w:rPr>
                <w:rFonts w:hint="eastAsia" w:ascii="宋体" w:hAnsi="宋体" w:cs="微软雅黑"/>
                <w:kern w:val="21"/>
                <w:sz w:val="18"/>
                <w:szCs w:val="18"/>
              </w:rPr>
              <w:t>幅宗教历史油画。</w:t>
            </w:r>
          </w:p>
          <w:p>
            <w:pPr>
              <w:widowControl/>
              <w:spacing w:line="340" w:lineRule="exact"/>
              <w:textAlignment w:val="bottom"/>
              <w:rPr>
                <w:rFonts w:ascii="宋体" w:hAnsi="宋体" w:cs="微软雅黑"/>
                <w:b/>
                <w:bCs/>
                <w:color w:val="C00000"/>
                <w:kern w:val="21"/>
                <w:sz w:val="18"/>
                <w:szCs w:val="18"/>
              </w:rPr>
            </w:pPr>
            <w:r>
              <w:rPr>
                <w:rFonts w:hint="eastAsia" w:ascii="宋体" w:hAnsi="宋体" w:cs="微软雅黑"/>
                <w:b/>
                <w:bCs/>
                <w:color w:val="C00000"/>
                <w:kern w:val="21"/>
                <w:sz w:val="18"/>
                <w:szCs w:val="18"/>
              </w:rPr>
              <w:t>【垂死狮子像】</w:t>
            </w:r>
            <w:r>
              <w:rPr>
                <w:rFonts w:hint="eastAsia" w:ascii="宋体" w:hAnsi="宋体"/>
                <w:bCs/>
                <w:sz w:val="18"/>
                <w:szCs w:val="18"/>
              </w:rPr>
              <w:t>于</w:t>
            </w:r>
            <w:r>
              <w:rPr>
                <w:rFonts w:ascii="宋体" w:hAnsi="宋体"/>
                <w:bCs/>
                <w:sz w:val="18"/>
                <w:szCs w:val="18"/>
              </w:rPr>
              <w:t>1993</w:t>
            </w:r>
            <w:r>
              <w:rPr>
                <w:rFonts w:hint="eastAsia" w:ascii="宋体" w:hAnsi="宋体"/>
                <w:bCs/>
                <w:sz w:val="18"/>
                <w:szCs w:val="18"/>
              </w:rPr>
              <w:t>年火灾后重建，是为纪念在法国大革命中牺牲的瑞士雇佣兵。它是琉森数一数二的雕刻作品，美国小说家马克吐温曾赞颂它是</w:t>
            </w:r>
            <w:r>
              <w:rPr>
                <w:rFonts w:ascii="宋体" w:hAnsi="宋体"/>
                <w:bCs/>
                <w:sz w:val="18"/>
                <w:szCs w:val="18"/>
              </w:rPr>
              <w:t>“</w:t>
            </w:r>
            <w:r>
              <w:rPr>
                <w:rFonts w:hint="eastAsia" w:ascii="宋体" w:hAnsi="宋体"/>
                <w:bCs/>
                <w:sz w:val="18"/>
                <w:szCs w:val="18"/>
              </w:rPr>
              <w:t>世界上最哀伤、最感人的石雕</w:t>
            </w:r>
            <w:r>
              <w:rPr>
                <w:rFonts w:ascii="宋体" w:hAnsi="宋体"/>
                <w:bCs/>
                <w:sz w:val="18"/>
                <w:szCs w:val="18"/>
              </w:rPr>
              <w:t>”</w:t>
            </w:r>
            <w:r>
              <w:rPr>
                <w:rFonts w:hint="eastAsia" w:ascii="宋体" w:hAnsi="宋体"/>
                <w:bCs/>
                <w:sz w:val="18"/>
                <w:szCs w:val="18"/>
              </w:rPr>
              <w:t>。</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【天鹅广场】</w:t>
            </w:r>
            <w:r>
              <w:rPr>
                <w:rFonts w:hint="eastAsia" w:ascii="宋体" w:hAnsi="宋体"/>
                <w:bCs/>
                <w:sz w:val="18"/>
                <w:szCs w:val="18"/>
              </w:rPr>
              <w:t>位于市政厅东侧，正对着全城主要跨湖大桥，是整个琉森无论南来北往都要经过的交通要道。在这全市欣赏风景最美的角度，专心地望着远山近湖，湖上无数天鹅，昂首远望。</w:t>
            </w:r>
          </w:p>
          <w:p>
            <w:pPr>
              <w:widowControl/>
              <w:spacing w:line="340" w:lineRule="exact"/>
              <w:textAlignment w:val="bottom"/>
              <w:rPr>
                <w:rFonts w:ascii="宋体" w:hAnsi="宋体"/>
                <w:b/>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w:t>
            </w:r>
            <w:r>
              <w:rPr>
                <w:rFonts w:ascii="宋体" w:hAnsi="宋体" w:cs="幼圆"/>
                <w:b/>
                <w:bCs/>
                <w:kern w:val="0"/>
                <w:sz w:val="18"/>
                <w:szCs w:val="18"/>
              </w:rPr>
              <w:t>:</w:t>
            </w:r>
            <w:r>
              <w:rPr>
                <w:rFonts w:hint="eastAsia" w:ascii="宋体" w:hAnsi="宋体" w:cs="幼圆"/>
                <w:b/>
                <w:bCs/>
                <w:kern w:val="0"/>
                <w:sz w:val="18"/>
                <w:szCs w:val="18"/>
              </w:rPr>
              <w:t>早X</w:t>
            </w:r>
            <w:r>
              <w:rPr>
                <w:rFonts w:ascii="宋体" w:hAnsi="宋体" w:cs="幼圆"/>
                <w:b/>
                <w:bCs/>
                <w:kern w:val="0"/>
                <w:sz w:val="18"/>
                <w:szCs w:val="18"/>
              </w:rPr>
              <w:t>X</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6"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3月30日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卢塞恩-约250KM-米兰</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20"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spacing w:line="340" w:lineRule="exact"/>
              <w:ind w:right="113" w:rightChars="54"/>
              <w:rPr>
                <w:rFonts w:ascii="宋体" w:hAnsi="宋体" w:cs="微软雅黑"/>
                <w:b/>
                <w:bCs/>
                <w:kern w:val="21"/>
                <w:sz w:val="18"/>
                <w:szCs w:val="18"/>
              </w:rPr>
            </w:pPr>
            <w:r>
              <w:rPr>
                <w:rFonts w:hint="eastAsia" w:ascii="宋体" w:hAnsi="宋体" w:cs="微软雅黑"/>
                <w:b/>
                <w:color w:val="C00000"/>
                <w:sz w:val="18"/>
                <w:szCs w:val="18"/>
              </w:rPr>
              <w:t>米兰</w:t>
            </w:r>
            <w:r>
              <w:rPr>
                <w:rFonts w:hint="eastAsia" w:ascii="宋体" w:hAnsi="宋体" w:cs="微软雅黑"/>
                <w:b/>
                <w:sz w:val="18"/>
                <w:szCs w:val="18"/>
              </w:rPr>
              <w:t>是一个沉迷于财富、外观和魅力的纸醉金迷的大都市，在这里可以亲眼见识一下高收入阶层的生活。米兰拥有意大利极好的歌剧院、绚丽的服饰和十分奢靡浮华的夜生活，汇集了世界上几乎所有非常有名的模特和球星。</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【米兰大教堂】</w:t>
            </w:r>
            <w:r>
              <w:rPr>
                <w:rFonts w:hint="eastAsia" w:ascii="宋体" w:hAnsi="宋体"/>
                <w:bCs/>
                <w:sz w:val="18"/>
                <w:szCs w:val="18"/>
              </w:rPr>
              <w:t>坐落于米兰市中心的大教堂广场，是米兰的标志性建筑，雕刻和尖塔是哥特式建筑的特点之一，是世界上雕像最多的哥特式教堂。</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【大教堂广场】</w:t>
            </w:r>
            <w:r>
              <w:rPr>
                <w:rFonts w:hint="eastAsia" w:ascii="宋体" w:hAnsi="宋体"/>
                <w:bCs/>
                <w:sz w:val="18"/>
                <w:szCs w:val="18"/>
              </w:rPr>
              <w:t>位于米兰市中心，周边有很多重要的建筑，广场中央耸立着意大利王国第一任国王维多利奥·埃玛努埃尔二世的骑马铜像，可以看到成群悠闲信步的鸽子，有时到了傍晚还能看到随兴演出的街头表演。</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【曼佐尼街】</w:t>
            </w:r>
            <w:r>
              <w:rPr>
                <w:rFonts w:hint="eastAsia" w:ascii="宋体" w:hAnsi="宋体"/>
                <w:bCs/>
                <w:sz w:val="18"/>
                <w:szCs w:val="18"/>
              </w:rPr>
              <w:t>繁忙而时尚的街道，从斯卡拉广场向东北至加富尔广场，沿街有几座著名建筑，例如波尔迪·佩佐利博物馆，以及优雅的米兰大酒店都可外观。</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【斯福尔扎城堡】</w:t>
            </w:r>
            <w:r>
              <w:rPr>
                <w:rFonts w:hint="eastAsia" w:ascii="宋体" w:hAnsi="宋体"/>
                <w:bCs/>
                <w:sz w:val="18"/>
                <w:szCs w:val="18"/>
              </w:rPr>
              <w:t>是米兰的一座著名城堡，也是米兰最知名的景点之一，曾是统治米兰斯福尔扎家族的住所。整个城堡占地辽阔，高耸的城墙，精致的庭院，繁多的房间，从中可见当时米兰斯福尔扎家族的奢华生活景象。</w:t>
            </w:r>
          </w:p>
          <w:p>
            <w:pPr>
              <w:widowControl/>
              <w:spacing w:line="340" w:lineRule="exact"/>
              <w:textAlignment w:val="bottom"/>
              <w:rPr>
                <w:rFonts w:ascii="宋体" w:hAnsi="宋体"/>
                <w:bCs/>
                <w:sz w:val="18"/>
                <w:szCs w:val="18"/>
              </w:rPr>
            </w:pPr>
            <w:r>
              <w:rPr>
                <w:rFonts w:hint="eastAsia" w:ascii="宋体" w:hAnsi="宋体" w:cs="微软雅黑"/>
                <w:b/>
                <w:bCs/>
                <w:color w:val="C00000"/>
                <w:kern w:val="21"/>
                <w:sz w:val="18"/>
                <w:szCs w:val="18"/>
              </w:rPr>
              <w:t>【森皮奥内公园】</w:t>
            </w:r>
            <w:r>
              <w:rPr>
                <w:rFonts w:hint="eastAsia" w:ascii="宋体" w:hAnsi="宋体"/>
                <w:bCs/>
                <w:sz w:val="18"/>
                <w:szCs w:val="18"/>
              </w:rPr>
              <w:t>(Parco Sempione)是米兰的一个大型的城市绿地，位于斯福尔扎古堡后面,为风景如画的英式园林，安排了山丘和谷地，不规则花坛和路径，池塘和水渠，种植树木和灌木。</w:t>
            </w:r>
          </w:p>
          <w:p>
            <w:pPr>
              <w:widowControl/>
              <w:spacing w:line="340" w:lineRule="exact"/>
              <w:textAlignment w:val="bottom"/>
              <w:rPr>
                <w:rFonts w:ascii="宋体" w:hAnsi="宋体" w:cs="宋体"/>
                <w:b/>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1"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3月31日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米兰-170KM-维罗纳-120KM-威尼斯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89"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spacing w:line="340" w:lineRule="exact"/>
              <w:ind w:left="723" w:right="113" w:rightChars="54" w:hanging="723" w:hangingChars="400"/>
              <w:rPr>
                <w:rFonts w:hint="eastAsia" w:ascii="宋体" w:hAnsi="宋体" w:cs="微软雅黑"/>
                <w:b/>
                <w:sz w:val="18"/>
                <w:szCs w:val="18"/>
              </w:rPr>
            </w:pPr>
            <w:r>
              <w:rPr>
                <w:rFonts w:hint="eastAsia" w:ascii="宋体" w:hAnsi="宋体" w:cs="微软雅黑"/>
                <w:b/>
                <w:color w:val="C00000"/>
                <w:sz w:val="18"/>
                <w:szCs w:val="18"/>
              </w:rPr>
              <w:t>维罗纳</w:t>
            </w:r>
            <w:r>
              <w:rPr>
                <w:rFonts w:hint="eastAsia" w:ascii="宋体" w:hAnsi="宋体" w:cs="微软雅黑"/>
                <w:b/>
                <w:sz w:val="18"/>
                <w:szCs w:val="18"/>
              </w:rPr>
              <w:t>位于意大利北部，是维尼托地区（Veneto）仅次于威尼斯的第二大城市，北靠阿尔卑斯山，</w:t>
            </w:r>
          </w:p>
          <w:p>
            <w:pPr>
              <w:spacing w:line="340" w:lineRule="exact"/>
              <w:ind w:left="723" w:right="113" w:rightChars="54" w:hanging="723" w:hangingChars="400"/>
              <w:rPr>
                <w:rFonts w:hint="eastAsia" w:ascii="宋体" w:hAnsi="宋体" w:cs="微软雅黑"/>
                <w:b/>
                <w:sz w:val="18"/>
                <w:szCs w:val="18"/>
              </w:rPr>
            </w:pPr>
            <w:r>
              <w:rPr>
                <w:rFonts w:hint="eastAsia" w:ascii="宋体" w:hAnsi="宋体" w:cs="微软雅黑"/>
                <w:b/>
                <w:sz w:val="18"/>
                <w:szCs w:val="18"/>
              </w:rPr>
              <w:t>西临经济重镇米兰，东接水城威尼斯，南通首都罗马，自古就是一个兵家必争的军事要塞，同时也是</w:t>
            </w:r>
          </w:p>
          <w:p>
            <w:pPr>
              <w:spacing w:line="340" w:lineRule="exact"/>
              <w:ind w:left="723" w:right="113" w:rightChars="54" w:hanging="723" w:hangingChars="400"/>
              <w:rPr>
                <w:rFonts w:ascii="宋体" w:hAnsi="宋体" w:cs="微软雅黑"/>
                <w:b/>
                <w:sz w:val="18"/>
                <w:szCs w:val="18"/>
              </w:rPr>
            </w:pPr>
            <w:r>
              <w:rPr>
                <w:rFonts w:hint="eastAsia" w:ascii="宋体" w:hAnsi="宋体" w:cs="微软雅黑"/>
                <w:b/>
                <w:sz w:val="18"/>
                <w:szCs w:val="18"/>
              </w:rPr>
              <w:t>意大利和欧洲铁路、公路相连通的主要枢纽，因此有“意大利的门户”之称。</w:t>
            </w:r>
          </w:p>
          <w:p>
            <w:pPr>
              <w:widowControl/>
              <w:spacing w:line="340" w:lineRule="exact"/>
              <w:jc w:val="left"/>
              <w:rPr>
                <w:rFonts w:ascii="宋体" w:hAnsi="宋体"/>
                <w:bCs/>
                <w:sz w:val="18"/>
                <w:szCs w:val="18"/>
              </w:rPr>
            </w:pPr>
            <w:r>
              <w:rPr>
                <w:rFonts w:hint="eastAsia" w:ascii="宋体" w:hAnsi="宋体" w:cs="微软雅黑"/>
                <w:b/>
                <w:bCs/>
                <w:color w:val="C00000"/>
                <w:kern w:val="21"/>
                <w:sz w:val="18"/>
                <w:szCs w:val="18"/>
              </w:rPr>
              <w:t>【朱丽叶之家】</w:t>
            </w:r>
            <w:r>
              <w:rPr>
                <w:rFonts w:hint="eastAsia" w:ascii="宋体" w:hAnsi="宋体"/>
                <w:bCs/>
                <w:sz w:val="18"/>
                <w:szCs w:val="18"/>
              </w:rPr>
              <w:t>是一座中世纪的建筑在维罗纳。即使说朱丽叶是一个虚拟创造的人物，但是却一点也不影响人们来到这里的兴致。许多人来这里参观朱丽叶的阳台，并且抚摸阳台下朱丽叶雕像的胸部，因为有传说说摸了她的胸部就会给这个人的爱情带来好运。</w:t>
            </w:r>
          </w:p>
          <w:p>
            <w:pPr>
              <w:widowControl/>
              <w:spacing w:line="340" w:lineRule="exact"/>
              <w:jc w:val="left"/>
              <w:rPr>
                <w:rFonts w:ascii="宋体" w:hAnsi="宋体"/>
                <w:bCs/>
                <w:sz w:val="18"/>
                <w:szCs w:val="18"/>
              </w:rPr>
            </w:pPr>
            <w:r>
              <w:rPr>
                <w:rFonts w:hint="eastAsia" w:ascii="宋体" w:hAnsi="宋体" w:cs="微软雅黑"/>
                <w:b/>
                <w:bCs/>
                <w:color w:val="C00000"/>
                <w:kern w:val="21"/>
                <w:sz w:val="18"/>
                <w:szCs w:val="18"/>
              </w:rPr>
              <w:t>【维罗纳圆形剧场】</w:t>
            </w:r>
            <w:r>
              <w:rPr>
                <w:rFonts w:hint="eastAsia" w:ascii="宋体" w:hAnsi="宋体"/>
                <w:bCs/>
                <w:sz w:val="18"/>
                <w:szCs w:val="18"/>
              </w:rPr>
              <w:t>位于维罗纳市中心的布拉广场上，是一座古罗马圆形竞技场，也是意大利第三大圆形竞技场，直至今日仍然发挥着她作为剧院的功用，每年都会有各式优秀的剧目在这里上演。</w:t>
            </w:r>
          </w:p>
          <w:p>
            <w:pPr>
              <w:widowControl/>
              <w:spacing w:line="340" w:lineRule="exact"/>
              <w:jc w:val="left"/>
              <w:rPr>
                <w:rFonts w:ascii="宋体" w:hAnsi="宋体"/>
                <w:bCs/>
                <w:sz w:val="18"/>
                <w:szCs w:val="18"/>
              </w:rPr>
            </w:pPr>
            <w:r>
              <w:rPr>
                <w:rFonts w:hint="eastAsia" w:ascii="宋体" w:hAnsi="宋体" w:cs="微软雅黑"/>
                <w:b/>
                <w:bCs/>
                <w:color w:val="C00000"/>
                <w:kern w:val="21"/>
                <w:sz w:val="18"/>
                <w:szCs w:val="18"/>
              </w:rPr>
              <w:t>【加尔达湖】</w:t>
            </w:r>
            <w:r>
              <w:rPr>
                <w:rFonts w:hint="eastAsia" w:ascii="宋体" w:hAnsi="宋体"/>
                <w:bCs/>
                <w:sz w:val="18"/>
                <w:szCs w:val="18"/>
              </w:rPr>
              <w:t>是意大利最受欢迎的湖，加尔达湖一侧被陡峭的悬崖所包围，是欧洲帆板运动员最喜欢的地方。</w:t>
            </w:r>
          </w:p>
          <w:p>
            <w:pPr>
              <w:widowControl/>
              <w:spacing w:line="340" w:lineRule="exact"/>
              <w:jc w:val="left"/>
              <w:rPr>
                <w:rFonts w:ascii="宋体" w:hAnsi="宋体" w:cs="微软雅黑"/>
                <w:b/>
                <w:bCs/>
                <w:sz w:val="18"/>
                <w:szCs w:val="18"/>
              </w:rPr>
            </w:pPr>
            <w:r>
              <w:rPr>
                <w:rFonts w:hint="eastAsia" w:ascii="宋体" w:hAnsi="宋体"/>
                <w:b/>
                <w:bCs/>
                <w:sz w:val="18"/>
                <w:szCs w:val="18"/>
              </w:rPr>
              <w:t>乘车前往世界上唯一的水上城市</w:t>
            </w:r>
            <w:r>
              <w:rPr>
                <w:rFonts w:ascii="宋体" w:hAnsi="宋体"/>
                <w:b/>
                <w:bCs/>
                <w:sz w:val="18"/>
                <w:szCs w:val="18"/>
              </w:rPr>
              <w:t>-</w:t>
            </w:r>
            <w:r>
              <w:rPr>
                <w:rFonts w:hint="eastAsia" w:ascii="宋体" w:hAnsi="宋体"/>
                <w:b/>
                <w:bCs/>
                <w:color w:val="C00000"/>
                <w:sz w:val="18"/>
                <w:szCs w:val="18"/>
              </w:rPr>
              <w:t>【</w:t>
            </w:r>
            <w:r>
              <w:rPr>
                <w:rFonts w:hint="eastAsia" w:ascii="宋体" w:hAnsi="宋体" w:cs="微软雅黑"/>
                <w:b/>
                <w:bCs/>
                <w:color w:val="C00000"/>
                <w:kern w:val="21"/>
                <w:sz w:val="18"/>
                <w:szCs w:val="18"/>
              </w:rPr>
              <w:t>威尼斯】</w:t>
            </w:r>
            <w:r>
              <w:rPr>
                <w:rFonts w:hint="eastAsia" w:ascii="宋体" w:hAnsi="宋体" w:cs="微软雅黑"/>
                <w:b/>
                <w:bCs/>
                <w:kern w:val="21"/>
                <w:sz w:val="18"/>
                <w:szCs w:val="18"/>
              </w:rPr>
              <w:t>，</w:t>
            </w:r>
            <w:r>
              <w:rPr>
                <w:rFonts w:hint="eastAsia" w:ascii="宋体" w:hAnsi="宋体" w:cs="微软雅黑"/>
                <w:b/>
                <w:bCs/>
                <w:sz w:val="18"/>
                <w:szCs w:val="18"/>
              </w:rPr>
              <w:t>素有“亚得里亚海明珠”，它既是意大利的重要港口，又是一座文化艺术名城，全城有教堂、钟楼、修道院、宫殿、博物馆等艺术及历史名胜</w:t>
            </w:r>
            <w:r>
              <w:rPr>
                <w:rFonts w:ascii="宋体" w:hAnsi="宋体" w:cs="微软雅黑"/>
                <w:b/>
                <w:bCs/>
                <w:sz w:val="18"/>
                <w:szCs w:val="18"/>
              </w:rPr>
              <w:t>450</w:t>
            </w:r>
            <w:r>
              <w:rPr>
                <w:rFonts w:hint="eastAsia" w:ascii="宋体" w:hAnsi="宋体" w:cs="微软雅黑"/>
                <w:b/>
                <w:bCs/>
                <w:sz w:val="18"/>
                <w:szCs w:val="18"/>
              </w:rPr>
              <w:t>多处。</w:t>
            </w:r>
          </w:p>
          <w:p>
            <w:pPr>
              <w:spacing w:line="340" w:lineRule="exact"/>
              <w:rPr>
                <w:rFonts w:ascii="宋体" w:hAnsi="宋体" w:cs="幼圆"/>
                <w:sz w:val="18"/>
                <w:szCs w:val="18"/>
              </w:rPr>
            </w:pPr>
            <w:r>
              <w:rPr>
                <w:rFonts w:hint="eastAsia" w:ascii="宋体" w:hAnsi="宋体" w:cs="微软雅黑"/>
                <w:b/>
                <w:bCs/>
                <w:color w:val="C00000"/>
                <w:kern w:val="21"/>
                <w:sz w:val="18"/>
                <w:szCs w:val="18"/>
              </w:rPr>
              <w:t>【圣马可广场】</w:t>
            </w:r>
            <w:r>
              <w:rPr>
                <w:rFonts w:hint="eastAsia" w:ascii="宋体" w:hAnsi="宋体" w:cs="幼圆"/>
                <w:sz w:val="18"/>
                <w:szCs w:val="18"/>
              </w:rPr>
              <w:t>被拿破仑誉为世界上最美丽的客厅，雄伟壮丽的</w:t>
            </w:r>
            <w:r>
              <w:rPr>
                <w:rFonts w:hint="eastAsia" w:ascii="宋体" w:hAnsi="宋体" w:cs="微软雅黑"/>
                <w:b/>
                <w:bCs/>
                <w:color w:val="C00000"/>
                <w:kern w:val="21"/>
                <w:sz w:val="18"/>
                <w:szCs w:val="18"/>
              </w:rPr>
              <w:t>【圣马可大教堂】</w:t>
            </w:r>
            <w:r>
              <w:rPr>
                <w:rFonts w:hint="eastAsia" w:ascii="宋体" w:hAnsi="宋体" w:cs="幼圆"/>
                <w:sz w:val="18"/>
                <w:szCs w:val="18"/>
              </w:rPr>
              <w:t>、</w:t>
            </w:r>
            <w:r>
              <w:rPr>
                <w:rFonts w:hint="eastAsia" w:ascii="宋体" w:hAnsi="宋体" w:cs="微软雅黑"/>
                <w:b/>
                <w:bCs/>
                <w:color w:val="C00000"/>
                <w:kern w:val="21"/>
                <w:sz w:val="18"/>
                <w:szCs w:val="18"/>
              </w:rPr>
              <w:t>【圣马可钟楼】</w:t>
            </w:r>
            <w:r>
              <w:rPr>
                <w:rFonts w:hint="eastAsia" w:ascii="宋体" w:hAnsi="宋体" w:cs="幼圆"/>
                <w:sz w:val="18"/>
                <w:szCs w:val="18"/>
              </w:rPr>
              <w:t>，林林总总的建筑聚集在这海风轻拂的广场之上。</w:t>
            </w:r>
          </w:p>
          <w:p>
            <w:pPr>
              <w:spacing w:line="340" w:lineRule="exact"/>
              <w:rPr>
                <w:rFonts w:ascii="宋体" w:hAnsi="宋体" w:cs="幼圆"/>
                <w:sz w:val="18"/>
                <w:szCs w:val="18"/>
              </w:rPr>
            </w:pPr>
            <w:r>
              <w:rPr>
                <w:rFonts w:hint="eastAsia" w:ascii="宋体" w:hAnsi="宋体" w:cs="微软雅黑"/>
                <w:b/>
                <w:bCs/>
                <w:color w:val="C00000"/>
                <w:kern w:val="21"/>
                <w:sz w:val="18"/>
                <w:szCs w:val="18"/>
              </w:rPr>
              <w:t>【叹息桥】</w:t>
            </w:r>
            <w:r>
              <w:rPr>
                <w:rFonts w:hint="eastAsia" w:ascii="宋体" w:hAnsi="宋体" w:cs="幼圆"/>
                <w:sz w:val="18"/>
                <w:szCs w:val="18"/>
              </w:rPr>
              <w:t>叹息桥是一座外观上很奇特的桥，过桥的人被完全的封闭在桥梁里。</w:t>
            </w:r>
          </w:p>
          <w:p>
            <w:pPr>
              <w:spacing w:line="340" w:lineRule="exact"/>
              <w:rPr>
                <w:rFonts w:ascii="宋体" w:hAnsi="宋体" w:cs="幼圆"/>
                <w:sz w:val="18"/>
                <w:szCs w:val="18"/>
              </w:rPr>
            </w:pPr>
            <w:r>
              <w:rPr>
                <w:rFonts w:hint="eastAsia" w:ascii="宋体" w:hAnsi="宋体" w:cs="微软雅黑"/>
                <w:b/>
                <w:bCs/>
                <w:color w:val="C00000"/>
                <w:kern w:val="21"/>
                <w:sz w:val="18"/>
                <w:szCs w:val="18"/>
              </w:rPr>
              <w:t>【总督府】</w:t>
            </w:r>
            <w:r>
              <w:rPr>
                <w:rFonts w:hint="eastAsia" w:ascii="宋体" w:hAnsi="宋体" w:cs="幼圆"/>
                <w:sz w:val="18"/>
                <w:szCs w:val="18"/>
              </w:rPr>
              <w:t>总督府是威尼斯最宏伟的建筑，它曾经是强盛而富庶的威尼斯共和国的政府办公楼，现在则成了世界上一个最有趣的艺术博物馆。</w:t>
            </w:r>
          </w:p>
          <w:p>
            <w:pPr>
              <w:widowControl/>
              <w:spacing w:line="340" w:lineRule="exact"/>
              <w:jc w:val="left"/>
              <w:rPr>
                <w:rFonts w:ascii="宋体" w:hAnsi="宋体"/>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shd w:val="clear" w:color="auto" w:fill="B8CCE4"/>
          </w:tcPr>
          <w:p>
            <w:pPr>
              <w:widowControl/>
              <w:numPr>
                <w:ilvl w:val="0"/>
                <w:numId w:val="2"/>
              </w:numPr>
              <w:spacing w:line="340" w:lineRule="exact"/>
              <w:jc w:val="left"/>
              <w:rPr>
                <w:rFonts w:ascii="宋体" w:hAnsi="宋体" w:cs="幼圆"/>
                <w:b/>
                <w:bCs/>
                <w:kern w:val="0"/>
                <w:sz w:val="18"/>
                <w:szCs w:val="18"/>
              </w:rPr>
            </w:pPr>
            <w:r>
              <w:rPr>
                <w:rFonts w:ascii="宋体" w:hAnsi="宋体" w:cs="幼圆"/>
                <w:b/>
                <w:bCs/>
                <w:kern w:val="0"/>
                <w:sz w:val="18"/>
                <w:szCs w:val="18"/>
              </w:rPr>
              <w:t xml:space="preserve"> </w:t>
            </w:r>
            <w:r>
              <w:rPr>
                <w:rFonts w:hint="eastAsia" w:ascii="宋体" w:hAnsi="宋体" w:cs="幼圆"/>
                <w:b/>
                <w:bCs/>
                <w:kern w:val="0"/>
                <w:sz w:val="18"/>
                <w:szCs w:val="18"/>
              </w:rPr>
              <w:t>4月1日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威尼斯-约280KM-佛罗伦萨-约85KM-意大利小镇</w:t>
            </w:r>
          </w:p>
          <w:p>
            <w:pPr>
              <w:widowControl/>
              <w:spacing w:line="340" w:lineRule="exact"/>
              <w:jc w:val="left"/>
              <w:rPr>
                <w:rFonts w:ascii="宋体" w:hAnsi="宋体" w:cs="幼圆"/>
                <w:b/>
                <w:bCs/>
                <w:kern w:val="0"/>
                <w:sz w:val="18"/>
                <w:szCs w:val="18"/>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5" w:hRule="atLeast"/>
        </w:trPr>
        <w:tc>
          <w:tcPr>
            <w:tcW w:w="2242" w:type="dxa"/>
            <w:vMerge w:val="restart"/>
          </w:tcPr>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jc w:val="left"/>
              <w:rPr>
                <w:rFonts w:ascii="宋体" w:hAnsi="宋体" w:cs="幼圆"/>
                <w:sz w:val="18"/>
                <w:szCs w:val="18"/>
              </w:rPr>
            </w:pPr>
            <w:r>
              <w:rPr>
                <w:rFonts w:hint="eastAsia" w:ascii="宋体" w:hAnsi="宋体" w:cs="微软雅黑"/>
                <w:b/>
                <w:bCs/>
                <w:sz w:val="18"/>
                <w:szCs w:val="18"/>
              </w:rPr>
              <w:t>早餐后乘车前往</w:t>
            </w:r>
            <w:r>
              <w:rPr>
                <w:rFonts w:hint="eastAsia" w:ascii="宋体" w:hAnsi="宋体" w:cs="微软雅黑"/>
                <w:b/>
                <w:bCs/>
                <w:color w:val="C00000"/>
                <w:sz w:val="18"/>
                <w:szCs w:val="18"/>
              </w:rPr>
              <w:t>佛罗伦萨</w:t>
            </w:r>
            <w:r>
              <w:rPr>
                <w:rFonts w:hint="eastAsia" w:ascii="宋体" w:hAnsi="宋体" w:cs="微软雅黑"/>
                <w:b/>
                <w:bCs/>
                <w:sz w:val="18"/>
                <w:szCs w:val="18"/>
              </w:rPr>
              <w:t>游览，这座世界艺术之都集欧洲文化中心，文艺复兴运动的发祥地，歌剧的诞生地，举世闻名的文化旅游胜地为一身；这里有托斯卡纳最典型的气氛</w:t>
            </w:r>
            <w:r>
              <w:rPr>
                <w:rFonts w:ascii="宋体" w:hAnsi="宋体" w:cs="Î¢ÈíÑÅºÚ Western"/>
                <w:b/>
                <w:bCs/>
                <w:sz w:val="18"/>
                <w:szCs w:val="18"/>
              </w:rPr>
              <w:t>——</w:t>
            </w:r>
            <w:r>
              <w:rPr>
                <w:rFonts w:hint="eastAsia" w:ascii="宋体" w:hAnsi="宋体" w:cs="微软雅黑"/>
                <w:b/>
                <w:bCs/>
                <w:sz w:val="18"/>
                <w:szCs w:val="18"/>
              </w:rPr>
              <w:t>阳光下的蓝天白云。</w:t>
            </w:r>
          </w:p>
          <w:p>
            <w:pPr>
              <w:widowControl/>
              <w:spacing w:line="340" w:lineRule="exact"/>
              <w:ind w:right="88" w:rightChars="42"/>
              <w:jc w:val="left"/>
              <w:rPr>
                <w:rFonts w:ascii="宋体" w:hAnsi="宋体"/>
                <w:bCs/>
                <w:sz w:val="18"/>
                <w:szCs w:val="18"/>
              </w:rPr>
            </w:pPr>
            <w:r>
              <w:rPr>
                <w:rFonts w:hint="eastAsia" w:ascii="宋体" w:hAnsi="宋体" w:cs="微软雅黑"/>
                <w:b/>
                <w:bCs/>
                <w:color w:val="C00000"/>
                <w:kern w:val="21"/>
                <w:sz w:val="18"/>
                <w:szCs w:val="18"/>
              </w:rPr>
              <w:t>【母百花大教堂】</w:t>
            </w:r>
            <w:r>
              <w:rPr>
                <w:rFonts w:hint="eastAsia" w:ascii="宋体" w:hAnsi="宋体"/>
                <w:bCs/>
                <w:sz w:val="18"/>
                <w:szCs w:val="18"/>
              </w:rPr>
              <w:t>是天主教佛罗伦萨总教区的主教堂，是佛罗伦萨的标志建筑，也是世界上第三大教堂，1982年大教堂作为佛罗伦萨历史中心的一部分被列入世界文化遗产。</w:t>
            </w:r>
          </w:p>
          <w:p>
            <w:pPr>
              <w:widowControl/>
              <w:spacing w:line="340" w:lineRule="exact"/>
              <w:ind w:right="88" w:rightChars="42"/>
              <w:jc w:val="left"/>
              <w:rPr>
                <w:rFonts w:ascii="宋体" w:hAnsi="宋体"/>
                <w:bCs/>
                <w:sz w:val="18"/>
                <w:szCs w:val="18"/>
              </w:rPr>
            </w:pPr>
            <w:r>
              <w:rPr>
                <w:rFonts w:hint="eastAsia" w:ascii="宋体" w:hAnsi="宋体" w:cs="微软雅黑"/>
                <w:b/>
                <w:bCs/>
                <w:color w:val="C00000"/>
                <w:kern w:val="21"/>
                <w:sz w:val="18"/>
                <w:szCs w:val="18"/>
              </w:rPr>
              <w:t>【市政广场】</w:t>
            </w:r>
            <w:r>
              <w:rPr>
                <w:rFonts w:hint="eastAsia" w:ascii="宋体" w:hAnsi="宋体"/>
                <w:bCs/>
                <w:sz w:val="18"/>
                <w:szCs w:val="18"/>
              </w:rPr>
              <w:t>有露天雕塑博物馆的美誉，也是该城数个世纪以来政治生活中心，广场上坐落着维琪奥宫、米开朗基罗雕塑作品《大卫》的复制品以及海神喷泉。</w:t>
            </w:r>
          </w:p>
          <w:p>
            <w:pPr>
              <w:widowControl/>
              <w:spacing w:line="340" w:lineRule="exact"/>
              <w:ind w:right="88" w:rightChars="42"/>
              <w:jc w:val="left"/>
              <w:rPr>
                <w:rFonts w:ascii="宋体" w:hAnsi="宋体"/>
                <w:bCs/>
                <w:sz w:val="18"/>
                <w:szCs w:val="18"/>
              </w:rPr>
            </w:pPr>
            <w:r>
              <w:rPr>
                <w:rFonts w:hint="eastAsia" w:ascii="宋体" w:hAnsi="宋体" w:cs="微软雅黑"/>
                <w:bCs/>
                <w:sz w:val="18"/>
                <w:szCs w:val="18"/>
              </w:rPr>
              <w:t>之后前往意大利小镇。</w:t>
            </w:r>
          </w:p>
          <w:p>
            <w:pPr>
              <w:widowControl/>
              <w:spacing w:line="340" w:lineRule="exact"/>
              <w:ind w:right="88" w:rightChars="42"/>
              <w:jc w:val="left"/>
              <w:rPr>
                <w:rFonts w:ascii="宋体" w:hAnsi="宋体"/>
                <w:bCs/>
                <w:sz w:val="18"/>
                <w:szCs w:val="18"/>
              </w:rPr>
            </w:pPr>
            <w:r>
              <w:rPr>
                <w:rFonts w:hint="eastAsia" w:ascii="宋体" w:hAnsi="宋体" w:cs="幼圆"/>
                <w:b/>
                <w:sz w:val="18"/>
                <w:szCs w:val="18"/>
              </w:rPr>
              <w:t>结束</w:t>
            </w:r>
            <w:r>
              <w:rPr>
                <w:rFonts w:hint="eastAsia" w:ascii="宋体" w:hAnsi="宋体" w:cs="幼圆"/>
                <w:b/>
                <w:bCs/>
                <w:sz w:val="18"/>
                <w:szCs w:val="18"/>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第十一天4月2日</w:t>
            </w:r>
          </w:p>
          <w:p>
            <w:pPr>
              <w:widowControl/>
              <w:spacing w:line="340" w:lineRule="exact"/>
              <w:jc w:val="left"/>
              <w:rPr>
                <w:rFonts w:ascii="宋体" w:hAnsi="宋体" w:cs="幼圆"/>
                <w:b/>
                <w:bCs/>
                <w:kern w:val="0"/>
                <w:sz w:val="18"/>
                <w:szCs w:val="18"/>
              </w:rPr>
            </w:pPr>
          </w:p>
        </w:tc>
        <w:tc>
          <w:tcPr>
            <w:tcW w:w="8526" w:type="dxa"/>
            <w:gridSpan w:val="5"/>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意大利小镇-220KM-罗马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52"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jc w:val="left"/>
              <w:rPr>
                <w:rFonts w:ascii="宋体" w:hAnsi="宋体" w:cs="微软雅黑"/>
                <w:b/>
                <w:bCs/>
                <w:sz w:val="18"/>
                <w:szCs w:val="18"/>
              </w:rPr>
            </w:pPr>
            <w:r>
              <w:rPr>
                <w:rFonts w:hint="eastAsia" w:ascii="宋体" w:hAnsi="宋体" w:cs="微软雅黑"/>
                <w:b/>
                <w:bCs/>
                <w:color w:val="222222"/>
                <w:kern w:val="0"/>
                <w:sz w:val="18"/>
                <w:szCs w:val="18"/>
                <w:shd w:val="clear" w:color="auto" w:fill="FFFFFF"/>
              </w:rPr>
              <w:t>早餐后前往</w:t>
            </w:r>
            <w:r>
              <w:rPr>
                <w:rFonts w:hint="eastAsia" w:ascii="宋体" w:hAnsi="宋体" w:cs="微软雅黑"/>
                <w:b/>
                <w:bCs/>
                <w:color w:val="C00000"/>
                <w:kern w:val="0"/>
                <w:sz w:val="18"/>
                <w:szCs w:val="18"/>
                <w:shd w:val="clear" w:color="auto" w:fill="FFFFFF"/>
              </w:rPr>
              <w:t>罗马</w:t>
            </w:r>
            <w:r>
              <w:rPr>
                <w:rFonts w:hint="eastAsia" w:ascii="宋体" w:hAnsi="宋体" w:cs="微软雅黑"/>
                <w:b/>
                <w:bCs/>
                <w:color w:val="222222"/>
                <w:kern w:val="0"/>
                <w:sz w:val="18"/>
                <w:szCs w:val="18"/>
                <w:shd w:val="clear" w:color="auto" w:fill="FFFFFF"/>
                <w:lang w:eastAsia="zh-CN"/>
              </w:rPr>
              <w:t>，</w:t>
            </w:r>
            <w:r>
              <w:rPr>
                <w:rFonts w:hint="eastAsia" w:ascii="宋体" w:hAnsi="宋体" w:cs="微软雅黑"/>
                <w:b/>
                <w:bCs/>
                <w:sz w:val="18"/>
                <w:szCs w:val="18"/>
              </w:rPr>
              <w:t>游览曾是“世界帝国首都”，是一座创造过辉煌文明的古城—</w:t>
            </w:r>
            <w:r>
              <w:rPr>
                <w:rFonts w:hint="eastAsia" w:ascii="宋体" w:hAnsi="宋体" w:cs="微软雅黑"/>
                <w:b/>
                <w:bCs/>
                <w:color w:val="C00000"/>
                <w:sz w:val="18"/>
                <w:szCs w:val="18"/>
              </w:rPr>
              <w:t>罗马</w:t>
            </w:r>
            <w:r>
              <w:rPr>
                <w:rFonts w:hint="eastAsia" w:ascii="宋体" w:hAnsi="宋体" w:cs="微软雅黑"/>
                <w:b/>
                <w:bCs/>
                <w:sz w:val="18"/>
                <w:szCs w:val="18"/>
              </w:rPr>
              <w:t>。罗马是一座艺术宝库、文化名城，“古城酷似一座巨型的露天历史博物馆”。</w:t>
            </w:r>
          </w:p>
          <w:p>
            <w:pPr>
              <w:spacing w:line="340" w:lineRule="exact"/>
              <w:ind w:right="-31" w:rightChars="-15"/>
              <w:rPr>
                <w:rFonts w:ascii="宋体" w:hAnsi="宋体" w:cs="宋体"/>
                <w:sz w:val="18"/>
                <w:szCs w:val="18"/>
              </w:rPr>
            </w:pPr>
            <w:r>
              <w:rPr>
                <w:rFonts w:hint="eastAsia" w:ascii="宋体" w:hAnsi="宋体" w:cs="微软雅黑"/>
                <w:b/>
                <w:bCs/>
                <w:color w:val="C00000"/>
                <w:kern w:val="21"/>
                <w:sz w:val="18"/>
                <w:szCs w:val="18"/>
              </w:rPr>
              <w:t>【斗兽场（外观）】</w:t>
            </w:r>
            <w:r>
              <w:rPr>
                <w:rFonts w:hint="eastAsia" w:ascii="宋体" w:hAnsi="宋体" w:cs="宋体"/>
                <w:sz w:val="18"/>
                <w:szCs w:val="18"/>
              </w:rPr>
              <w:t>罗马斗兽场原名弗莱文圆形剧场，建于公元</w:t>
            </w:r>
            <w:r>
              <w:rPr>
                <w:rFonts w:ascii="宋体" w:hAnsi="宋体" w:cs="宋体"/>
                <w:sz w:val="18"/>
                <w:szCs w:val="18"/>
              </w:rPr>
              <w:t>72-82</w:t>
            </w:r>
            <w:r>
              <w:rPr>
                <w:rFonts w:hint="eastAsia" w:ascii="宋体" w:hAnsi="宋体" w:cs="宋体"/>
                <w:sz w:val="18"/>
                <w:szCs w:val="18"/>
              </w:rPr>
              <w:t>年间，是古罗马文明的象征。遗址位于意大利首都罗马市中心。</w:t>
            </w:r>
          </w:p>
          <w:p>
            <w:pPr>
              <w:spacing w:line="340" w:lineRule="exact"/>
              <w:ind w:right="-31" w:rightChars="-15"/>
              <w:rPr>
                <w:rFonts w:ascii="宋体" w:hAnsi="宋体" w:cs="宋体"/>
                <w:sz w:val="18"/>
                <w:szCs w:val="18"/>
              </w:rPr>
            </w:pPr>
            <w:r>
              <w:rPr>
                <w:rFonts w:hint="eastAsia" w:ascii="宋体" w:hAnsi="宋体" w:cs="微软雅黑"/>
                <w:b/>
                <w:bCs/>
                <w:color w:val="C00000"/>
                <w:kern w:val="21"/>
                <w:sz w:val="18"/>
                <w:szCs w:val="18"/>
              </w:rPr>
              <w:t>【君士坦丁凯旋门（外观）】</w:t>
            </w:r>
            <w:r>
              <w:rPr>
                <w:rFonts w:hint="eastAsia" w:ascii="宋体" w:hAnsi="宋体" w:cs="宋体"/>
                <w:sz w:val="18"/>
                <w:szCs w:val="18"/>
              </w:rPr>
              <w:t>堪称建筑的楷模，其基本的拱券结构，使得整座建筑极为坚固。</w:t>
            </w:r>
          </w:p>
          <w:p>
            <w:pPr>
              <w:spacing w:line="340" w:lineRule="exact"/>
              <w:ind w:right="-31" w:rightChars="-15"/>
              <w:rPr>
                <w:rFonts w:ascii="宋体" w:hAnsi="宋体" w:cs="幼圆"/>
                <w:b/>
                <w:sz w:val="18"/>
                <w:szCs w:val="18"/>
              </w:rPr>
            </w:pPr>
            <w:r>
              <w:rPr>
                <w:rFonts w:hint="eastAsia" w:ascii="宋体" w:hAnsi="宋体" w:cs="微软雅黑"/>
                <w:b/>
                <w:bCs/>
                <w:color w:val="C00000"/>
                <w:kern w:val="21"/>
                <w:sz w:val="18"/>
                <w:szCs w:val="18"/>
              </w:rPr>
              <w:t>【古罗马废墟（外观）】</w:t>
            </w:r>
            <w:r>
              <w:rPr>
                <w:rFonts w:hint="eastAsia" w:ascii="宋体" w:hAnsi="宋体" w:cs="幼圆"/>
                <w:sz w:val="18"/>
                <w:szCs w:val="18"/>
              </w:rPr>
              <w:t>意大利的古罗马废墟，位于斗兽场之旁，是昔日古罗马帝国的中心，是现存世界最大面积的古罗马废墟，建有无数的宫殿和建筑群，现在却只剩下颓垣败瓦，一片荒凉。</w:t>
            </w:r>
          </w:p>
          <w:p>
            <w:pPr>
              <w:widowControl/>
              <w:spacing w:line="340" w:lineRule="exact"/>
              <w:ind w:right="21" w:rightChars="10"/>
              <w:jc w:val="left"/>
              <w:rPr>
                <w:rFonts w:ascii="宋体" w:hAnsi="宋体" w:cs="幼圆"/>
                <w:b/>
                <w:kern w:val="0"/>
                <w:sz w:val="18"/>
                <w:szCs w:val="18"/>
              </w:rPr>
            </w:pPr>
            <w:r>
              <w:rPr>
                <w:rFonts w:hint="eastAsia" w:ascii="宋体" w:hAnsi="宋体" w:cs="幼圆"/>
                <w:b/>
                <w:sz w:val="18"/>
                <w:szCs w:val="18"/>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2242" w:type="dxa"/>
            <w:vMerge w:val="continue"/>
          </w:tcPr>
          <w:p>
            <w:pPr>
              <w:widowControl/>
              <w:spacing w:line="340" w:lineRule="exact"/>
              <w:jc w:val="left"/>
              <w:rPr>
                <w:rFonts w:ascii="宋体" w:hAnsi="宋体" w:cs="幼圆"/>
                <w:kern w:val="0"/>
                <w:sz w:val="18"/>
                <w:szCs w:val="18"/>
              </w:rPr>
            </w:pPr>
          </w:p>
        </w:tc>
        <w:tc>
          <w:tcPr>
            <w:tcW w:w="3407"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酒店：欧洲标准双人间</w:t>
            </w:r>
            <w:bookmarkStart w:id="0" w:name="_GoBack"/>
            <w:bookmarkEnd w:id="0"/>
            <w:r>
              <w:rPr>
                <w:rFonts w:ascii="宋体" w:hAnsi="宋体" w:cs="幼圆"/>
                <w:b/>
                <w:bCs/>
                <w:kern w:val="0"/>
                <w:sz w:val="18"/>
                <w:szCs w:val="18"/>
              </w:rPr>
              <w:t xml:space="preserve">                       </w:t>
            </w:r>
          </w:p>
        </w:tc>
        <w:tc>
          <w:tcPr>
            <w:tcW w:w="2534" w:type="dxa"/>
            <w:gridSpan w:val="2"/>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餐：早午晚</w:t>
            </w:r>
          </w:p>
        </w:tc>
        <w:tc>
          <w:tcPr>
            <w:tcW w:w="2585" w:type="dxa"/>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53"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第十二天</w:t>
            </w:r>
            <w:r>
              <w:rPr>
                <w:rFonts w:ascii="宋体" w:hAnsi="宋体" w:cs="幼圆"/>
                <w:b/>
                <w:bCs/>
                <w:kern w:val="0"/>
                <w:sz w:val="18"/>
                <w:szCs w:val="18"/>
              </w:rPr>
              <w:t xml:space="preserve"> </w:t>
            </w:r>
            <w:r>
              <w:rPr>
                <w:rFonts w:hint="eastAsia" w:ascii="宋体" w:hAnsi="宋体" w:cs="幼圆"/>
                <w:b/>
                <w:bCs/>
                <w:kern w:val="0"/>
                <w:sz w:val="18"/>
                <w:szCs w:val="18"/>
              </w:rPr>
              <w:t>4月03日</w:t>
            </w:r>
          </w:p>
        </w:tc>
        <w:tc>
          <w:tcPr>
            <w:tcW w:w="8526" w:type="dxa"/>
            <w:gridSpan w:val="5"/>
            <w:shd w:val="clear" w:color="auto" w:fill="B8CCE4"/>
          </w:tcPr>
          <w:p>
            <w:pPr>
              <w:widowControl/>
              <w:spacing w:line="340" w:lineRule="exact"/>
              <w:ind w:right="88" w:rightChars="42"/>
              <w:jc w:val="left"/>
              <w:rPr>
                <w:rFonts w:ascii="宋体" w:hAnsi="宋体" w:cs="幼圆"/>
                <w:b/>
                <w:bCs/>
                <w:kern w:val="0"/>
                <w:sz w:val="18"/>
                <w:szCs w:val="18"/>
              </w:rPr>
            </w:pPr>
            <w:r>
              <w:rPr>
                <w:rFonts w:hint="eastAsia" w:ascii="宋体" w:hAnsi="宋体" w:cs="幼圆"/>
                <w:b/>
                <w:kern w:val="0"/>
                <w:sz w:val="18"/>
                <w:szCs w:val="18"/>
              </w:rPr>
              <w:t>罗马</w:t>
            </w:r>
            <w:r>
              <w:rPr>
                <w:rFonts w:hint="eastAsia" w:ascii="宋体" w:hAnsi="宋体" w:cs="幼圆"/>
                <w:b/>
                <w:kern w:val="0"/>
                <w:sz w:val="18"/>
                <w:szCs w:val="18"/>
                <w:u w:val="single"/>
                <w:lang w:eastAsia="en-US"/>
              </w:rPr>
              <w:sym w:font="Webdings" w:char="F0F1"/>
            </w:r>
            <w:r>
              <w:rPr>
                <w:rFonts w:hint="eastAsia" w:ascii="宋体" w:hAnsi="宋体" w:cs="幼圆"/>
                <w:b/>
                <w:kern w:val="0"/>
                <w:sz w:val="18"/>
                <w:szCs w:val="18"/>
              </w:rPr>
              <w:t>阿姆斯特丹</w:t>
            </w:r>
            <w:r>
              <w:rPr>
                <w:rFonts w:hint="eastAsia" w:ascii="宋体" w:hAnsi="宋体" w:cs="幼圆"/>
                <w:b/>
                <w:kern w:val="0"/>
                <w:sz w:val="18"/>
                <w:szCs w:val="18"/>
                <w:u w:val="single"/>
                <w:lang w:eastAsia="en-US"/>
              </w:rPr>
              <w:sym w:font="Webdings" w:char="F0F1"/>
            </w:r>
            <w:r>
              <w:rPr>
                <w:rFonts w:hint="eastAsia" w:ascii="宋体" w:hAnsi="宋体" w:cs="幼圆"/>
                <w:b/>
                <w:bCs/>
                <w:kern w:val="0"/>
                <w:sz w:val="18"/>
                <w:szCs w:val="18"/>
              </w:rPr>
              <w:t>成都</w:t>
            </w:r>
          </w:p>
          <w:p>
            <w:pPr>
              <w:widowControl/>
              <w:spacing w:line="340" w:lineRule="exact"/>
              <w:ind w:right="88" w:rightChars="42"/>
              <w:jc w:val="left"/>
              <w:rPr>
                <w:rFonts w:ascii="宋体" w:hAnsi="宋体" w:cs="幼圆"/>
                <w:b/>
                <w:bCs/>
                <w:color w:val="0D49F1"/>
                <w:kern w:val="0"/>
                <w:sz w:val="18"/>
                <w:szCs w:val="18"/>
              </w:rPr>
            </w:pPr>
            <w:r>
              <w:rPr>
                <w:rFonts w:hint="eastAsia" w:ascii="宋体" w:hAnsi="宋体" w:cs="幼圆"/>
                <w:b/>
                <w:bCs/>
                <w:color w:val="0D49F1"/>
                <w:kern w:val="0"/>
                <w:sz w:val="18"/>
                <w:szCs w:val="18"/>
              </w:rPr>
              <w:t>KL1602  07APR  FCOAMS 1240  1510</w:t>
            </w:r>
          </w:p>
          <w:p>
            <w:pPr>
              <w:widowControl/>
              <w:spacing w:line="340" w:lineRule="exact"/>
              <w:jc w:val="left"/>
              <w:rPr>
                <w:rFonts w:ascii="宋体" w:hAnsi="宋体" w:cs="幼圆"/>
                <w:b/>
                <w:color w:val="3366FF"/>
                <w:kern w:val="0"/>
                <w:sz w:val="18"/>
                <w:szCs w:val="18"/>
              </w:rPr>
            </w:pPr>
            <w:r>
              <w:rPr>
                <w:rFonts w:hint="eastAsia" w:ascii="宋体" w:hAnsi="宋体" w:cs="幼圆"/>
                <w:b/>
                <w:bCs/>
                <w:color w:val="0D49F1"/>
                <w:kern w:val="0"/>
                <w:sz w:val="18"/>
                <w:szCs w:val="18"/>
              </w:rPr>
              <w:t>KL 891  07APR  AMSCTU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95" w:hRule="atLeast"/>
        </w:trPr>
        <w:tc>
          <w:tcPr>
            <w:tcW w:w="2242" w:type="dxa"/>
            <w:vMerge w:val="restart"/>
          </w:tcPr>
          <w:p>
            <w:pPr>
              <w:widowControl/>
              <w:spacing w:line="340" w:lineRule="exact"/>
              <w:jc w:val="left"/>
              <w:rPr>
                <w:rFonts w:ascii="宋体" w:hAnsi="宋体" w:cs="幼圆"/>
                <w:kern w:val="0"/>
                <w:sz w:val="18"/>
                <w:szCs w:val="18"/>
              </w:rPr>
            </w:pPr>
          </w:p>
        </w:tc>
        <w:tc>
          <w:tcPr>
            <w:tcW w:w="8526" w:type="dxa"/>
            <w:gridSpan w:val="5"/>
          </w:tcPr>
          <w:p>
            <w:pPr>
              <w:widowControl/>
              <w:spacing w:line="340" w:lineRule="exact"/>
              <w:ind w:right="88" w:rightChars="42"/>
              <w:jc w:val="left"/>
              <w:rPr>
                <w:rFonts w:ascii="宋体" w:hAnsi="宋体"/>
                <w:sz w:val="18"/>
                <w:szCs w:val="18"/>
              </w:rPr>
            </w:pPr>
            <w:r>
              <w:rPr>
                <w:rFonts w:hint="eastAsia" w:ascii="宋体" w:hAnsi="宋体"/>
                <w:sz w:val="18"/>
                <w:szCs w:val="18"/>
              </w:rPr>
              <w:t>早餐后;乘车前往机场，办理退税以及登机手续。</w:t>
            </w:r>
            <w:r>
              <w:rPr>
                <w:rFonts w:hint="eastAsia" w:ascii="宋体" w:hAnsi="宋体" w:cs="宋体"/>
                <w:sz w:val="18"/>
                <w:szCs w:val="18"/>
              </w:rPr>
              <w:t>搭乘国际航班经阿姆斯特丹转机返回国内</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96" w:hRule="atLeast"/>
        </w:trPr>
        <w:tc>
          <w:tcPr>
            <w:tcW w:w="2242" w:type="dxa"/>
            <w:vMerge w:val="continue"/>
          </w:tcPr>
          <w:p>
            <w:pPr>
              <w:widowControl/>
              <w:spacing w:line="340" w:lineRule="exact"/>
              <w:ind w:left="59" w:leftChars="28" w:right="88" w:rightChars="42"/>
              <w:jc w:val="left"/>
              <w:rPr>
                <w:rFonts w:ascii="宋体" w:hAnsi="宋体" w:cs="幼圆"/>
                <w:kern w:val="0"/>
                <w:sz w:val="18"/>
                <w:szCs w:val="18"/>
              </w:rPr>
            </w:pPr>
          </w:p>
        </w:tc>
        <w:tc>
          <w:tcPr>
            <w:tcW w:w="3274" w:type="dxa"/>
          </w:tcPr>
          <w:p>
            <w:pPr>
              <w:widowControl/>
              <w:spacing w:line="340" w:lineRule="exact"/>
              <w:ind w:right="88" w:rightChars="42"/>
              <w:jc w:val="left"/>
              <w:rPr>
                <w:rFonts w:ascii="宋体" w:hAnsi="宋体" w:cs="幼圆"/>
                <w:kern w:val="0"/>
                <w:sz w:val="18"/>
                <w:szCs w:val="18"/>
              </w:rPr>
            </w:pPr>
            <w:r>
              <w:rPr>
                <w:rFonts w:hint="eastAsia" w:ascii="宋体" w:hAnsi="宋体" w:cs="幼圆"/>
                <w:b/>
                <w:bCs/>
                <w:kern w:val="0"/>
                <w:sz w:val="18"/>
                <w:szCs w:val="18"/>
              </w:rPr>
              <w:t>酒店：无</w:t>
            </w:r>
          </w:p>
        </w:tc>
        <w:tc>
          <w:tcPr>
            <w:tcW w:w="2626" w:type="dxa"/>
            <w:gridSpan w:val="2"/>
          </w:tcPr>
          <w:p>
            <w:pPr>
              <w:widowControl/>
              <w:spacing w:line="340" w:lineRule="exact"/>
              <w:ind w:right="88" w:rightChars="42"/>
              <w:jc w:val="left"/>
              <w:rPr>
                <w:rFonts w:ascii="宋体" w:hAnsi="宋体" w:cs="幼圆"/>
                <w:kern w:val="0"/>
                <w:sz w:val="18"/>
                <w:szCs w:val="18"/>
              </w:rPr>
            </w:pPr>
            <w:r>
              <w:rPr>
                <w:rFonts w:hint="eastAsia" w:ascii="宋体" w:hAnsi="宋体" w:cs="幼圆"/>
                <w:b/>
                <w:bCs/>
                <w:kern w:val="0"/>
                <w:sz w:val="18"/>
                <w:szCs w:val="18"/>
              </w:rPr>
              <w:t>餐：早</w:t>
            </w:r>
            <w:r>
              <w:rPr>
                <w:rFonts w:ascii="宋体" w:hAnsi="宋体" w:cs="幼圆"/>
                <w:b/>
                <w:bCs/>
                <w:kern w:val="0"/>
                <w:sz w:val="18"/>
                <w:szCs w:val="18"/>
              </w:rPr>
              <w:t>XX</w:t>
            </w:r>
          </w:p>
        </w:tc>
        <w:tc>
          <w:tcPr>
            <w:tcW w:w="2626" w:type="dxa"/>
            <w:gridSpan w:val="2"/>
          </w:tcPr>
          <w:p>
            <w:pPr>
              <w:widowControl/>
              <w:spacing w:line="340" w:lineRule="exact"/>
              <w:ind w:right="88" w:rightChars="42"/>
              <w:jc w:val="left"/>
              <w:rPr>
                <w:rFonts w:ascii="宋体" w:hAnsi="宋体" w:cs="幼圆"/>
                <w:kern w:val="0"/>
                <w:sz w:val="18"/>
                <w:szCs w:val="18"/>
              </w:rPr>
            </w:pPr>
            <w:r>
              <w:rPr>
                <w:rFonts w:hint="eastAsia" w:ascii="宋体" w:hAnsi="宋体" w:cs="幼圆"/>
                <w:b/>
                <w:bCs/>
                <w:kern w:val="0"/>
                <w:sz w:val="18"/>
                <w:szCs w:val="18"/>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64" w:hRule="atLeast"/>
        </w:trPr>
        <w:tc>
          <w:tcPr>
            <w:tcW w:w="2242" w:type="dxa"/>
            <w:shd w:val="clear" w:color="auto" w:fill="B8CCE4"/>
          </w:tcPr>
          <w:p>
            <w:pPr>
              <w:widowControl/>
              <w:spacing w:line="340" w:lineRule="exact"/>
              <w:jc w:val="left"/>
              <w:rPr>
                <w:rFonts w:ascii="宋体" w:hAnsi="宋体" w:cs="幼圆"/>
                <w:b/>
                <w:bCs/>
                <w:kern w:val="0"/>
                <w:sz w:val="18"/>
                <w:szCs w:val="18"/>
              </w:rPr>
            </w:pPr>
            <w:r>
              <w:rPr>
                <w:rFonts w:hint="eastAsia" w:ascii="宋体" w:hAnsi="宋体" w:cs="幼圆"/>
                <w:b/>
                <w:bCs/>
                <w:kern w:val="0"/>
                <w:sz w:val="18"/>
                <w:szCs w:val="18"/>
              </w:rPr>
              <w:t>第十三天4月04日</w:t>
            </w:r>
          </w:p>
        </w:tc>
        <w:tc>
          <w:tcPr>
            <w:tcW w:w="8526" w:type="dxa"/>
            <w:gridSpan w:val="5"/>
            <w:shd w:val="clear" w:color="auto" w:fill="B8CCE4"/>
          </w:tcPr>
          <w:p>
            <w:pPr>
              <w:widowControl/>
              <w:spacing w:line="340" w:lineRule="exact"/>
              <w:ind w:right="88" w:rightChars="42"/>
              <w:jc w:val="left"/>
              <w:rPr>
                <w:rFonts w:ascii="宋体" w:hAnsi="宋体" w:cs="幼圆"/>
                <w:b/>
                <w:bCs/>
                <w:kern w:val="0"/>
                <w:sz w:val="18"/>
                <w:szCs w:val="18"/>
              </w:rPr>
            </w:pPr>
            <w:r>
              <w:rPr>
                <w:rFonts w:hint="eastAsia" w:ascii="宋体" w:hAnsi="宋体" w:cs="幼圆"/>
                <w:b/>
                <w:kern w:val="0"/>
                <w:sz w:val="18"/>
                <w:szCs w:val="18"/>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290" w:hRule="atLeast"/>
        </w:trPr>
        <w:tc>
          <w:tcPr>
            <w:tcW w:w="2242" w:type="dxa"/>
            <w:vMerge w:val="restart"/>
          </w:tcPr>
          <w:p>
            <w:pPr>
              <w:widowControl/>
              <w:spacing w:line="340" w:lineRule="exact"/>
              <w:ind w:right="88" w:rightChars="42"/>
              <w:jc w:val="left"/>
              <w:rPr>
                <w:rFonts w:ascii="宋体" w:hAnsi="宋体" w:cs="幼圆"/>
                <w:b/>
                <w:bCs/>
                <w:kern w:val="0"/>
                <w:sz w:val="18"/>
                <w:szCs w:val="18"/>
              </w:rPr>
            </w:pPr>
          </w:p>
        </w:tc>
        <w:tc>
          <w:tcPr>
            <w:tcW w:w="8526" w:type="dxa"/>
            <w:gridSpan w:val="5"/>
            <w:tcBorders>
              <w:bottom w:val="single" w:color="0070C0" w:sz="4" w:space="0"/>
            </w:tcBorders>
          </w:tcPr>
          <w:p>
            <w:pPr>
              <w:spacing w:line="340" w:lineRule="exact"/>
              <w:rPr>
                <w:rFonts w:ascii="宋体" w:hAnsi="宋体"/>
                <w:sz w:val="18"/>
                <w:szCs w:val="18"/>
              </w:rPr>
            </w:pPr>
            <w:r>
              <w:rPr>
                <w:rFonts w:hint="eastAsia" w:ascii="宋体" w:hAnsi="宋体"/>
                <w:sz w:val="18"/>
                <w:szCs w:val="18"/>
              </w:rPr>
              <w:t>抵达成都，结束愉快行程！</w:t>
            </w:r>
          </w:p>
          <w:p>
            <w:pPr>
              <w:widowControl/>
              <w:spacing w:line="340" w:lineRule="exact"/>
              <w:ind w:right="88" w:rightChars="42"/>
              <w:jc w:val="left"/>
              <w:rPr>
                <w:rFonts w:ascii="宋体" w:hAnsi="宋体" w:cs="幼圆"/>
                <w:b/>
                <w:bCs/>
                <w:kern w:val="0"/>
                <w:sz w:val="18"/>
                <w:szCs w:val="18"/>
              </w:rPr>
            </w:pPr>
            <w:r>
              <w:rPr>
                <w:rFonts w:hint="eastAsia" w:ascii="宋体" w:hAnsi="宋体"/>
                <w:sz w:val="18"/>
                <w:szCs w:val="18"/>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2242" w:type="dxa"/>
            <w:vMerge w:val="continue"/>
            <w:tcBorders>
              <w:bottom w:val="thickThinSmallGap" w:color="0070C0" w:sz="12" w:space="0"/>
              <w:right w:val="single" w:color="0070C0" w:sz="4" w:space="0"/>
            </w:tcBorders>
          </w:tcPr>
          <w:p>
            <w:pPr>
              <w:widowControl/>
              <w:spacing w:line="340" w:lineRule="exact"/>
              <w:ind w:right="88" w:rightChars="42"/>
              <w:jc w:val="left"/>
              <w:rPr>
                <w:rFonts w:ascii="宋体" w:hAnsi="宋体" w:cs="幼圆"/>
                <w:kern w:val="0"/>
                <w:sz w:val="18"/>
                <w:szCs w:val="18"/>
              </w:rPr>
            </w:pPr>
          </w:p>
        </w:tc>
        <w:tc>
          <w:tcPr>
            <w:tcW w:w="3274" w:type="dxa"/>
            <w:tcBorders>
              <w:top w:val="single" w:color="0070C0" w:sz="4" w:space="0"/>
              <w:left w:val="single" w:color="0070C0" w:sz="4" w:space="0"/>
              <w:bottom w:val="thickThinMediumGap" w:color="0070C0" w:sz="12" w:space="0"/>
              <w:right w:val="single" w:color="0070C0" w:sz="4" w:space="0"/>
            </w:tcBorders>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酒店：无</w:t>
            </w:r>
          </w:p>
        </w:tc>
        <w:tc>
          <w:tcPr>
            <w:tcW w:w="2626" w:type="dxa"/>
            <w:gridSpan w:val="2"/>
            <w:tcBorders>
              <w:top w:val="single" w:color="0070C0" w:sz="4" w:space="0"/>
              <w:left w:val="single" w:color="0070C0" w:sz="4" w:space="0"/>
              <w:bottom w:val="thickThinMediumGap" w:color="0070C0" w:sz="12" w:space="0"/>
              <w:right w:val="single" w:color="0070C0" w:sz="4" w:space="0"/>
            </w:tcBorders>
          </w:tcPr>
          <w:p>
            <w:pPr>
              <w:widowControl/>
              <w:spacing w:line="340" w:lineRule="exact"/>
              <w:ind w:right="88" w:rightChars="42"/>
              <w:jc w:val="left"/>
              <w:rPr>
                <w:rFonts w:ascii="宋体" w:hAnsi="宋体" w:cs="幼圆"/>
                <w:b/>
                <w:bCs/>
                <w:kern w:val="0"/>
                <w:sz w:val="18"/>
                <w:szCs w:val="18"/>
              </w:rPr>
            </w:pPr>
            <w:r>
              <w:rPr>
                <w:rFonts w:hint="eastAsia" w:ascii="宋体" w:hAnsi="宋体" w:cs="幼圆"/>
                <w:b/>
                <w:bCs/>
                <w:kern w:val="0"/>
                <w:sz w:val="18"/>
                <w:szCs w:val="18"/>
              </w:rPr>
              <w:t>餐：无</w:t>
            </w:r>
          </w:p>
        </w:tc>
        <w:tc>
          <w:tcPr>
            <w:tcW w:w="2626" w:type="dxa"/>
            <w:gridSpan w:val="2"/>
            <w:tcBorders>
              <w:top w:val="single" w:color="0070C0" w:sz="4" w:space="0"/>
              <w:left w:val="single" w:color="0070C0" w:sz="4" w:space="0"/>
              <w:bottom w:val="thickThinMediumGap" w:color="0070C0" w:sz="12" w:space="0"/>
            </w:tcBorders>
          </w:tcPr>
          <w:p>
            <w:pPr>
              <w:widowControl/>
              <w:spacing w:line="340" w:lineRule="exact"/>
              <w:ind w:left="59" w:leftChars="28" w:right="88" w:rightChars="42"/>
              <w:jc w:val="left"/>
              <w:rPr>
                <w:rFonts w:ascii="宋体" w:hAnsi="宋体" w:cs="幼圆"/>
                <w:b/>
                <w:bCs/>
                <w:kern w:val="0"/>
                <w:sz w:val="18"/>
                <w:szCs w:val="18"/>
              </w:rPr>
            </w:pPr>
            <w:r>
              <w:rPr>
                <w:rFonts w:hint="eastAsia" w:ascii="宋体" w:hAnsi="宋体" w:cs="幼圆"/>
                <w:b/>
                <w:bCs/>
                <w:kern w:val="0"/>
                <w:sz w:val="18"/>
                <w:szCs w:val="18"/>
              </w:rPr>
              <w:t>交通：无</w:t>
            </w:r>
          </w:p>
        </w:tc>
      </w:tr>
    </w:tbl>
    <w:p>
      <w:pPr>
        <w:jc w:val="left"/>
        <w:rPr>
          <w:rFonts w:ascii="微软雅黑" w:hAnsi="微软雅黑" w:eastAsia="微软雅黑"/>
        </w:rPr>
      </w:pPr>
      <w:r>
        <w:rPr>
          <w:rFonts w:hint="eastAsia" w:ascii="微软雅黑" w:hAnsi="微软雅黑" w:eastAsia="微软雅黑"/>
          <w:szCs w:val="21"/>
        </w:rPr>
        <w:t>说明：以上行程仅供参考，可能会由于航班、签证或交通原因有所调整出团日期及线路等。</w:t>
      </w:r>
      <w:r>
        <w:rPr>
          <w:rFonts w:ascii="微软雅黑" w:hAnsi="微软雅黑" w:eastAsia="微软雅黑"/>
          <w:szCs w:val="21"/>
        </w:rPr>
        <w:t xml:space="preserve"> </w:t>
      </w:r>
      <w:r>
        <w:rPr>
          <w:rFonts w:hint="eastAsia" w:ascii="微软雅黑" w:hAnsi="微软雅黑" w:eastAsia="微软雅黑"/>
          <w:szCs w:val="21"/>
        </w:rPr>
        <w:t>以上参考行程，导游将根据欧洲当地的天气交通节日等情况对景点的游览顺序做相应调整。</w:t>
      </w:r>
    </w:p>
    <w:p>
      <w:pPr>
        <w:ind w:left="-8" w:firstLine="8"/>
        <w:rPr>
          <w:rFonts w:ascii="微软雅黑" w:hAnsi="微软雅黑" w:eastAsia="微软雅黑" w:cs="宋体"/>
          <w:b/>
          <w:color w:val="000000"/>
          <w:szCs w:val="21"/>
        </w:rPr>
      </w:pPr>
      <w:r>
        <w:rPr>
          <w:rFonts w:hint="eastAsia" w:ascii="微软雅黑" w:hAnsi="微软雅黑" w:eastAsia="微软雅黑" w:cs="宋体"/>
          <w:b/>
          <w:color w:val="000000"/>
          <w:szCs w:val="21"/>
        </w:rPr>
        <w:t>一、费用包含的服务项目及标准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1、住宿：欧洲标准三星酒店双人标准间；如遇特殊情况会出现大床标准间。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2、机票：成都/欧洲往返国际机票及欧洲内陆段机票，团队经济舱，含机场建设税；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3、用餐：酒店西式团体早餐；午、晚餐共17顿为中式团餐（标准五菜一汤，10人一桌），如有退餐情况，按6欧元/人/餐退还；</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4、用车：境外旅游巴士及专业司机；（根据团队人数，通常为15-50座）；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5、导游：责任心强、经验丰富的优秀中文领队兼导游服务；</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6、行程的景点门票:</w:t>
      </w:r>
      <w:r>
        <w:rPr>
          <w:rFonts w:hint="eastAsia" w:ascii="微软雅黑" w:hAnsi="微软雅黑" w:eastAsia="微软雅黑" w:cs="宋体"/>
          <w:b/>
          <w:bCs/>
          <w:color w:val="000000"/>
          <w:szCs w:val="21"/>
        </w:rPr>
        <w:t xml:space="preserve"> 卢浮宫、库肯霍夫郁金香花公园</w:t>
      </w:r>
      <w:r>
        <w:rPr>
          <w:rFonts w:hint="eastAsia" w:ascii="微软雅黑" w:hAnsi="微软雅黑" w:eastAsia="微软雅黑" w:cs="宋体"/>
          <w:color w:val="000000"/>
          <w:szCs w:val="21"/>
        </w:rPr>
        <w:t xml:space="preserve">。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7、签证：ADS团队旅游签证费用；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8、旅行社责任险；</w:t>
      </w:r>
    </w:p>
    <w:p>
      <w:pPr>
        <w:ind w:left="-214" w:leftChars="-102" w:firstLine="7"/>
        <w:rPr>
          <w:rFonts w:ascii="仿宋" w:hAnsi="仿宋" w:eastAsia="仿宋" w:cs="仿宋"/>
          <w:color w:val="000000"/>
          <w:szCs w:val="21"/>
        </w:rPr>
      </w:pPr>
      <w:r>
        <w:rPr>
          <w:rFonts w:hint="eastAsia" w:ascii="微软雅黑" w:hAnsi="微软雅黑" w:eastAsia="微软雅黑" w:cs="宋体"/>
          <w:color w:val="000000"/>
          <w:szCs w:val="21"/>
        </w:rPr>
        <w:t xml:space="preserve">9、境外旅游意外伤害保险：每人最高保险赔付金额为人民币30万元；        </w:t>
      </w:r>
      <w:r>
        <w:rPr>
          <w:rFonts w:hint="eastAsia" w:ascii="仿宋" w:hAnsi="仿宋" w:eastAsia="仿宋" w:cs="仿宋"/>
          <w:color w:val="000000"/>
          <w:szCs w:val="21"/>
        </w:rPr>
        <w:t xml:space="preserve">     </w:t>
      </w:r>
    </w:p>
    <w:p>
      <w:pPr>
        <w:ind w:left="-8" w:firstLine="8"/>
        <w:rPr>
          <w:rFonts w:ascii="仿宋" w:hAnsi="仿宋" w:eastAsia="仿宋" w:cs="仿宋"/>
          <w:color w:val="000000"/>
          <w:szCs w:val="21"/>
        </w:rPr>
      </w:pPr>
    </w:p>
    <w:p>
      <w:pPr>
        <w:ind w:left="-8" w:firstLine="8"/>
        <w:rPr>
          <w:rFonts w:ascii="仿宋" w:hAnsi="仿宋" w:eastAsia="仿宋" w:cs="仿宋"/>
          <w:color w:val="000000"/>
          <w:szCs w:val="21"/>
        </w:rPr>
      </w:pPr>
      <w:r>
        <w:rPr>
          <w:rFonts w:hint="eastAsia" w:ascii="微软雅黑" w:hAnsi="微软雅黑" w:eastAsia="微软雅黑" w:cs="宋体"/>
          <w:b/>
          <w:color w:val="000000"/>
          <w:szCs w:val="21"/>
        </w:rPr>
        <w:t>二、费用未含的服务项目及标准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 xml:space="preserve">1、护照费（新办：240元/本；换发：290元/本）； </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2、导游服务费、司机服务费（10欧元/天，全程合计130欧）。</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3、欧洲城市酒店税；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4、乘机的超重行李托运费、行李的保管费；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5、酒店内电话、传真、洗熨、收费电视、饮料等费用；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6、服务项目未提到的其他一切费用；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7、洗衣、理发、电话、饮料、烟酒、付费电视、行李搬运等私人费用；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8、签证相关的例如未成年人公证，认证等相关费用；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9、旅游费用不包括旅游者因违约、自身过错、自由活动期间内行为或自身疾病引起的人身和财产损失；</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10、酒店单房差；</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b/>
          <w:color w:val="000000"/>
          <w:szCs w:val="21"/>
        </w:rPr>
        <w:t>三、服务标准说明：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、景点说明：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）行程中未标注“入内参观”的景点均为游览外观；入内参观景点均含首道门票；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）本社有权根据景点节假日休息（关门）调整行程游览先后顺序，但游览内容不会减少，标准不会降低；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）根据国际航班团队搭乘要求，团队通常须提前</w:t>
      </w:r>
      <w:r>
        <w:rPr>
          <w:rFonts w:ascii="微软雅黑" w:hAnsi="微软雅黑" w:eastAsia="微软雅黑" w:cs="宋体"/>
          <w:color w:val="000000"/>
          <w:szCs w:val="21"/>
        </w:rPr>
        <w:t>3-3.5</w:t>
      </w:r>
      <w:r>
        <w:rPr>
          <w:rFonts w:hint="eastAsia" w:ascii="微软雅黑" w:hAnsi="微软雅黑" w:eastAsia="微软雅黑" w:cs="宋体"/>
          <w:color w:val="000000"/>
          <w:szCs w:val="21"/>
        </w:rPr>
        <w:t>小时到达机场办理登机手续，故国际段航班在当地下午</w:t>
      </w:r>
      <w:r>
        <w:rPr>
          <w:rFonts w:ascii="微软雅黑" w:hAnsi="微软雅黑" w:eastAsia="微软雅黑" w:cs="宋体"/>
          <w:color w:val="000000"/>
          <w:szCs w:val="21"/>
        </w:rPr>
        <w:t>15</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15</w:t>
      </w:r>
      <w:r>
        <w:rPr>
          <w:rFonts w:hint="eastAsia" w:ascii="微软雅黑" w:hAnsi="微软雅黑" w:eastAsia="微软雅黑" w:cs="宋体"/>
          <w:color w:val="000000"/>
          <w:szCs w:val="21"/>
        </w:rPr>
        <w:t>点），晚间</w:t>
      </w:r>
      <w:r>
        <w:rPr>
          <w:rFonts w:ascii="微软雅黑" w:hAnsi="微软雅黑" w:eastAsia="微软雅黑" w:cs="宋体"/>
          <w:color w:val="000000"/>
          <w:szCs w:val="21"/>
        </w:rPr>
        <w:t>21</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21</w:t>
      </w:r>
      <w:r>
        <w:rPr>
          <w:rFonts w:hint="eastAsia" w:ascii="微软雅黑" w:hAnsi="微软雅黑" w:eastAsia="微软雅黑" w:cs="宋体"/>
          <w:color w:val="000000"/>
          <w:szCs w:val="21"/>
        </w:rPr>
        <w:t>点）起飞的，行程均不含午餐或晚餐；</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）行程中所注明的城市间距离，参照境外地图仅供参考，视当地交通状况进行调整；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）行程中景点游览时间最短时间，以行程中标注时间为准；</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、酒店说明：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）行程中所列酒店星级标准为当地酒店评定标准；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）欧洲习惯吃简单的早餐，酒店提供的早餐通常只有面包、咖啡、茶、果汁等；</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）欧洲的三、四星级酒店大堂都比较小，无商场，电梯每次只能乘坐两个人和行李，大部分酒店没有电梯；</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）由于各种原因如环保、如历史悠久、如欧洲气候较温和等，较多酒店无空调设备；</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岁以下儿童（不占床），具体费用根据所报团队情况而定；若一个大人带一个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岁以下儿童参团，建议住一标间，以免给其他游客休息造成不便；</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7</w:t>
      </w:r>
      <w:r>
        <w:rPr>
          <w:rFonts w:hint="eastAsia" w:ascii="微软雅黑" w:hAnsi="微软雅黑" w:eastAsia="微软雅黑" w:cs="宋体"/>
          <w:color w:val="000000"/>
          <w:szCs w:val="21"/>
        </w:rPr>
        <w:t>）如正值欧洲旅游旺季，各地的展览会也相继举行，我公司会依当时情况调整住宿城市，但不会影响酒店的星级及整体游览时间；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8</w:t>
      </w:r>
      <w:r>
        <w:rPr>
          <w:rFonts w:hint="eastAsia" w:ascii="微软雅黑" w:hAnsi="微软雅黑" w:eastAsia="微软雅黑" w:cs="宋体"/>
          <w:color w:val="000000"/>
          <w:szCs w:val="21"/>
        </w:rPr>
        <w:t>）根据有关行业规定，旅行社有权根据旅行团团员情况，自行调整房间住宿情况（包括加床和夫妻分开住宿）；</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、保险说明：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）我社所上境外旅游意外伤害保险，医疗</w:t>
      </w:r>
      <w:r>
        <w:rPr>
          <w:rFonts w:ascii="微软雅黑" w:hAnsi="微软雅黑" w:eastAsia="微软雅黑" w:cs="宋体"/>
          <w:color w:val="000000"/>
          <w:szCs w:val="21"/>
        </w:rPr>
        <w:t>30</w:t>
      </w:r>
      <w:r>
        <w:rPr>
          <w:rFonts w:hint="eastAsia" w:ascii="微软雅黑" w:hAnsi="微软雅黑" w:eastAsia="微软雅黑" w:cs="宋体"/>
          <w:color w:val="000000"/>
          <w:szCs w:val="21"/>
        </w:rPr>
        <w:t>万；推荐客人根据自身情况额外补上医疗</w:t>
      </w:r>
      <w:r>
        <w:rPr>
          <w:rFonts w:ascii="微软雅黑" w:hAnsi="微软雅黑" w:eastAsia="微软雅黑" w:cs="宋体"/>
          <w:color w:val="000000"/>
          <w:szCs w:val="21"/>
        </w:rPr>
        <w:t>50</w:t>
      </w:r>
      <w:r>
        <w:rPr>
          <w:rFonts w:hint="eastAsia" w:ascii="微软雅黑" w:hAnsi="微软雅黑" w:eastAsia="微软雅黑" w:cs="宋体"/>
          <w:color w:val="000000"/>
          <w:szCs w:val="21"/>
        </w:rPr>
        <w:t>万或</w:t>
      </w:r>
      <w:r>
        <w:rPr>
          <w:rFonts w:ascii="微软雅黑" w:hAnsi="微软雅黑" w:eastAsia="微软雅黑" w:cs="宋体"/>
          <w:color w:val="000000"/>
          <w:szCs w:val="21"/>
        </w:rPr>
        <w:t>70</w:t>
      </w:r>
      <w:r>
        <w:rPr>
          <w:rFonts w:hint="eastAsia" w:ascii="微软雅黑" w:hAnsi="微软雅黑" w:eastAsia="微软雅黑" w:cs="宋体"/>
          <w:color w:val="000000"/>
          <w:szCs w:val="21"/>
        </w:rPr>
        <w:t>万保险</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）旅游意外伤害险不包括游客自身携带疾病、旧病复发，且在出团日前</w:t>
      </w:r>
      <w:r>
        <w:rPr>
          <w:rFonts w:ascii="微软雅黑" w:hAnsi="微软雅黑" w:eastAsia="微软雅黑" w:cs="宋体"/>
          <w:color w:val="000000"/>
          <w:szCs w:val="21"/>
        </w:rPr>
        <w:t>180</w:t>
      </w:r>
      <w:r>
        <w:rPr>
          <w:rFonts w:hint="eastAsia" w:ascii="微软雅黑" w:hAnsi="微软雅黑" w:eastAsia="微软雅黑" w:cs="宋体"/>
          <w:color w:val="000000"/>
          <w:szCs w:val="21"/>
        </w:rPr>
        <w:t>天内未经过治疗的疾病；（如心脏病复发、高血压、糖尿病并发症、移植手术复发、孕妇、精神病发作等等）；</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、退费说明：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）欧洲部分城市、城镇没有中式餐厅，将退客人餐费；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）欧洲有些城市的中餐厅不接待团队用餐，将退客人餐费；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）团队行程用餐时间在高速公路休息站，无法安排中餐厅用餐，将退客人餐费。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）退餐费标准：五菜</w:t>
      </w:r>
      <w:r>
        <w:rPr>
          <w:rFonts w:ascii="微软雅黑" w:hAnsi="微软雅黑" w:eastAsia="微软雅黑" w:cs="宋体"/>
          <w:color w:val="000000"/>
          <w:szCs w:val="21"/>
        </w:rPr>
        <w:t>1</w:t>
      </w:r>
      <w:r>
        <w:rPr>
          <w:rFonts w:hint="eastAsia" w:ascii="微软雅黑" w:hAnsi="微软雅黑" w:eastAsia="微软雅黑" w:cs="宋体"/>
          <w:color w:val="000000"/>
          <w:szCs w:val="21"/>
        </w:rPr>
        <w:t>汤退8欧元每人</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）如遇天气、战争、罢工、地震等人力不可抗力因素无法游览，我社将按照旅行社协议，退还未游览景点门票费用，但赠送项目费用不退；</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）游客因个人原因临时自愿放弃游览，酒店住宿、餐、车等费用均不退还；</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5</w:t>
      </w:r>
      <w:r>
        <w:rPr>
          <w:rFonts w:hint="eastAsia" w:ascii="微软雅黑" w:hAnsi="微软雅黑" w:eastAsia="微软雅黑" w:cs="宋体"/>
          <w:color w:val="000000"/>
          <w:szCs w:val="21"/>
        </w:rPr>
        <w:t>、补费说明：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）如遇航空公司政策性调整机票价格，请按规定补交差价。机票价格为团队机票，不得改签换人退票；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）如果旅游目的地国家政策性调整门票或其他相关价格，请按规定补交差价；</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6</w:t>
      </w:r>
      <w:r>
        <w:rPr>
          <w:rFonts w:hint="eastAsia" w:ascii="微软雅黑" w:hAnsi="微软雅黑" w:eastAsia="微软雅黑" w:cs="宋体"/>
          <w:color w:val="000000"/>
          <w:szCs w:val="21"/>
        </w:rPr>
        <w:t>、其他说明：我社处理游客意见，以游客交回的《团队质量反馈表》为依据，请您秉着公平、公正、实事求是的原则填写《团队质量反馈表》。</w:t>
      </w:r>
    </w:p>
    <w:p>
      <w:pPr>
        <w:ind w:left="-214" w:leftChars="-102" w:firstLine="7"/>
        <w:rPr>
          <w:rFonts w:ascii="微软雅黑" w:hAnsi="微软雅黑" w:eastAsia="微软雅黑" w:cs="宋体"/>
          <w:color w:val="000000"/>
          <w:szCs w:val="21"/>
        </w:rPr>
      </w:pPr>
    </w:p>
    <w:p>
      <w:pPr>
        <w:ind w:left="-214" w:leftChars="-102" w:firstLine="7"/>
        <w:rPr>
          <w:rFonts w:ascii="微软雅黑" w:hAnsi="微软雅黑" w:eastAsia="微软雅黑" w:cs="宋体"/>
          <w:b/>
          <w:color w:val="000000"/>
          <w:szCs w:val="21"/>
        </w:rPr>
      </w:pPr>
      <w:r>
        <w:rPr>
          <w:rFonts w:hint="eastAsia" w:ascii="微软雅黑" w:hAnsi="微软雅黑" w:eastAsia="微软雅黑" w:cs="宋体"/>
          <w:b/>
          <w:color w:val="000000"/>
          <w:szCs w:val="21"/>
        </w:rPr>
        <w:t>四、购物退税说明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、欧洲法律规定：购物金额低于</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欧元以内可支付现金，超出</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欧元以上金额需用信用卡或者旅行支票等支付。如果您此次出行有购物需求，请携带</w:t>
      </w:r>
      <w:r>
        <w:rPr>
          <w:rFonts w:ascii="微软雅黑" w:hAnsi="微软雅黑" w:eastAsia="微软雅黑" w:cs="宋体"/>
          <w:color w:val="000000"/>
          <w:szCs w:val="21"/>
        </w:rPr>
        <w:t>VISA</w:t>
      </w:r>
      <w:r>
        <w:rPr>
          <w:rFonts w:hint="eastAsia" w:ascii="微软雅黑" w:hAnsi="微软雅黑" w:eastAsia="微软雅黑" w:cs="宋体"/>
          <w:color w:val="000000"/>
          <w:szCs w:val="21"/>
        </w:rPr>
        <w:t>、</w:t>
      </w:r>
      <w:r>
        <w:rPr>
          <w:rFonts w:ascii="微软雅黑" w:hAnsi="微软雅黑" w:eastAsia="微软雅黑" w:cs="宋体"/>
          <w:color w:val="000000"/>
          <w:szCs w:val="21"/>
        </w:rPr>
        <w:t>MASTER</w:t>
      </w:r>
      <w:r>
        <w:rPr>
          <w:rFonts w:hint="eastAsia" w:ascii="微软雅黑" w:hAnsi="微软雅黑" w:eastAsia="微软雅黑" w:cs="宋体"/>
          <w:color w:val="000000"/>
          <w:szCs w:val="21"/>
        </w:rPr>
        <w:t>的信用卡；</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、购买大件物品时，如需邮递回国，需承担物品在海关进口所产生的报关费、进口税、保管费等相关费用，请慎重考虑。</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、购物退税三步骤</w:t>
      </w:r>
      <w:r>
        <w:rPr>
          <w:rFonts w:ascii="微软雅黑" w:hAnsi="微软雅黑" w:eastAsia="微软雅黑" w:cs="宋体"/>
          <w:color w:val="000000"/>
          <w:szCs w:val="21"/>
        </w:rPr>
        <w:t>----</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在可以退税的某商店（一般标有</w:t>
      </w:r>
      <w:r>
        <w:rPr>
          <w:rFonts w:ascii="微软雅黑" w:hAnsi="微软雅黑" w:eastAsia="微软雅黑" w:cs="宋体"/>
          <w:color w:val="000000"/>
          <w:szCs w:val="21"/>
        </w:rPr>
        <w:t>Tax Free Shopping</w:t>
      </w:r>
      <w:r>
        <w:rPr>
          <w:rFonts w:hint="eastAsia" w:ascii="微软雅黑" w:hAnsi="微软雅黑" w:eastAsia="微软雅黑" w:cs="宋体"/>
          <w:color w:val="000000"/>
          <w:szCs w:val="21"/>
        </w:rPr>
        <w:t>）一次性购买超过一定金额就可以申请退税填写退税表格并出示护照，向店员所要您的退税单据。通常有两种方式：</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、在购物结账的时候直接付退税后的费用（部分免税店不支持此方式）</w:t>
      </w:r>
      <w:r>
        <w:rPr>
          <w:rFonts w:ascii="微软雅黑" w:hAnsi="微软雅黑" w:eastAsia="微软雅黑" w:cs="宋体"/>
          <w:color w:val="000000"/>
          <w:szCs w:val="21"/>
        </w:rPr>
        <w:t>,</w:t>
      </w:r>
      <w:r>
        <w:rPr>
          <w:rFonts w:hint="eastAsia" w:ascii="微软雅黑" w:hAnsi="微软雅黑" w:eastAsia="微软雅黑" w:cs="宋体"/>
          <w:color w:val="000000"/>
          <w:szCs w:val="21"/>
        </w:rPr>
        <w:t>但需要信用卡担保同时需要把退税单寄回给退税公司</w:t>
      </w:r>
      <w:r>
        <w:rPr>
          <w:rFonts w:ascii="微软雅黑" w:hAnsi="微软雅黑" w:eastAsia="微软雅黑" w:cs="宋体"/>
          <w:color w:val="000000"/>
          <w:szCs w:val="21"/>
        </w:rPr>
        <w:t>,</w:t>
      </w:r>
      <w:r>
        <w:rPr>
          <w:rFonts w:hint="eastAsia" w:ascii="微软雅黑" w:hAnsi="微软雅黑" w:eastAsia="微软雅黑" w:cs="宋体"/>
          <w:color w:val="000000"/>
          <w:szCs w:val="21"/>
        </w:rPr>
        <w:t>但如果由于任何一种原因退税公司没有收到税单</w:t>
      </w:r>
      <w:r>
        <w:rPr>
          <w:rFonts w:ascii="微软雅黑" w:hAnsi="微软雅黑" w:eastAsia="微软雅黑" w:cs="宋体"/>
          <w:color w:val="000000"/>
          <w:szCs w:val="21"/>
        </w:rPr>
        <w:t>,</w:t>
      </w:r>
      <w:r>
        <w:rPr>
          <w:rFonts w:hint="eastAsia" w:ascii="微软雅黑" w:hAnsi="微软雅黑" w:eastAsia="微软雅黑" w:cs="宋体"/>
          <w:color w:val="000000"/>
          <w:szCs w:val="21"/>
        </w:rPr>
        <w:t>则会从担保信用卡中将当初在购物中先退的税费扣回来。</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、在购物的时候按正常的金额付费</w:t>
      </w:r>
      <w:r>
        <w:rPr>
          <w:rFonts w:ascii="微软雅黑" w:hAnsi="微软雅黑" w:eastAsia="微软雅黑" w:cs="宋体"/>
          <w:color w:val="000000"/>
          <w:szCs w:val="21"/>
        </w:rPr>
        <w:t>,</w:t>
      </w:r>
      <w:r>
        <w:rPr>
          <w:rFonts w:hint="eastAsia" w:ascii="微软雅黑" w:hAnsi="微软雅黑" w:eastAsia="微软雅黑" w:cs="宋体"/>
          <w:color w:val="000000"/>
          <w:szCs w:val="21"/>
        </w:rPr>
        <w:t>最后一站在海关盖章排队拿现金或将费用退到信用卡上</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如选择拿现金则会扣税费的</w:t>
      </w:r>
      <w:r>
        <w:rPr>
          <w:rFonts w:ascii="微软雅黑" w:hAnsi="微软雅黑" w:eastAsia="微软雅黑" w:cs="宋体"/>
          <w:color w:val="000000"/>
          <w:szCs w:val="21"/>
        </w:rPr>
        <w:t>10%</w:t>
      </w:r>
      <w:r>
        <w:rPr>
          <w:rFonts w:hint="eastAsia" w:ascii="微软雅黑" w:hAnsi="微软雅黑" w:eastAsia="微软雅黑" w:cs="宋体"/>
          <w:color w:val="000000"/>
          <w:szCs w:val="21"/>
        </w:rPr>
        <w:t>作为手续费</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退回税款。</w:t>
      </w:r>
    </w:p>
    <w:p>
      <w:pPr>
        <w:rPr>
          <w:rFonts w:ascii="微软雅黑" w:hAnsi="微软雅黑" w:eastAsia="微软雅黑" w:cs="宋体"/>
          <w:color w:val="000000"/>
          <w:szCs w:val="21"/>
        </w:rPr>
      </w:pPr>
    </w:p>
    <w:p>
      <w:pPr>
        <w:rPr>
          <w:rFonts w:ascii="微软雅黑" w:hAnsi="微软雅黑" w:eastAsia="微软雅黑" w:cs="宋体"/>
          <w:b/>
          <w:color w:val="000000"/>
          <w:szCs w:val="21"/>
        </w:rPr>
      </w:pPr>
    </w:p>
    <w:p>
      <w:pPr>
        <w:ind w:left="481" w:hanging="481" w:hangingChars="133"/>
        <w:jc w:val="center"/>
        <w:rPr>
          <w:rFonts w:ascii="宋体" w:cs="宋体"/>
          <w:b/>
          <w:sz w:val="36"/>
          <w:szCs w:val="36"/>
        </w:rPr>
      </w:pPr>
      <w:r>
        <w:rPr>
          <w:rFonts w:hint="eastAsia" w:ascii="宋体" w:hAnsi="宋体" w:cs="宋体"/>
          <w:b/>
          <w:sz w:val="36"/>
          <w:szCs w:val="36"/>
        </w:rPr>
        <w:t>出境旅游补充协议</w:t>
      </w:r>
    </w:p>
    <w:p>
      <w:pPr>
        <w:spacing w:line="360" w:lineRule="auto"/>
        <w:ind w:left="239" w:hanging="239" w:hangingChars="133"/>
        <w:rPr>
          <w:rFonts w:ascii="宋体" w:cs="宋体"/>
          <w:sz w:val="18"/>
          <w:szCs w:val="18"/>
        </w:rPr>
      </w:pPr>
    </w:p>
    <w:p>
      <w:pPr>
        <w:spacing w:line="360" w:lineRule="auto"/>
        <w:ind w:left="13" w:leftChars="6" w:firstLine="539" w:firstLineChars="257"/>
        <w:rPr>
          <w:rFonts w:ascii="宋体" w:cs="宋体"/>
          <w:szCs w:val="21"/>
        </w:rPr>
      </w:pPr>
      <w:r>
        <w:rPr>
          <w:rFonts w:hint="eastAsia" w:ascii="宋体" w:hAnsi="宋体" w:cs="宋体"/>
          <w:szCs w:val="21"/>
        </w:rPr>
        <w:t>为保障旅游者和旅游经营者的合法权益，经双方协商一致，就</w:t>
      </w:r>
      <w:r>
        <w:rPr>
          <w:rFonts w:hint="eastAsia" w:ascii="宋体" w:hAnsi="宋体" w:cs="宋体"/>
          <w:szCs w:val="21"/>
          <w:u w:val="single"/>
        </w:rPr>
        <w:t>本次欧洲</w:t>
      </w:r>
      <w:r>
        <w:rPr>
          <w:rFonts w:hint="eastAsia" w:ascii="宋体" w:hAnsi="宋体" w:cs="宋体"/>
          <w:szCs w:val="21"/>
        </w:rPr>
        <w:t>旅游合同以外内容达成如下购物和自费活动补充协议，双方均同意将此补充协议</w:t>
      </w:r>
      <w:r>
        <w:rPr>
          <w:rFonts w:hint="eastAsia" w:ascii="宋体" w:hAnsi="宋体" w:cs="宋体"/>
          <w:bCs/>
          <w:szCs w:val="21"/>
        </w:rPr>
        <w:t>作为双方签署的旅游合同不可分割的组成部分</w:t>
      </w:r>
      <w:r>
        <w:rPr>
          <w:rFonts w:hint="eastAsia" w:ascii="宋体" w:hAnsi="宋体" w:cs="宋体"/>
          <w:szCs w:val="21"/>
        </w:rPr>
        <w:t>：</w:t>
      </w:r>
    </w:p>
    <w:p>
      <w:pPr>
        <w:pStyle w:val="7"/>
        <w:numPr>
          <w:ilvl w:val="0"/>
          <w:numId w:val="3"/>
        </w:numPr>
        <w:spacing w:line="360" w:lineRule="auto"/>
        <w:ind w:left="279" w:hanging="279" w:hangingChars="133"/>
        <w:rPr>
          <w:rFonts w:ascii="宋体" w:cs="宋体"/>
          <w:szCs w:val="21"/>
        </w:rPr>
      </w:pPr>
      <w:r>
        <w:rPr>
          <w:rFonts w:hint="eastAsia" w:ascii="宋体" w:hAnsi="宋体" w:cs="宋体"/>
          <w:szCs w:val="21"/>
        </w:rPr>
        <w:t>购物补充协议：</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在此次旅游活动中，您有购物需求，并自愿委托我社帮助安排。经双方协商一致，双方同意在不影响其他旅游者行程安排的前提下，我社按照您的购物需求委托意愿，帮助您安排购物活动（详细安排内容如下表一），您自愿参加并承诺到达目的地后遵守所签订的此补充协议自愿购物；</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我社已提醒您仔细做好攻略后谨慎购物。我社已明示以下城市中涉及的购物场所亦是当地人购物的场所，不排除某些商品出现略小价差现象，您需自行甄选，且同意我社不承担退换差价的责任，且非因商品质量问题我社不承担退换的责任；</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如遇不可抗力（天气、罢工、政府行为等）或我社已尽其合理义务仍不能避免的事件（公共交通延误或取消、交通堵塞、重大礼宾活动等），为保证景点正常游览，我社可根据实际情况取消本补充协议约定的购物场所且不承担违约责任。</w:t>
      </w:r>
    </w:p>
    <w:p>
      <w:pPr>
        <w:pStyle w:val="7"/>
        <w:numPr>
          <w:ilvl w:val="0"/>
          <w:numId w:val="4"/>
        </w:numPr>
        <w:spacing w:line="360" w:lineRule="auto"/>
        <w:ind w:left="279" w:hanging="279" w:hangingChars="133"/>
        <w:rPr>
          <w:rFonts w:ascii="宋体" w:cs="宋体"/>
          <w:szCs w:val="21"/>
        </w:rPr>
      </w:pPr>
      <w:r>
        <w:rPr>
          <w:rFonts w:hint="eastAsia" w:ascii="宋体" w:hAnsi="宋体" w:cs="宋体"/>
          <w:szCs w:val="21"/>
        </w:rPr>
        <w:t>请您注意当地及我国法律针对物品种类、物品数量、关税、退税、信用卡等方面的相关规定，有疑问时请咨询接待导游或相关人员，因您自身原因产生的问题我社不承担责任。</w:t>
      </w:r>
    </w:p>
    <w:p>
      <w:pPr>
        <w:ind w:left="280" w:hanging="280" w:hangingChars="133"/>
        <w:jc w:val="center"/>
        <w:rPr>
          <w:rFonts w:ascii="宋体" w:cs="宋体"/>
          <w:b/>
          <w:bCs/>
          <w:szCs w:val="21"/>
        </w:rPr>
      </w:pPr>
      <w:r>
        <w:rPr>
          <w:rFonts w:hint="eastAsia" w:ascii="宋体" w:hAnsi="宋体" w:cs="宋体"/>
          <w:b/>
          <w:bCs/>
          <w:szCs w:val="21"/>
        </w:rPr>
        <w:t>表一：</w:t>
      </w:r>
      <w:r>
        <w:rPr>
          <w:rFonts w:ascii="宋体" w:hAnsi="宋体" w:cs="宋体"/>
          <w:b/>
          <w:bCs/>
          <w:szCs w:val="21"/>
        </w:rPr>
        <w:t xml:space="preserve">  </w:t>
      </w:r>
      <w:r>
        <w:rPr>
          <w:rFonts w:hint="eastAsia" w:ascii="宋体" w:hAnsi="宋体" w:cs="宋体"/>
          <w:b/>
          <w:bCs/>
          <w:szCs w:val="21"/>
        </w:rPr>
        <w:t>购物活动安排</w:t>
      </w:r>
    </w:p>
    <w:tbl>
      <w:tblPr>
        <w:tblStyle w:val="6"/>
        <w:tblW w:w="10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396"/>
        <w:gridCol w:w="460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地点</w:t>
            </w:r>
          </w:p>
        </w:tc>
        <w:tc>
          <w:tcPr>
            <w:tcW w:w="3396"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购物场所名称</w:t>
            </w:r>
          </w:p>
        </w:tc>
        <w:tc>
          <w:tcPr>
            <w:tcW w:w="460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主要商品信息</w:t>
            </w:r>
          </w:p>
        </w:tc>
        <w:tc>
          <w:tcPr>
            <w:tcW w:w="117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旅游者</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德国</w:t>
            </w:r>
          </w:p>
        </w:tc>
        <w:tc>
          <w:tcPr>
            <w:tcW w:w="3396"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法兰克福</w:t>
            </w:r>
            <w:r>
              <w:rPr>
                <w:rFonts w:ascii="微软雅黑" w:hAnsi="微软雅黑" w:eastAsia="微软雅黑" w:cs="宋体"/>
                <w:szCs w:val="21"/>
              </w:rPr>
              <w:t xml:space="preserve"> APOLLO</w:t>
            </w:r>
            <w:r>
              <w:rPr>
                <w:rFonts w:hint="eastAsia" w:ascii="微软雅黑" w:hAnsi="微软雅黑" w:eastAsia="微软雅黑" w:cs="宋体"/>
                <w:szCs w:val="21"/>
              </w:rPr>
              <w:t>、</w:t>
            </w:r>
            <w:r>
              <w:rPr>
                <w:rFonts w:ascii="微软雅黑" w:hAnsi="微软雅黑" w:eastAsia="微软雅黑" w:cs="宋体"/>
                <w:szCs w:val="21"/>
              </w:rPr>
              <w:t xml:space="preserve"> TOBOSST</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黑森林</w:t>
            </w:r>
            <w:r>
              <w:rPr>
                <w:rFonts w:ascii="微软雅黑" w:hAnsi="微软雅黑" w:eastAsia="微软雅黑" w:cs="宋体"/>
                <w:szCs w:val="21"/>
              </w:rPr>
              <w:t>TITISEE DRUBBA SHOPPING</w:t>
            </w:r>
          </w:p>
        </w:tc>
        <w:tc>
          <w:tcPr>
            <w:tcW w:w="460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德国钢制品、保健品、万宝龙高档文具、皮具、</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以及梅花等瑞士名表；</w:t>
            </w:r>
            <w:r>
              <w:rPr>
                <w:rFonts w:ascii="微软雅黑" w:hAnsi="微软雅黑" w:eastAsia="微软雅黑" w:cs="宋体"/>
                <w:szCs w:val="21"/>
              </w:rPr>
              <w:t>BOSS</w:t>
            </w:r>
            <w:r>
              <w:rPr>
                <w:rFonts w:hint="eastAsia" w:ascii="微软雅黑" w:hAnsi="微软雅黑" w:eastAsia="微软雅黑" w:cs="宋体"/>
                <w:szCs w:val="21"/>
              </w:rPr>
              <w:t>牌</w:t>
            </w:r>
            <w:r>
              <w:rPr>
                <w:rFonts w:ascii="微软雅黑" w:hAnsi="微软雅黑" w:eastAsia="微软雅黑" w:cs="宋体"/>
                <w:szCs w:val="21"/>
              </w:rPr>
              <w:t>T</w:t>
            </w:r>
            <w:r>
              <w:rPr>
                <w:rFonts w:hint="eastAsia" w:ascii="微软雅黑" w:hAnsi="微软雅黑" w:eastAsia="微软雅黑" w:cs="宋体"/>
                <w:szCs w:val="21"/>
              </w:rPr>
              <w:t>恤、西服等德</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国世界品牌服饰；布谷鸟钟及德国世界品牌</w:t>
            </w:r>
            <w:r>
              <w:rPr>
                <w:rFonts w:ascii="微软雅黑" w:hAnsi="微软雅黑" w:eastAsia="微软雅黑" w:cs="宋体"/>
                <w:szCs w:val="21"/>
              </w:rPr>
              <w:t>-</w:t>
            </w:r>
            <w:r>
              <w:rPr>
                <w:rFonts w:hint="eastAsia" w:ascii="微软雅黑" w:hAnsi="微软雅黑" w:eastAsia="微软雅黑" w:cs="宋体"/>
                <w:szCs w:val="21"/>
              </w:rPr>
              <w:t>马</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蹄牌服饰</w:t>
            </w:r>
          </w:p>
        </w:tc>
        <w:tc>
          <w:tcPr>
            <w:tcW w:w="117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p>
            <w:pPr>
              <w:ind w:left="279" w:hanging="279" w:hangingChars="133"/>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法国</w:t>
            </w:r>
          </w:p>
        </w:tc>
        <w:tc>
          <w:tcPr>
            <w:tcW w:w="3396" w:type="dxa"/>
          </w:tcPr>
          <w:p>
            <w:pPr>
              <w:ind w:left="279" w:hanging="279" w:hangingChars="133"/>
              <w:rPr>
                <w:rFonts w:ascii="微软雅黑" w:hAnsi="微软雅黑" w:eastAsia="微软雅黑" w:cs="宋体"/>
                <w:szCs w:val="21"/>
              </w:rPr>
            </w:pPr>
            <w:r>
              <w:rPr>
                <w:rFonts w:ascii="微软雅黑" w:hAnsi="微软雅黑" w:eastAsia="微软雅黑" w:cs="宋体"/>
                <w:szCs w:val="21"/>
              </w:rPr>
              <w:t xml:space="preserve">SUFFERN </w:t>
            </w:r>
            <w:r>
              <w:rPr>
                <w:rFonts w:hint="eastAsia" w:ascii="微软雅黑" w:hAnsi="微软雅黑" w:eastAsia="微软雅黑" w:cs="宋体"/>
                <w:szCs w:val="21"/>
              </w:rPr>
              <w:t>免税店</w:t>
            </w:r>
          </w:p>
          <w:p>
            <w:pPr>
              <w:ind w:left="279" w:hanging="279" w:hangingChars="133"/>
              <w:rPr>
                <w:rFonts w:ascii="微软雅黑" w:hAnsi="微软雅黑" w:eastAsia="微软雅黑" w:cs="宋体"/>
                <w:szCs w:val="21"/>
              </w:rPr>
            </w:pPr>
            <w:r>
              <w:rPr>
                <w:rFonts w:ascii="微软雅黑" w:hAnsi="微软雅黑" w:eastAsia="微软雅黑" w:cs="宋体"/>
                <w:szCs w:val="21"/>
              </w:rPr>
              <w:t xml:space="preserve">BENLUX  </w:t>
            </w:r>
            <w:r>
              <w:rPr>
                <w:rFonts w:hint="eastAsia" w:ascii="微软雅黑" w:hAnsi="微软雅黑" w:eastAsia="微软雅黑" w:cs="宋体"/>
                <w:szCs w:val="21"/>
              </w:rPr>
              <w:t>免税店</w:t>
            </w:r>
          </w:p>
        </w:tc>
        <w:tc>
          <w:tcPr>
            <w:tcW w:w="460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法国香水、高档护肤品及世界级品牌首饰、装饰性</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手表如肖邦等</w:t>
            </w: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p>
            <w:pPr>
              <w:ind w:left="279" w:hanging="279" w:hangingChars="133"/>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瑞士</w:t>
            </w:r>
          </w:p>
        </w:tc>
        <w:tc>
          <w:tcPr>
            <w:tcW w:w="3396"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琉森</w:t>
            </w:r>
            <w:r>
              <w:rPr>
                <w:rFonts w:ascii="微软雅黑" w:hAnsi="微软雅黑" w:eastAsia="微软雅黑" w:cs="宋体"/>
                <w:szCs w:val="21"/>
              </w:rPr>
              <w:t>SWISSLION</w:t>
            </w:r>
            <w:r>
              <w:rPr>
                <w:rFonts w:hint="eastAsia" w:ascii="微软雅黑" w:hAnsi="微软雅黑" w:eastAsia="微软雅黑" w:cs="宋体"/>
                <w:szCs w:val="21"/>
              </w:rPr>
              <w:t>、</w:t>
            </w:r>
            <w:r>
              <w:rPr>
                <w:rFonts w:ascii="微软雅黑" w:hAnsi="微软雅黑" w:eastAsia="微软雅黑" w:cs="宋体"/>
                <w:szCs w:val="21"/>
              </w:rPr>
              <w:t>Gubelin</w:t>
            </w:r>
            <w:r>
              <w:rPr>
                <w:rFonts w:hint="eastAsia" w:ascii="微软雅黑" w:hAnsi="微软雅黑" w:eastAsia="微软雅黑" w:cs="宋体"/>
                <w:szCs w:val="21"/>
              </w:rPr>
              <w:t>、</w:t>
            </w:r>
            <w:r>
              <w:rPr>
                <w:rFonts w:ascii="微软雅黑" w:hAnsi="微软雅黑" w:eastAsia="微软雅黑" w:cs="宋体"/>
                <w:szCs w:val="21"/>
              </w:rPr>
              <w:t>BUCHERER</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因特拉肯</w:t>
            </w:r>
            <w:r>
              <w:rPr>
                <w:rFonts w:ascii="微软雅黑" w:hAnsi="微软雅黑" w:eastAsia="微软雅黑" w:cs="宋体"/>
                <w:szCs w:val="21"/>
              </w:rPr>
              <w:t xml:space="preserve">Kirchhofer </w:t>
            </w:r>
            <w:r>
              <w:rPr>
                <w:rFonts w:hint="eastAsia" w:ascii="微软雅黑" w:hAnsi="微软雅黑" w:eastAsia="微软雅黑" w:cs="宋体"/>
                <w:szCs w:val="21"/>
              </w:rPr>
              <w:t>名表店</w:t>
            </w:r>
          </w:p>
        </w:tc>
        <w:tc>
          <w:tcPr>
            <w:tcW w:w="460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瑞士世界级品牌手表及瑞士精美礼品</w:t>
            </w:r>
          </w:p>
          <w:p>
            <w:pPr>
              <w:ind w:left="279" w:hanging="279" w:hangingChars="133"/>
              <w:rPr>
                <w:rFonts w:ascii="微软雅黑" w:hAnsi="微软雅黑" w:eastAsia="微软雅黑" w:cs="宋体"/>
                <w:szCs w:val="21"/>
              </w:rPr>
            </w:pP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p>
            <w:pPr>
              <w:ind w:left="279" w:hanging="279" w:hangingChars="133"/>
              <w:rPr>
                <w:rFonts w:ascii="微软雅黑" w:hAnsi="微软雅黑" w:eastAsia="微软雅黑"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restart"/>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意大利</w:t>
            </w:r>
          </w:p>
          <w:p>
            <w:pPr>
              <w:ind w:left="279" w:hanging="279" w:hangingChars="133"/>
              <w:rPr>
                <w:rFonts w:ascii="微软雅黑" w:hAnsi="微软雅黑" w:eastAsia="微软雅黑" w:cs="宋体"/>
                <w:szCs w:val="21"/>
              </w:rPr>
            </w:pPr>
          </w:p>
        </w:tc>
        <w:tc>
          <w:tcPr>
            <w:tcW w:w="3396" w:type="dxa"/>
            <w:vMerge w:val="restart"/>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阿迪利马皮革公司</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威尼斯</w:t>
            </w:r>
            <w:r>
              <w:rPr>
                <w:rFonts w:ascii="微软雅黑" w:hAnsi="微软雅黑" w:eastAsia="微软雅黑" w:cs="宋体"/>
                <w:szCs w:val="21"/>
              </w:rPr>
              <w:t>LAGUNA</w:t>
            </w:r>
            <w:r>
              <w:rPr>
                <w:rFonts w:hint="eastAsia" w:ascii="微软雅黑" w:hAnsi="微软雅黑" w:eastAsia="微软雅黑" w:cs="宋体"/>
                <w:szCs w:val="21"/>
              </w:rPr>
              <w:t>或</w:t>
            </w:r>
            <w:r>
              <w:rPr>
                <w:rFonts w:ascii="微软雅黑" w:hAnsi="微软雅黑" w:eastAsia="微软雅黑" w:cs="宋体"/>
                <w:szCs w:val="21"/>
              </w:rPr>
              <w:t>Tristar</w:t>
            </w:r>
            <w:r>
              <w:rPr>
                <w:rFonts w:hint="eastAsia" w:ascii="微软雅黑" w:hAnsi="微软雅黑" w:eastAsia="微软雅黑" w:cs="宋体"/>
                <w:szCs w:val="21"/>
              </w:rPr>
              <w:t>水晶玻</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璃工厂</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罗马</w:t>
            </w:r>
            <w:r>
              <w:rPr>
                <w:rFonts w:ascii="微软雅黑" w:hAnsi="微软雅黑" w:eastAsia="微软雅黑" w:cs="宋体"/>
                <w:szCs w:val="21"/>
              </w:rPr>
              <w:t xml:space="preserve"> </w:t>
            </w:r>
            <w:r>
              <w:rPr>
                <w:rFonts w:hint="eastAsia" w:ascii="微软雅黑" w:hAnsi="微软雅黑" w:eastAsia="微软雅黑" w:cs="宋体"/>
                <w:szCs w:val="21"/>
              </w:rPr>
              <w:t>三越百货</w:t>
            </w:r>
          </w:p>
        </w:tc>
        <w:tc>
          <w:tcPr>
            <w:tcW w:w="4605" w:type="dxa"/>
            <w:vMerge w:val="restart"/>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各种手工皮具、皮鞋、皮衣、三色金</w:t>
            </w:r>
          </w:p>
          <w:p>
            <w:pPr>
              <w:ind w:left="279" w:hanging="279" w:hangingChars="133"/>
              <w:rPr>
                <w:rFonts w:ascii="微软雅黑" w:hAnsi="微软雅黑" w:eastAsia="微软雅黑" w:cs="宋体"/>
                <w:szCs w:val="21"/>
              </w:rPr>
            </w:pPr>
            <w:r>
              <w:rPr>
                <w:rFonts w:hint="eastAsia" w:ascii="微软雅黑" w:hAnsi="微软雅黑" w:eastAsia="微软雅黑" w:cs="宋体"/>
                <w:szCs w:val="21"/>
              </w:rPr>
              <w:t>各式具有收藏意义的精美水晶玻璃艺术品</w:t>
            </w: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Merge w:val="continue"/>
            <w:vAlign w:val="center"/>
          </w:tcPr>
          <w:p>
            <w:pPr>
              <w:ind w:left="279" w:hanging="279" w:hangingChars="133"/>
              <w:rPr>
                <w:rFonts w:ascii="微软雅黑" w:hAnsi="微软雅黑" w:eastAsia="微软雅黑" w:cs="宋体"/>
                <w:szCs w:val="21"/>
              </w:rPr>
            </w:pPr>
          </w:p>
        </w:tc>
        <w:tc>
          <w:tcPr>
            <w:tcW w:w="3396" w:type="dxa"/>
            <w:vMerge w:val="continue"/>
          </w:tcPr>
          <w:p>
            <w:pPr>
              <w:ind w:left="279" w:hanging="279" w:hangingChars="133"/>
              <w:rPr>
                <w:rFonts w:ascii="微软雅黑" w:hAnsi="微软雅黑" w:eastAsia="微软雅黑" w:cs="宋体"/>
                <w:szCs w:val="21"/>
              </w:rPr>
            </w:pPr>
          </w:p>
        </w:tc>
        <w:tc>
          <w:tcPr>
            <w:tcW w:w="4605" w:type="dxa"/>
            <w:vMerge w:val="continue"/>
          </w:tcPr>
          <w:p>
            <w:pPr>
              <w:ind w:left="279" w:hanging="279" w:hangingChars="133"/>
              <w:rPr>
                <w:rFonts w:ascii="微软雅黑" w:hAnsi="微软雅黑" w:eastAsia="微软雅黑" w:cs="宋体"/>
                <w:szCs w:val="21"/>
              </w:rPr>
            </w:pP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52"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荷兰</w:t>
            </w:r>
          </w:p>
        </w:tc>
        <w:tc>
          <w:tcPr>
            <w:tcW w:w="3396"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阿姆斯特丹</w:t>
            </w:r>
            <w:r>
              <w:rPr>
                <w:rFonts w:ascii="微软雅黑" w:hAnsi="微软雅黑" w:eastAsia="微软雅黑" w:cs="宋体"/>
                <w:szCs w:val="21"/>
              </w:rPr>
              <w:t>COSTER</w:t>
            </w:r>
          </w:p>
        </w:tc>
        <w:tc>
          <w:tcPr>
            <w:tcW w:w="4605" w:type="dxa"/>
            <w:vAlign w:val="center"/>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钻石、手表、水晶等</w:t>
            </w:r>
          </w:p>
        </w:tc>
        <w:tc>
          <w:tcPr>
            <w:tcW w:w="1175" w:type="dxa"/>
          </w:tcPr>
          <w:p>
            <w:pPr>
              <w:ind w:left="279" w:hanging="279" w:hangingChars="133"/>
              <w:rPr>
                <w:rFonts w:ascii="微软雅黑" w:hAnsi="微软雅黑" w:eastAsia="微软雅黑" w:cs="宋体"/>
                <w:szCs w:val="21"/>
              </w:rPr>
            </w:pPr>
            <w:r>
              <w:rPr>
                <w:rFonts w:hint="eastAsia" w:ascii="微软雅黑" w:hAnsi="微软雅黑" w:eastAsia="微软雅黑" w:cs="宋体"/>
                <w:szCs w:val="21"/>
              </w:rPr>
              <w:t>签名：</w:t>
            </w:r>
          </w:p>
        </w:tc>
      </w:tr>
    </w:tbl>
    <w:p>
      <w:pPr>
        <w:spacing w:line="360" w:lineRule="auto"/>
        <w:ind w:left="279" w:hanging="279" w:hangingChars="133"/>
        <w:rPr>
          <w:rFonts w:ascii="宋体" w:cs="宋体"/>
          <w:szCs w:val="21"/>
        </w:rPr>
      </w:pPr>
      <w:r>
        <w:rPr>
          <w:rFonts w:ascii="宋体" w:hAnsi="宋体" w:cs="宋体"/>
          <w:szCs w:val="21"/>
        </w:rPr>
        <w:t xml:space="preserve">    </w:t>
      </w:r>
      <w:r>
        <w:rPr>
          <w:rFonts w:hint="eastAsia" w:ascii="宋体" w:hAnsi="宋体" w:cs="宋体"/>
          <w:szCs w:val="21"/>
        </w:rPr>
        <w:t>签名：</w:t>
      </w:r>
    </w:p>
    <w:p>
      <w:pPr>
        <w:spacing w:line="360" w:lineRule="auto"/>
        <w:ind w:left="279" w:hanging="279" w:hangingChars="133"/>
        <w:rPr>
          <w:rFonts w:ascii="宋体" w:cs="宋体"/>
          <w:szCs w:val="21"/>
        </w:rPr>
      </w:pPr>
      <w:r>
        <w:rPr>
          <w:rFonts w:ascii="宋体" w:hAnsi="宋体" w:cs="宋体"/>
          <w:szCs w:val="21"/>
        </w:rPr>
        <w:t xml:space="preserve">    </w:t>
      </w:r>
      <w:r>
        <w:rPr>
          <w:rFonts w:hint="eastAsia" w:ascii="宋体" w:hAnsi="宋体" w:cs="宋体"/>
          <w:szCs w:val="21"/>
        </w:rPr>
        <w:t>日期：</w:t>
      </w:r>
    </w:p>
    <w:p>
      <w:pPr>
        <w:spacing w:line="360" w:lineRule="auto"/>
        <w:ind w:left="279" w:hanging="279" w:hangingChars="133"/>
        <w:rPr>
          <w:rFonts w:ascii="宋体" w:cs="宋体"/>
          <w:szCs w:val="21"/>
        </w:rPr>
      </w:pPr>
    </w:p>
    <w:p>
      <w:pPr>
        <w:spacing w:line="360" w:lineRule="auto"/>
        <w:ind w:left="279" w:hanging="279" w:hangingChars="133"/>
        <w:rPr>
          <w:rFonts w:ascii="宋体" w:cs="宋体"/>
          <w:szCs w:val="21"/>
        </w:rPr>
      </w:pPr>
      <w:r>
        <w:rPr>
          <w:rFonts w:hint="eastAsia" w:ascii="宋体" w:hAnsi="宋体" w:cs="宋体"/>
          <w:szCs w:val="21"/>
        </w:rPr>
        <w:t>二、自费活动补充协议：</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自费项目收费标准为二十人以上成行组价格，如参加人数不足二十人（不含领队及全陪），报价将会上浮，具体价格视参加人数而定；</w:t>
      </w:r>
    </w:p>
    <w:p>
      <w:pPr>
        <w:pStyle w:val="7"/>
        <w:numPr>
          <w:ilvl w:val="1"/>
          <w:numId w:val="5"/>
        </w:numPr>
        <w:spacing w:line="360" w:lineRule="auto"/>
        <w:ind w:left="279" w:hanging="279" w:hangingChars="133"/>
        <w:rPr>
          <w:rFonts w:ascii="宋体" w:cs="宋体"/>
          <w:szCs w:val="21"/>
        </w:rPr>
      </w:pPr>
      <w:r>
        <w:rPr>
          <w:rFonts w:hint="eastAsia" w:ascii="宋体" w:hAnsi="宋体" w:cs="宋体"/>
          <w:szCs w:val="21"/>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tbl>
      <w:tblPr>
        <w:tblStyle w:val="6"/>
        <w:tblW w:w="10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52"/>
        <w:gridCol w:w="2459"/>
        <w:gridCol w:w="825"/>
        <w:gridCol w:w="810"/>
        <w:gridCol w:w="387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54" w:type="dxa"/>
            <w:vAlign w:val="center"/>
          </w:tcPr>
          <w:p>
            <w:pPr>
              <w:ind w:left="279" w:hanging="279" w:hangingChars="133"/>
              <w:rPr>
                <w:rFonts w:ascii="宋体" w:cs="宋体"/>
                <w:szCs w:val="21"/>
              </w:rPr>
            </w:pPr>
            <w:r>
              <w:rPr>
                <w:rFonts w:hint="eastAsia" w:ascii="宋体" w:hAnsi="宋体" w:cs="宋体"/>
                <w:szCs w:val="21"/>
              </w:rPr>
              <w:t>具体</w:t>
            </w:r>
          </w:p>
          <w:p>
            <w:pPr>
              <w:ind w:left="279" w:hanging="279" w:hangingChars="133"/>
              <w:rPr>
                <w:rFonts w:ascii="宋体" w:cs="宋体"/>
                <w:szCs w:val="21"/>
              </w:rPr>
            </w:pPr>
            <w:r>
              <w:rPr>
                <w:rFonts w:hint="eastAsia" w:ascii="宋体" w:hAnsi="宋体" w:cs="宋体"/>
                <w:szCs w:val="21"/>
              </w:rPr>
              <w:t>时间</w:t>
            </w:r>
          </w:p>
        </w:tc>
        <w:tc>
          <w:tcPr>
            <w:tcW w:w="852" w:type="dxa"/>
            <w:vAlign w:val="center"/>
          </w:tcPr>
          <w:p>
            <w:pPr>
              <w:ind w:left="279" w:hanging="279" w:hangingChars="133"/>
              <w:rPr>
                <w:rFonts w:ascii="宋体" w:cs="宋体"/>
                <w:szCs w:val="21"/>
              </w:rPr>
            </w:pPr>
            <w:r>
              <w:rPr>
                <w:rFonts w:hint="eastAsia" w:ascii="宋体" w:hAnsi="宋体" w:cs="宋体"/>
                <w:szCs w:val="21"/>
              </w:rPr>
              <w:t>地点</w:t>
            </w:r>
          </w:p>
        </w:tc>
        <w:tc>
          <w:tcPr>
            <w:tcW w:w="2459" w:type="dxa"/>
            <w:vAlign w:val="center"/>
          </w:tcPr>
          <w:p>
            <w:pPr>
              <w:ind w:left="279" w:hanging="279" w:hangingChars="133"/>
              <w:rPr>
                <w:rFonts w:ascii="宋体" w:cs="宋体"/>
                <w:szCs w:val="21"/>
              </w:rPr>
            </w:pPr>
            <w:r>
              <w:rPr>
                <w:rFonts w:hint="eastAsia" w:ascii="宋体" w:hAnsi="宋体" w:cs="宋体"/>
                <w:szCs w:val="21"/>
              </w:rPr>
              <w:t>项目名称</w:t>
            </w:r>
          </w:p>
          <w:p>
            <w:pPr>
              <w:ind w:left="279" w:hanging="279" w:hangingChars="133"/>
              <w:rPr>
                <w:rFonts w:ascii="宋体" w:cs="宋体"/>
                <w:szCs w:val="21"/>
              </w:rPr>
            </w:pPr>
            <w:r>
              <w:rPr>
                <w:rFonts w:hint="eastAsia" w:ascii="宋体" w:hAnsi="宋体" w:cs="宋体"/>
                <w:szCs w:val="21"/>
              </w:rPr>
              <w:t>和内容</w:t>
            </w:r>
          </w:p>
        </w:tc>
        <w:tc>
          <w:tcPr>
            <w:tcW w:w="825" w:type="dxa"/>
            <w:vAlign w:val="center"/>
          </w:tcPr>
          <w:p>
            <w:pPr>
              <w:ind w:left="279" w:hanging="279" w:hangingChars="133"/>
              <w:rPr>
                <w:rFonts w:ascii="宋体" w:cs="宋体"/>
                <w:szCs w:val="21"/>
              </w:rPr>
            </w:pPr>
            <w:r>
              <w:rPr>
                <w:rFonts w:hint="eastAsia" w:ascii="宋体" w:hAnsi="宋体" w:cs="宋体"/>
                <w:szCs w:val="21"/>
              </w:rPr>
              <w:t>费用</w:t>
            </w:r>
          </w:p>
          <w:p>
            <w:pPr>
              <w:ind w:left="279" w:hanging="279" w:hangingChars="133"/>
              <w:rPr>
                <w:rFonts w:ascii="宋体" w:cs="宋体"/>
                <w:szCs w:val="21"/>
              </w:rPr>
            </w:pPr>
            <w:r>
              <w:rPr>
                <w:rFonts w:hint="eastAsia" w:ascii="宋体" w:hAnsi="宋体" w:cs="宋体"/>
                <w:szCs w:val="21"/>
              </w:rPr>
              <w:t>欧元</w:t>
            </w:r>
          </w:p>
        </w:tc>
        <w:tc>
          <w:tcPr>
            <w:tcW w:w="810" w:type="dxa"/>
            <w:vAlign w:val="center"/>
          </w:tcPr>
          <w:p>
            <w:pPr>
              <w:ind w:left="279" w:hanging="279" w:hangingChars="133"/>
              <w:rPr>
                <w:rFonts w:ascii="宋体" w:cs="宋体"/>
                <w:szCs w:val="21"/>
              </w:rPr>
            </w:pPr>
            <w:r>
              <w:rPr>
                <w:rFonts w:hint="eastAsia" w:ascii="宋体" w:hAnsi="宋体" w:cs="宋体"/>
                <w:szCs w:val="21"/>
              </w:rPr>
              <w:t>项目</w:t>
            </w:r>
          </w:p>
          <w:p>
            <w:pPr>
              <w:ind w:left="279" w:hanging="279" w:hangingChars="133"/>
              <w:rPr>
                <w:rFonts w:ascii="宋体" w:cs="宋体"/>
                <w:szCs w:val="21"/>
              </w:rPr>
            </w:pPr>
            <w:r>
              <w:rPr>
                <w:rFonts w:hint="eastAsia" w:ascii="宋体" w:hAnsi="宋体" w:cs="宋体"/>
                <w:szCs w:val="21"/>
              </w:rPr>
              <w:t>时长</w:t>
            </w:r>
          </w:p>
        </w:tc>
        <w:tc>
          <w:tcPr>
            <w:tcW w:w="3879" w:type="dxa"/>
          </w:tcPr>
          <w:p>
            <w:pPr>
              <w:ind w:left="279" w:hanging="279" w:hangingChars="133"/>
              <w:rPr>
                <w:rFonts w:ascii="宋体" w:cs="宋体"/>
                <w:szCs w:val="21"/>
              </w:rPr>
            </w:pPr>
          </w:p>
          <w:p>
            <w:pPr>
              <w:ind w:left="279" w:hanging="279" w:hangingChars="133"/>
              <w:rPr>
                <w:rFonts w:ascii="宋体" w:cs="宋体"/>
                <w:szCs w:val="21"/>
              </w:rPr>
            </w:pPr>
            <w:r>
              <w:rPr>
                <w:rFonts w:hint="eastAsia" w:ascii="宋体" w:hAnsi="宋体" w:cs="宋体"/>
                <w:szCs w:val="21"/>
              </w:rPr>
              <w:t>服务内容</w:t>
            </w:r>
          </w:p>
        </w:tc>
        <w:tc>
          <w:tcPr>
            <w:tcW w:w="1095" w:type="dxa"/>
            <w:vAlign w:val="center"/>
          </w:tcPr>
          <w:p>
            <w:pPr>
              <w:ind w:left="279" w:hanging="279" w:hangingChars="133"/>
              <w:rPr>
                <w:rFonts w:ascii="宋体" w:cs="宋体"/>
                <w:szCs w:val="21"/>
              </w:rPr>
            </w:pPr>
            <w:r>
              <w:rPr>
                <w:rFonts w:hint="eastAsia" w:ascii="宋体" w:hAnsi="宋体" w:cs="宋体"/>
                <w:szCs w:val="21"/>
              </w:rPr>
              <w:t>旅游者</w:t>
            </w:r>
          </w:p>
          <w:p>
            <w:pPr>
              <w:ind w:left="279" w:hanging="279" w:hangingChars="133"/>
              <w:rPr>
                <w:rFonts w:ascii="宋体" w:cs="宋体"/>
                <w:szCs w:val="21"/>
              </w:rPr>
            </w:pPr>
            <w:r>
              <w:rPr>
                <w:rFonts w:hint="eastAsia" w:ascii="宋体" w:hAnsi="宋体" w:cs="宋体"/>
                <w:szCs w:val="21"/>
              </w:rPr>
              <w:t>签名同意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意大利</w:t>
            </w:r>
          </w:p>
        </w:tc>
        <w:tc>
          <w:tcPr>
            <w:tcW w:w="2459" w:type="dxa"/>
          </w:tcPr>
          <w:p>
            <w:pPr>
              <w:ind w:left="279" w:hanging="279" w:hangingChars="133"/>
              <w:rPr>
                <w:rFonts w:ascii="宋体" w:cs="宋体"/>
                <w:szCs w:val="21"/>
              </w:rPr>
            </w:pPr>
            <w:r>
              <w:rPr>
                <w:rFonts w:hint="eastAsia" w:ascii="宋体" w:hAnsi="宋体" w:cs="宋体"/>
                <w:szCs w:val="21"/>
              </w:rPr>
              <w:t>古罗马深度游</w:t>
            </w:r>
          </w:p>
        </w:tc>
        <w:tc>
          <w:tcPr>
            <w:tcW w:w="825" w:type="dxa"/>
          </w:tcPr>
          <w:p>
            <w:pPr>
              <w:ind w:left="279" w:hanging="279" w:hangingChars="133"/>
              <w:rPr>
                <w:rFonts w:ascii="宋体" w:cs="宋体"/>
                <w:szCs w:val="21"/>
              </w:rPr>
            </w:pPr>
            <w:r>
              <w:rPr>
                <w:rFonts w:ascii="宋体" w:hAnsi="宋体" w:cs="宋体"/>
                <w:szCs w:val="21"/>
              </w:rPr>
              <w:t>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120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司机、导游加班费</w:t>
            </w:r>
            <w:r>
              <w:rPr>
                <w:rFonts w:ascii="宋体" w:hAnsi="宋体" w:cs="宋体"/>
                <w:szCs w:val="21"/>
              </w:rPr>
              <w:t xml:space="preserve">   </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佛罗伦萨中世纪皇宫</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讲解</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威尼斯墨鱼面餐</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餐费</w:t>
            </w:r>
            <w:r>
              <w:rPr>
                <w:rFonts w:ascii="宋体" w:hAnsi="宋体" w:cs="宋体"/>
                <w:szCs w:val="21"/>
              </w:rPr>
              <w:t>+</w:t>
            </w:r>
            <w:r>
              <w:rPr>
                <w:rFonts w:hint="eastAsia" w:ascii="宋体" w:hAnsi="宋体" w:cs="宋体"/>
                <w:szCs w:val="21"/>
              </w:rPr>
              <w:t>服务生小费</w:t>
            </w:r>
            <w:r>
              <w:rPr>
                <w:rFonts w:ascii="宋体" w:hAnsi="宋体" w:cs="宋体"/>
                <w:szCs w:val="21"/>
              </w:rPr>
              <w:t>+</w:t>
            </w:r>
            <w:r>
              <w:rPr>
                <w:rFonts w:hint="eastAsia" w:ascii="宋体" w:hAnsi="宋体" w:cs="宋体"/>
                <w:szCs w:val="21"/>
              </w:rPr>
              <w:t>司机服务费，</w:t>
            </w:r>
          </w:p>
          <w:p>
            <w:pPr>
              <w:ind w:left="279" w:hanging="279" w:hangingChars="133"/>
              <w:rPr>
                <w:rFonts w:ascii="宋体" w:cs="宋体"/>
                <w:szCs w:val="21"/>
              </w:rPr>
            </w:pPr>
            <w:r>
              <w:rPr>
                <w:rFonts w:hint="eastAsia" w:ascii="宋体" w:hAnsi="宋体" w:cs="宋体"/>
                <w:szCs w:val="21"/>
              </w:rPr>
              <w:t>不退餐费</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维罗纳城市游（罗密欧与</w:t>
            </w:r>
          </w:p>
          <w:p>
            <w:pPr>
              <w:ind w:left="279" w:hanging="279" w:hangingChars="133"/>
              <w:rPr>
                <w:rFonts w:ascii="宋体" w:cs="宋体"/>
                <w:szCs w:val="21"/>
              </w:rPr>
            </w:pPr>
            <w:r>
              <w:rPr>
                <w:rFonts w:hint="eastAsia" w:ascii="宋体" w:hAnsi="宋体" w:cs="宋体"/>
                <w:szCs w:val="21"/>
              </w:rPr>
              <w:t>朱丽叶的故乡）</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进城费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vAlign w:val="center"/>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威尼斯贡朵拉游船</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30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船票</w:t>
            </w:r>
            <w:r>
              <w:rPr>
                <w:rFonts w:ascii="宋体" w:hAnsi="宋体" w:cs="宋体"/>
                <w:szCs w:val="21"/>
              </w:rPr>
              <w:t>+</w:t>
            </w:r>
            <w:r>
              <w:rPr>
                <w:rFonts w:hint="eastAsia" w:ascii="宋体" w:hAnsi="宋体" w:cs="宋体"/>
                <w:szCs w:val="21"/>
              </w:rPr>
              <w:t>船夫小费（</w:t>
            </w:r>
            <w:r>
              <w:rPr>
                <w:rFonts w:ascii="宋体" w:hAnsi="宋体" w:cs="宋体"/>
                <w:szCs w:val="21"/>
              </w:rPr>
              <w:t>6</w:t>
            </w:r>
            <w:r>
              <w:rPr>
                <w:rFonts w:hint="eastAsia" w:ascii="宋体" w:hAnsi="宋体" w:cs="宋体"/>
                <w:szCs w:val="21"/>
              </w:rPr>
              <w:t>人</w:t>
            </w:r>
            <w:r>
              <w:rPr>
                <w:rFonts w:ascii="宋体" w:hAnsi="宋体" w:cs="宋体"/>
                <w:szCs w:val="21"/>
              </w:rPr>
              <w:t>/</w:t>
            </w:r>
            <w:r>
              <w:rPr>
                <w:rFonts w:hint="eastAsia" w:ascii="宋体" w:hAnsi="宋体" w:cs="宋体"/>
                <w:szCs w:val="21"/>
              </w:rPr>
              <w:t>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比萨斜塔（不上塔）</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进城费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司机、导游服务费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米兰大教堂</w:t>
            </w:r>
            <w:r>
              <w:rPr>
                <w:rFonts w:ascii="宋体" w:hAnsi="宋体" w:cs="宋体"/>
                <w:szCs w:val="21"/>
              </w:rPr>
              <w:t>+</w:t>
            </w:r>
            <w:r>
              <w:rPr>
                <w:rFonts w:hint="eastAsia" w:ascii="宋体" w:hAnsi="宋体" w:cs="宋体"/>
                <w:szCs w:val="21"/>
              </w:rPr>
              <w:t>城市游</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司机导游加班费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瑞士</w:t>
            </w:r>
          </w:p>
        </w:tc>
        <w:tc>
          <w:tcPr>
            <w:tcW w:w="2459" w:type="dxa"/>
          </w:tcPr>
          <w:p>
            <w:pPr>
              <w:ind w:left="279" w:hanging="279" w:hangingChars="133"/>
              <w:rPr>
                <w:rFonts w:ascii="宋体" w:cs="宋体"/>
                <w:szCs w:val="21"/>
              </w:rPr>
            </w:pPr>
            <w:r>
              <w:rPr>
                <w:rFonts w:hint="eastAsia" w:ascii="宋体" w:hAnsi="宋体" w:cs="宋体"/>
                <w:szCs w:val="21"/>
              </w:rPr>
              <w:t>阿尔卑斯山</w:t>
            </w:r>
          </w:p>
        </w:tc>
        <w:tc>
          <w:tcPr>
            <w:tcW w:w="825" w:type="dxa"/>
          </w:tcPr>
          <w:p>
            <w:pPr>
              <w:ind w:left="279" w:hanging="279" w:hangingChars="133"/>
              <w:rPr>
                <w:rFonts w:ascii="宋体" w:cs="宋体"/>
                <w:szCs w:val="21"/>
              </w:rPr>
            </w:pPr>
            <w:r>
              <w:rPr>
                <w:rFonts w:ascii="宋体" w:hAnsi="宋体" w:cs="宋体"/>
                <w:szCs w:val="21"/>
              </w:rPr>
              <w:t>110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180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缆车门票费</w:t>
            </w:r>
            <w:r>
              <w:rPr>
                <w:rFonts w:ascii="宋体" w:hAnsi="宋体" w:cs="宋体"/>
                <w:szCs w:val="21"/>
              </w:rPr>
              <w:t>+</w:t>
            </w:r>
            <w:r>
              <w:rPr>
                <w:rFonts w:hint="eastAsia" w:ascii="宋体" w:hAnsi="宋体" w:cs="宋体"/>
                <w:szCs w:val="21"/>
              </w:rPr>
              <w:t>司</w:t>
            </w:r>
          </w:p>
          <w:p>
            <w:pPr>
              <w:ind w:left="279" w:hanging="279" w:hangingChars="133"/>
              <w:rPr>
                <w:rFonts w:ascii="宋体" w:cs="宋体"/>
                <w:szCs w:val="21"/>
              </w:rPr>
            </w:pPr>
            <w:r>
              <w:rPr>
                <w:rFonts w:hint="eastAsia" w:ascii="宋体" w:hAnsi="宋体" w:cs="宋体"/>
                <w:szCs w:val="21"/>
              </w:rPr>
              <w:t>机、导游服务费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伯尔尼联邦古都游</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90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司机、导游服务费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琉森湖游船</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船票</w:t>
            </w:r>
            <w:r>
              <w:rPr>
                <w:rFonts w:ascii="宋体" w:hAnsi="宋体" w:cs="宋体"/>
                <w:szCs w:val="21"/>
              </w:rPr>
              <w:t>+</w:t>
            </w:r>
            <w:r>
              <w:rPr>
                <w:rFonts w:hint="eastAsia" w:ascii="宋体" w:hAnsi="宋体" w:cs="宋体"/>
                <w:szCs w:val="21"/>
              </w:rPr>
              <w:t>船夫小费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w:t>
            </w:r>
          </w:p>
          <w:p>
            <w:pPr>
              <w:ind w:left="279" w:hanging="279" w:hangingChars="133"/>
              <w:rPr>
                <w:rFonts w:ascii="宋体" w:cs="宋体"/>
                <w:szCs w:val="21"/>
              </w:rPr>
            </w:pPr>
            <w:r>
              <w:rPr>
                <w:rFonts w:hint="eastAsia" w:ascii="宋体" w:hAnsi="宋体" w:cs="宋体"/>
                <w:szCs w:val="21"/>
              </w:rPr>
              <w:t>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少女峰</w:t>
            </w:r>
          </w:p>
        </w:tc>
        <w:tc>
          <w:tcPr>
            <w:tcW w:w="825" w:type="dxa"/>
          </w:tcPr>
          <w:p>
            <w:pPr>
              <w:ind w:left="279" w:hanging="279" w:hangingChars="133"/>
              <w:rPr>
                <w:rFonts w:ascii="宋体" w:cs="宋体"/>
                <w:szCs w:val="21"/>
              </w:rPr>
            </w:pPr>
            <w:r>
              <w:rPr>
                <w:rFonts w:ascii="宋体" w:hAnsi="宋体" w:cs="宋体"/>
                <w:szCs w:val="21"/>
              </w:rPr>
              <w:t>165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90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缆车</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金色山口列车（琉森</w:t>
            </w:r>
            <w:r>
              <w:rPr>
                <w:rFonts w:ascii="宋体" w:cs="宋体"/>
                <w:szCs w:val="21"/>
              </w:rPr>
              <w:t>-</w:t>
            </w:r>
            <w:r>
              <w:rPr>
                <w:rFonts w:hint="eastAsia" w:ascii="宋体" w:hAnsi="宋体" w:cs="宋体"/>
                <w:szCs w:val="21"/>
              </w:rPr>
              <w:t>因</w:t>
            </w:r>
          </w:p>
          <w:p>
            <w:pPr>
              <w:ind w:left="279" w:hanging="279" w:hangingChars="133"/>
              <w:rPr>
                <w:rFonts w:ascii="宋体" w:cs="宋体"/>
                <w:szCs w:val="21"/>
              </w:rPr>
            </w:pPr>
            <w:r>
              <w:rPr>
                <w:rFonts w:hint="eastAsia" w:ascii="宋体" w:hAnsi="宋体" w:cs="宋体"/>
                <w:szCs w:val="21"/>
              </w:rPr>
              <w:t>特拉肯）</w:t>
            </w:r>
          </w:p>
        </w:tc>
        <w:tc>
          <w:tcPr>
            <w:tcW w:w="825" w:type="dxa"/>
          </w:tcPr>
          <w:p>
            <w:pPr>
              <w:ind w:left="279" w:hanging="279" w:hangingChars="133"/>
              <w:rPr>
                <w:rFonts w:ascii="宋体" w:cs="宋体"/>
                <w:szCs w:val="21"/>
              </w:rPr>
            </w:pPr>
            <w:r>
              <w:rPr>
                <w:rFonts w:ascii="宋体" w:hAnsi="宋体" w:cs="宋体"/>
                <w:szCs w:val="21"/>
              </w:rPr>
              <w:t>100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火车票</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德国</w:t>
            </w:r>
          </w:p>
        </w:tc>
        <w:tc>
          <w:tcPr>
            <w:tcW w:w="2459" w:type="dxa"/>
          </w:tcPr>
          <w:p>
            <w:pPr>
              <w:ind w:left="279" w:hanging="279" w:hangingChars="133"/>
              <w:rPr>
                <w:rFonts w:ascii="宋体" w:cs="宋体"/>
                <w:szCs w:val="21"/>
              </w:rPr>
            </w:pPr>
            <w:r>
              <w:rPr>
                <w:rFonts w:hint="eastAsia" w:ascii="宋体" w:hAnsi="宋体" w:cs="宋体"/>
                <w:szCs w:val="21"/>
              </w:rPr>
              <w:t>莱茵河谷小镇游</w:t>
            </w:r>
            <w:r>
              <w:rPr>
                <w:rFonts w:ascii="宋体" w:hAnsi="宋体" w:cs="宋体"/>
                <w:szCs w:val="21"/>
              </w:rPr>
              <w:t xml:space="preserve"> </w:t>
            </w:r>
          </w:p>
        </w:tc>
        <w:tc>
          <w:tcPr>
            <w:tcW w:w="825" w:type="dxa"/>
          </w:tcPr>
          <w:p>
            <w:pPr>
              <w:ind w:left="279" w:hanging="279" w:hangingChars="133"/>
              <w:rPr>
                <w:rFonts w:ascii="宋体" w:cs="宋体"/>
                <w:szCs w:val="21"/>
              </w:rPr>
            </w:pPr>
            <w:r>
              <w:rPr>
                <w:rFonts w:ascii="宋体" w:hAnsi="宋体" w:cs="宋体"/>
                <w:szCs w:val="21"/>
              </w:rPr>
              <w:t>35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德国猪手餐</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猪手餐（含一杯啤酒）</w:t>
            </w:r>
            <w:r>
              <w:rPr>
                <w:rFonts w:ascii="宋体" w:hAnsi="宋体" w:cs="宋体"/>
                <w:szCs w:val="21"/>
              </w:rPr>
              <w:t>+</w:t>
            </w:r>
            <w:r>
              <w:rPr>
                <w:rFonts w:hint="eastAsia" w:ascii="宋体" w:hAnsi="宋体" w:cs="宋体"/>
                <w:szCs w:val="21"/>
              </w:rPr>
              <w:t>服务生小费</w:t>
            </w:r>
            <w:r>
              <w:rPr>
                <w:rFonts w:ascii="宋体" w:hAnsi="宋体" w:cs="宋体"/>
                <w:szCs w:val="21"/>
              </w:rPr>
              <w:t>+</w:t>
            </w:r>
            <w:r>
              <w:rPr>
                <w:rFonts w:hint="eastAsia" w:ascii="宋体" w:hAnsi="宋体" w:cs="宋体"/>
                <w:szCs w:val="21"/>
              </w:rPr>
              <w:t>车</w:t>
            </w:r>
          </w:p>
          <w:p>
            <w:pPr>
              <w:ind w:left="279" w:hanging="279" w:hangingChars="133"/>
              <w:rPr>
                <w:rFonts w:ascii="宋体" w:cs="宋体"/>
                <w:szCs w:val="21"/>
              </w:rPr>
            </w:pPr>
            <w:r>
              <w:rPr>
                <w:rFonts w:hint="eastAsia" w:ascii="宋体" w:hAnsi="宋体" w:cs="宋体"/>
                <w:szCs w:val="21"/>
              </w:rPr>
              <w:t>费</w:t>
            </w:r>
            <w:r>
              <w:rPr>
                <w:rFonts w:ascii="宋体" w:hAnsi="宋体" w:cs="宋体"/>
                <w:szCs w:val="21"/>
              </w:rPr>
              <w:t>+</w:t>
            </w:r>
            <w:r>
              <w:rPr>
                <w:rFonts w:hint="eastAsia" w:ascii="宋体" w:hAnsi="宋体" w:cs="宋体"/>
                <w:szCs w:val="21"/>
              </w:rPr>
              <w:t>司机、导游服务费，不退餐</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黑森林滴滴湖</w:t>
            </w:r>
          </w:p>
        </w:tc>
        <w:tc>
          <w:tcPr>
            <w:tcW w:w="825" w:type="dxa"/>
          </w:tcPr>
          <w:p>
            <w:pPr>
              <w:ind w:left="279" w:hanging="279" w:hangingChars="133"/>
              <w:rPr>
                <w:rFonts w:ascii="宋体" w:cs="宋体"/>
                <w:szCs w:val="21"/>
              </w:rPr>
            </w:pPr>
            <w:r>
              <w:rPr>
                <w:rFonts w:ascii="宋体" w:hAnsi="宋体" w:cs="宋体"/>
                <w:szCs w:val="21"/>
              </w:rPr>
              <w:t>45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富森新天鹅堡</w:t>
            </w:r>
          </w:p>
        </w:tc>
        <w:tc>
          <w:tcPr>
            <w:tcW w:w="825" w:type="dxa"/>
          </w:tcPr>
          <w:p>
            <w:pPr>
              <w:ind w:left="279" w:hanging="279" w:hangingChars="133"/>
              <w:rPr>
                <w:rFonts w:ascii="宋体" w:cs="宋体"/>
                <w:szCs w:val="21"/>
              </w:rPr>
            </w:pPr>
            <w:r>
              <w:rPr>
                <w:rFonts w:ascii="宋体" w:hAnsi="宋体" w:cs="宋体"/>
                <w:szCs w:val="21"/>
              </w:rPr>
              <w:t>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讲解</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法国</w:t>
            </w:r>
          </w:p>
        </w:tc>
        <w:tc>
          <w:tcPr>
            <w:tcW w:w="2459" w:type="dxa"/>
          </w:tcPr>
          <w:p>
            <w:pPr>
              <w:ind w:left="279" w:hanging="279" w:hangingChars="133"/>
              <w:rPr>
                <w:rFonts w:ascii="宋体" w:cs="宋体"/>
                <w:szCs w:val="21"/>
              </w:rPr>
            </w:pPr>
            <w:r>
              <w:rPr>
                <w:rFonts w:hint="eastAsia" w:ascii="宋体" w:hAnsi="宋体" w:cs="宋体"/>
                <w:szCs w:val="21"/>
              </w:rPr>
              <w:t>巴黎塞纳河游船</w:t>
            </w:r>
            <w:r>
              <w:rPr>
                <w:rFonts w:ascii="宋体" w:hAnsi="宋体" w:cs="宋体"/>
                <w:szCs w:val="21"/>
              </w:rPr>
              <w:t xml:space="preserve">  </w:t>
            </w:r>
          </w:p>
        </w:tc>
        <w:tc>
          <w:tcPr>
            <w:tcW w:w="825" w:type="dxa"/>
          </w:tcPr>
          <w:p>
            <w:pPr>
              <w:ind w:left="279" w:hanging="279" w:hangingChars="133"/>
              <w:rPr>
                <w:rFonts w:ascii="宋体" w:cs="宋体"/>
                <w:szCs w:val="21"/>
              </w:rPr>
            </w:pPr>
            <w:r>
              <w:rPr>
                <w:rFonts w:ascii="宋体" w:hAnsi="宋体" w:cs="宋体"/>
                <w:szCs w:val="21"/>
              </w:rPr>
              <w:t>35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巴黎红磨坊歌舞表演</w:t>
            </w:r>
          </w:p>
        </w:tc>
        <w:tc>
          <w:tcPr>
            <w:tcW w:w="825" w:type="dxa"/>
          </w:tcPr>
          <w:p>
            <w:pPr>
              <w:ind w:left="279" w:hanging="279" w:hangingChars="133"/>
              <w:rPr>
                <w:rFonts w:ascii="宋体" w:cs="宋体"/>
                <w:szCs w:val="21"/>
              </w:rPr>
            </w:pPr>
            <w:r>
              <w:rPr>
                <w:rFonts w:ascii="宋体" w:hAnsi="宋体" w:cs="宋体"/>
                <w:szCs w:val="21"/>
              </w:rPr>
              <w:t>155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120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服务生小费</w:t>
            </w:r>
            <w:r>
              <w:rPr>
                <w:rFonts w:ascii="宋体" w:hAnsi="宋体" w:cs="宋体"/>
                <w:szCs w:val="21"/>
              </w:rPr>
              <w:t>+</w:t>
            </w:r>
            <w:r>
              <w:rPr>
                <w:rFonts w:hint="eastAsia" w:ascii="宋体" w:hAnsi="宋体" w:cs="宋体"/>
                <w:szCs w:val="21"/>
              </w:rPr>
              <w:t>司机导</w:t>
            </w:r>
          </w:p>
          <w:p>
            <w:pPr>
              <w:ind w:left="279" w:hanging="279" w:hangingChars="133"/>
              <w:rPr>
                <w:rFonts w:ascii="宋体" w:cs="宋体"/>
                <w:szCs w:val="21"/>
              </w:rPr>
            </w:pPr>
            <w:r>
              <w:rPr>
                <w:rFonts w:hint="eastAsia" w:ascii="宋体" w:hAnsi="宋体" w:cs="宋体"/>
                <w:szCs w:val="21"/>
              </w:rPr>
              <w:t>游加班费含香槟或饮料</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巴黎圣母院</w:t>
            </w:r>
          </w:p>
        </w:tc>
        <w:tc>
          <w:tcPr>
            <w:tcW w:w="825" w:type="dxa"/>
          </w:tcPr>
          <w:p>
            <w:pPr>
              <w:ind w:left="279" w:hanging="279" w:hangingChars="133"/>
              <w:rPr>
                <w:rFonts w:ascii="宋体" w:cs="宋体"/>
                <w:szCs w:val="21"/>
              </w:rPr>
            </w:pPr>
            <w:r>
              <w:rPr>
                <w:rFonts w:ascii="宋体" w:hAnsi="宋体" w:cs="宋体"/>
                <w:szCs w:val="21"/>
              </w:rPr>
              <w:t>30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司机服务费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巴黎凡尔赛宫</w:t>
            </w:r>
          </w:p>
        </w:tc>
        <w:tc>
          <w:tcPr>
            <w:tcW w:w="825" w:type="dxa"/>
          </w:tcPr>
          <w:p>
            <w:pPr>
              <w:ind w:left="279" w:hanging="279" w:hangingChars="133"/>
              <w:rPr>
                <w:rFonts w:ascii="宋体" w:cs="宋体"/>
                <w:szCs w:val="21"/>
              </w:rPr>
            </w:pPr>
            <w:r>
              <w:rPr>
                <w:rFonts w:ascii="宋体" w:hAnsi="宋体" w:cs="宋体"/>
                <w:szCs w:val="21"/>
              </w:rPr>
              <w:t>70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讲解</w:t>
            </w:r>
            <w:r>
              <w:rPr>
                <w:rFonts w:ascii="宋体" w:hAnsi="宋体" w:cs="宋体"/>
                <w:szCs w:val="21"/>
              </w:rPr>
              <w:t>+</w:t>
            </w:r>
            <w:r>
              <w:rPr>
                <w:rFonts w:hint="eastAsia" w:ascii="宋体" w:hAnsi="宋体" w:cs="宋体"/>
                <w:szCs w:val="21"/>
              </w:rPr>
              <w:t>门票（不含</w:t>
            </w:r>
          </w:p>
          <w:p>
            <w:pPr>
              <w:ind w:left="279" w:hanging="279" w:hangingChars="133"/>
              <w:rPr>
                <w:rFonts w:ascii="宋体" w:cs="宋体"/>
                <w:szCs w:val="21"/>
              </w:rPr>
            </w:pPr>
            <w:r>
              <w:rPr>
                <w:rFonts w:hint="eastAsia" w:ascii="宋体" w:hAnsi="宋体" w:cs="宋体"/>
                <w:szCs w:val="21"/>
              </w:rPr>
              <w:t>后花园）</w:t>
            </w:r>
            <w:r>
              <w:rPr>
                <w:rFonts w:ascii="宋体" w:hAnsi="宋体" w:cs="宋体"/>
                <w:szCs w:val="21"/>
              </w:rPr>
              <w:t>+</w:t>
            </w:r>
            <w:r>
              <w:rPr>
                <w:rFonts w:hint="eastAsia" w:ascii="宋体" w:hAnsi="宋体" w:cs="宋体"/>
                <w:szCs w:val="21"/>
              </w:rPr>
              <w:t>司机服务费</w:t>
            </w:r>
            <w:r>
              <w:rPr>
                <w:rFonts w:ascii="宋体" w:hAnsi="宋体" w:cs="宋体"/>
                <w:szCs w:val="21"/>
              </w:rPr>
              <w:t xml:space="preserve">                   </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卢浮宫专业讲解</w:t>
            </w:r>
          </w:p>
        </w:tc>
        <w:tc>
          <w:tcPr>
            <w:tcW w:w="825" w:type="dxa"/>
          </w:tcPr>
          <w:p>
            <w:pPr>
              <w:ind w:left="279" w:hanging="279" w:hangingChars="133"/>
              <w:rPr>
                <w:rFonts w:ascii="宋体" w:cs="宋体"/>
                <w:szCs w:val="21"/>
              </w:rPr>
            </w:pPr>
            <w:r>
              <w:rPr>
                <w:rFonts w:ascii="宋体" w:hAnsi="宋体" w:cs="宋体"/>
                <w:szCs w:val="21"/>
              </w:rPr>
              <w:t>35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45</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讲解员费用</w:t>
            </w:r>
            <w:r>
              <w:rPr>
                <w:rFonts w:ascii="宋体" w:hAnsi="宋体" w:cs="宋体"/>
                <w:szCs w:val="21"/>
              </w:rPr>
              <w:t>+</w:t>
            </w:r>
            <w:r>
              <w:rPr>
                <w:rFonts w:hint="eastAsia" w:ascii="宋体" w:hAnsi="宋体" w:cs="宋体"/>
                <w:szCs w:val="21"/>
              </w:rPr>
              <w:t>耳机</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巴黎深度游或夜游</w:t>
            </w:r>
          </w:p>
        </w:tc>
        <w:tc>
          <w:tcPr>
            <w:tcW w:w="825" w:type="dxa"/>
          </w:tcPr>
          <w:p>
            <w:pPr>
              <w:ind w:left="279" w:hanging="279" w:hangingChars="133"/>
              <w:rPr>
                <w:rFonts w:ascii="宋体" w:cs="宋体"/>
                <w:szCs w:val="21"/>
              </w:rPr>
            </w:pPr>
            <w:r>
              <w:rPr>
                <w:rFonts w:ascii="宋体" w:hAnsi="宋体" w:cs="宋体"/>
                <w:szCs w:val="21"/>
              </w:rPr>
              <w:t>65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150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地陪费用</w:t>
            </w:r>
            <w:r>
              <w:rPr>
                <w:rFonts w:ascii="宋体" w:hAnsi="宋体" w:cs="宋体"/>
                <w:szCs w:val="21"/>
              </w:rPr>
              <w:t>+</w:t>
            </w:r>
            <w:r>
              <w:rPr>
                <w:rFonts w:hint="eastAsia" w:ascii="宋体" w:hAnsi="宋体" w:cs="宋体"/>
                <w:szCs w:val="21"/>
              </w:rPr>
              <w:t>司机导游加班费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法式大餐</w:t>
            </w:r>
          </w:p>
        </w:tc>
        <w:tc>
          <w:tcPr>
            <w:tcW w:w="825" w:type="dxa"/>
          </w:tcPr>
          <w:p>
            <w:pPr>
              <w:ind w:left="279" w:hanging="279" w:hangingChars="133"/>
              <w:rPr>
                <w:rFonts w:ascii="宋体" w:cs="宋体"/>
                <w:szCs w:val="21"/>
              </w:rPr>
            </w:pPr>
            <w:r>
              <w:rPr>
                <w:rFonts w:ascii="宋体" w:hAnsi="宋体" w:cs="宋体"/>
                <w:szCs w:val="21"/>
              </w:rPr>
              <w:t>80</w:t>
            </w:r>
            <w:r>
              <w:rPr>
                <w:rFonts w:hint="eastAsia" w:ascii="宋体" w:hAnsi="宋体" w:cs="宋体"/>
                <w:szCs w:val="21"/>
              </w:rPr>
              <w:t>欧</w:t>
            </w:r>
          </w:p>
          <w:p>
            <w:pPr>
              <w:ind w:left="279" w:hanging="279" w:hangingChars="133"/>
              <w:rPr>
                <w:rFonts w:ascii="宋体" w:cs="宋体"/>
                <w:szCs w:val="21"/>
              </w:rPr>
            </w:pPr>
            <w:r>
              <w:rPr>
                <w:rFonts w:hint="eastAsia" w:ascii="宋体" w:hAnsi="宋体" w:cs="宋体"/>
                <w:szCs w:val="21"/>
              </w:rPr>
              <w:t>起</w:t>
            </w:r>
          </w:p>
        </w:tc>
        <w:tc>
          <w:tcPr>
            <w:tcW w:w="810" w:type="dxa"/>
            <w:vAlign w:val="center"/>
          </w:tcPr>
          <w:p>
            <w:pPr>
              <w:ind w:left="279" w:hanging="279" w:hangingChars="133"/>
              <w:rPr>
                <w:rFonts w:ascii="宋体" w:cs="宋体"/>
                <w:szCs w:val="21"/>
              </w:rPr>
            </w:pPr>
            <w:r>
              <w:rPr>
                <w:rFonts w:ascii="宋体" w:hAnsi="宋体" w:cs="宋体"/>
                <w:szCs w:val="21"/>
              </w:rPr>
              <w:t>/</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餐费</w:t>
            </w:r>
            <w:r>
              <w:rPr>
                <w:rFonts w:ascii="宋体" w:hAnsi="宋体" w:cs="宋体"/>
                <w:szCs w:val="21"/>
              </w:rPr>
              <w:t>+</w:t>
            </w:r>
            <w:r>
              <w:rPr>
                <w:rFonts w:hint="eastAsia" w:ascii="宋体" w:hAnsi="宋体" w:cs="宋体"/>
                <w:szCs w:val="21"/>
              </w:rPr>
              <w:t>服务生小费，不退餐</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restart"/>
            <w:vAlign w:val="center"/>
          </w:tcPr>
          <w:p>
            <w:pPr>
              <w:ind w:left="279" w:hanging="279" w:hangingChars="133"/>
              <w:rPr>
                <w:rFonts w:ascii="宋体" w:cs="宋体"/>
                <w:szCs w:val="21"/>
              </w:rPr>
            </w:pPr>
            <w:r>
              <w:rPr>
                <w:rFonts w:hint="eastAsia" w:ascii="宋体" w:hAnsi="宋体" w:cs="宋体"/>
                <w:szCs w:val="21"/>
              </w:rPr>
              <w:t>荷兰</w:t>
            </w:r>
          </w:p>
        </w:tc>
        <w:tc>
          <w:tcPr>
            <w:tcW w:w="2459" w:type="dxa"/>
          </w:tcPr>
          <w:p>
            <w:pPr>
              <w:ind w:left="279" w:hanging="279" w:hangingChars="133"/>
              <w:rPr>
                <w:rFonts w:ascii="宋体" w:cs="宋体"/>
                <w:szCs w:val="21"/>
              </w:rPr>
            </w:pPr>
            <w:r>
              <w:rPr>
                <w:rFonts w:hint="eastAsia" w:ascii="宋体" w:hAnsi="宋体" w:cs="宋体"/>
                <w:szCs w:val="21"/>
              </w:rPr>
              <w:t>北海沃伦丹渔村</w:t>
            </w:r>
            <w:r>
              <w:rPr>
                <w:rFonts w:ascii="宋体" w:hAnsi="宋体" w:cs="宋体"/>
                <w:szCs w:val="21"/>
              </w:rPr>
              <w:t>+</w:t>
            </w:r>
            <w:r>
              <w:rPr>
                <w:rFonts w:hint="eastAsia" w:ascii="宋体" w:hAnsi="宋体" w:cs="宋体"/>
                <w:szCs w:val="21"/>
              </w:rPr>
              <w:t>鱼排餐</w:t>
            </w:r>
          </w:p>
        </w:tc>
        <w:tc>
          <w:tcPr>
            <w:tcW w:w="825" w:type="dxa"/>
          </w:tcPr>
          <w:p>
            <w:pPr>
              <w:ind w:left="279" w:hanging="279" w:hangingChars="133"/>
              <w:rPr>
                <w:rFonts w:ascii="宋体" w:cs="宋体"/>
                <w:szCs w:val="21"/>
              </w:rPr>
            </w:pPr>
            <w:r>
              <w:rPr>
                <w:rFonts w:ascii="宋体" w:hAnsi="宋体" w:cs="宋体"/>
                <w:szCs w:val="21"/>
              </w:rPr>
              <w:t>50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车费</w:t>
            </w:r>
            <w:r>
              <w:rPr>
                <w:rFonts w:ascii="宋体" w:hAnsi="宋体" w:cs="宋体"/>
                <w:szCs w:val="21"/>
              </w:rPr>
              <w:t>+</w:t>
            </w:r>
            <w:r>
              <w:rPr>
                <w:rFonts w:hint="eastAsia" w:ascii="宋体" w:hAnsi="宋体" w:cs="宋体"/>
                <w:szCs w:val="21"/>
              </w:rPr>
              <w:t>停车费</w:t>
            </w:r>
            <w:r>
              <w:rPr>
                <w:rFonts w:ascii="宋体" w:hAnsi="宋体" w:cs="宋体"/>
                <w:szCs w:val="21"/>
              </w:rPr>
              <w:t>+</w:t>
            </w:r>
            <w:r>
              <w:rPr>
                <w:rFonts w:hint="eastAsia" w:ascii="宋体" w:hAnsi="宋体" w:cs="宋体"/>
                <w:szCs w:val="21"/>
              </w:rPr>
              <w:t>司机导游服务费，不退餐</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阿姆斯特丹运河游船</w:t>
            </w:r>
          </w:p>
        </w:tc>
        <w:tc>
          <w:tcPr>
            <w:tcW w:w="825" w:type="dxa"/>
          </w:tcPr>
          <w:p>
            <w:pPr>
              <w:ind w:left="279" w:hanging="279" w:hangingChars="133"/>
              <w:rPr>
                <w:rFonts w:ascii="宋体" w:cs="宋体"/>
                <w:szCs w:val="21"/>
              </w:rPr>
            </w:pPr>
            <w:r>
              <w:rPr>
                <w:rFonts w:ascii="宋体" w:hAnsi="宋体" w:cs="宋体"/>
                <w:szCs w:val="21"/>
              </w:rPr>
              <w:t>40</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vAlign w:val="center"/>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船票</w:t>
            </w:r>
            <w:r>
              <w:rPr>
                <w:rFonts w:ascii="宋体" w:hAnsi="宋体" w:cs="宋体"/>
                <w:szCs w:val="21"/>
              </w:rPr>
              <w:t>+</w:t>
            </w:r>
            <w:r>
              <w:rPr>
                <w:rFonts w:hint="eastAsia" w:ascii="宋体" w:hAnsi="宋体" w:cs="宋体"/>
                <w:szCs w:val="21"/>
              </w:rPr>
              <w:t>停车费</w:t>
            </w:r>
          </w:p>
        </w:tc>
        <w:tc>
          <w:tcPr>
            <w:tcW w:w="1095" w:type="dxa"/>
          </w:tcPr>
          <w:p>
            <w:pPr>
              <w:ind w:left="279" w:hanging="279" w:hangingChars="133"/>
              <w:rPr>
                <w:rFonts w:ascii="宋体" w:cs="宋体"/>
                <w:szCs w:val="21"/>
              </w:rPr>
            </w:pPr>
            <w:r>
              <w:rPr>
                <w:rFonts w:hint="eastAsia" w:ascii="宋体" w:hAnsi="宋体" w:cs="宋体"/>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54" w:type="dxa"/>
          </w:tcPr>
          <w:p>
            <w:pPr>
              <w:ind w:left="279" w:hanging="279" w:hangingChars="133"/>
              <w:rPr>
                <w:rFonts w:ascii="宋体" w:cs="宋体"/>
                <w:szCs w:val="21"/>
              </w:rPr>
            </w:pP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r>
              <w:rPr>
                <w:rFonts w:ascii="宋体" w:hAnsi="宋体" w:cs="宋体"/>
                <w:szCs w:val="21"/>
              </w:rPr>
              <w:t xml:space="preserve"> </w:t>
            </w:r>
          </w:p>
        </w:tc>
        <w:tc>
          <w:tcPr>
            <w:tcW w:w="852" w:type="dxa"/>
            <w:vMerge w:val="continue"/>
            <w:vAlign w:val="center"/>
          </w:tcPr>
          <w:p>
            <w:pPr>
              <w:ind w:left="279" w:hanging="279" w:hangingChars="133"/>
              <w:rPr>
                <w:rFonts w:ascii="宋体" w:cs="宋体"/>
                <w:szCs w:val="21"/>
              </w:rPr>
            </w:pPr>
          </w:p>
        </w:tc>
        <w:tc>
          <w:tcPr>
            <w:tcW w:w="2459" w:type="dxa"/>
          </w:tcPr>
          <w:p>
            <w:pPr>
              <w:ind w:left="279" w:hanging="279" w:hangingChars="133"/>
              <w:rPr>
                <w:rFonts w:ascii="宋体" w:cs="宋体"/>
                <w:szCs w:val="21"/>
              </w:rPr>
            </w:pPr>
            <w:r>
              <w:rPr>
                <w:rFonts w:hint="eastAsia" w:ascii="宋体" w:hAnsi="宋体" w:cs="宋体"/>
                <w:szCs w:val="21"/>
              </w:rPr>
              <w:t>阿姆斯特丹成人秀</w:t>
            </w:r>
          </w:p>
        </w:tc>
        <w:tc>
          <w:tcPr>
            <w:tcW w:w="825" w:type="dxa"/>
          </w:tcPr>
          <w:p>
            <w:pPr>
              <w:ind w:left="279" w:hanging="279" w:hangingChars="133"/>
              <w:rPr>
                <w:rFonts w:ascii="宋体" w:cs="宋体"/>
                <w:szCs w:val="21"/>
              </w:rPr>
            </w:pPr>
            <w:r>
              <w:rPr>
                <w:rFonts w:ascii="宋体" w:hAnsi="宋体" w:cs="宋体"/>
                <w:szCs w:val="21"/>
              </w:rPr>
              <w:t>85</w:t>
            </w:r>
            <w:r>
              <w:rPr>
                <w:rFonts w:hint="eastAsia" w:ascii="宋体" w:hAnsi="宋体" w:cs="宋体"/>
                <w:szCs w:val="21"/>
              </w:rPr>
              <w:t>欧</w:t>
            </w:r>
          </w:p>
        </w:tc>
        <w:tc>
          <w:tcPr>
            <w:tcW w:w="810" w:type="dxa"/>
            <w:vAlign w:val="center"/>
          </w:tcPr>
          <w:p>
            <w:pPr>
              <w:ind w:left="279" w:hanging="279" w:hangingChars="133"/>
              <w:rPr>
                <w:rFonts w:ascii="宋体" w:cs="宋体"/>
                <w:szCs w:val="21"/>
              </w:rPr>
            </w:pPr>
            <w:r>
              <w:rPr>
                <w:rFonts w:ascii="宋体" w:hAnsi="宋体" w:cs="宋体"/>
                <w:szCs w:val="21"/>
              </w:rPr>
              <w:t>60</w:t>
            </w:r>
            <w:r>
              <w:rPr>
                <w:rFonts w:hint="eastAsia" w:ascii="宋体" w:hAnsi="宋体" w:cs="宋体"/>
                <w:szCs w:val="21"/>
              </w:rPr>
              <w:t>分</w:t>
            </w:r>
          </w:p>
        </w:tc>
        <w:tc>
          <w:tcPr>
            <w:tcW w:w="3879" w:type="dxa"/>
          </w:tcPr>
          <w:p>
            <w:pPr>
              <w:ind w:left="279" w:hanging="279" w:hangingChars="133"/>
              <w:rPr>
                <w:rFonts w:ascii="宋体" w:cs="宋体"/>
                <w:szCs w:val="21"/>
              </w:rPr>
            </w:pPr>
            <w:r>
              <w:rPr>
                <w:rFonts w:hint="eastAsia" w:ascii="宋体" w:hAnsi="宋体" w:cs="宋体"/>
                <w:szCs w:val="21"/>
              </w:rPr>
              <w:t>预订费</w:t>
            </w:r>
            <w:r>
              <w:rPr>
                <w:rFonts w:ascii="宋体" w:hAnsi="宋体" w:cs="宋体"/>
                <w:szCs w:val="21"/>
              </w:rPr>
              <w:t>+</w:t>
            </w:r>
            <w:r>
              <w:rPr>
                <w:rFonts w:hint="eastAsia" w:ascii="宋体" w:hAnsi="宋体" w:cs="宋体"/>
                <w:szCs w:val="21"/>
              </w:rPr>
              <w:t>门票</w:t>
            </w:r>
            <w:r>
              <w:rPr>
                <w:rFonts w:ascii="宋体" w:hAnsi="宋体" w:cs="宋体"/>
                <w:szCs w:val="21"/>
              </w:rPr>
              <w:t>+</w:t>
            </w:r>
            <w:r>
              <w:rPr>
                <w:rFonts w:hint="eastAsia" w:ascii="宋体" w:hAnsi="宋体" w:cs="宋体"/>
                <w:szCs w:val="21"/>
              </w:rPr>
              <w:t>车费</w:t>
            </w:r>
            <w:r>
              <w:rPr>
                <w:rFonts w:ascii="宋体" w:hAnsi="宋体" w:cs="宋体"/>
                <w:szCs w:val="21"/>
              </w:rPr>
              <w:t>+</w:t>
            </w:r>
            <w:r>
              <w:rPr>
                <w:rFonts w:hint="eastAsia" w:ascii="宋体" w:hAnsi="宋体" w:cs="宋体"/>
                <w:szCs w:val="21"/>
              </w:rPr>
              <w:t>司机加班费</w:t>
            </w:r>
            <w:r>
              <w:rPr>
                <w:rFonts w:ascii="宋体" w:hAnsi="宋体" w:cs="宋体"/>
                <w:szCs w:val="21"/>
              </w:rPr>
              <w:t>+</w:t>
            </w:r>
            <w:r>
              <w:rPr>
                <w:rFonts w:hint="eastAsia" w:ascii="宋体" w:hAnsi="宋体" w:cs="宋体"/>
                <w:szCs w:val="21"/>
              </w:rPr>
              <w:t>导游服</w:t>
            </w:r>
          </w:p>
          <w:p>
            <w:pPr>
              <w:ind w:left="279" w:hanging="279" w:hangingChars="133"/>
              <w:rPr>
                <w:rFonts w:ascii="宋体" w:cs="宋体"/>
                <w:szCs w:val="21"/>
              </w:rPr>
            </w:pPr>
            <w:r>
              <w:rPr>
                <w:rFonts w:hint="eastAsia" w:ascii="宋体" w:hAnsi="宋体" w:cs="宋体"/>
                <w:szCs w:val="21"/>
              </w:rPr>
              <w:t>务费</w:t>
            </w:r>
          </w:p>
        </w:tc>
        <w:tc>
          <w:tcPr>
            <w:tcW w:w="1095" w:type="dxa"/>
          </w:tcPr>
          <w:p>
            <w:pPr>
              <w:ind w:left="279" w:hanging="279" w:hangingChars="133"/>
              <w:rPr>
                <w:rFonts w:ascii="宋体" w:cs="宋体"/>
                <w:szCs w:val="21"/>
              </w:rPr>
            </w:pPr>
            <w:r>
              <w:rPr>
                <w:rFonts w:hint="eastAsia" w:ascii="宋体" w:hAnsi="宋体" w:cs="宋体"/>
                <w:szCs w:val="21"/>
              </w:rPr>
              <w:t>签名：</w:t>
            </w:r>
          </w:p>
        </w:tc>
      </w:tr>
    </w:tbl>
    <w:p>
      <w:pPr>
        <w:spacing w:line="360" w:lineRule="auto"/>
        <w:rPr>
          <w:rFonts w:ascii="宋体" w:cs="宋体"/>
          <w:szCs w:val="21"/>
        </w:rPr>
      </w:pPr>
      <w:r>
        <w:rPr>
          <w:rFonts w:hint="eastAsia" w:ascii="宋体" w:hAnsi="宋体" w:cs="宋体"/>
          <w:szCs w:val="21"/>
        </w:rPr>
        <w:t>签名：</w:t>
      </w:r>
    </w:p>
    <w:p>
      <w:pPr>
        <w:spacing w:line="360" w:lineRule="auto"/>
        <w:rPr>
          <w:rFonts w:ascii="宋体" w:cs="宋体"/>
          <w:szCs w:val="21"/>
        </w:rPr>
      </w:pPr>
      <w:r>
        <w:rPr>
          <w:rFonts w:hint="eastAsia" w:ascii="宋体" w:hAnsi="宋体" w:cs="宋体"/>
          <w:szCs w:val="21"/>
        </w:rPr>
        <w:t>日期：</w:t>
      </w:r>
    </w:p>
    <w:p>
      <w:pPr>
        <w:spacing w:line="360" w:lineRule="auto"/>
        <w:rPr>
          <w:rFonts w:ascii="宋体" w:cs="宋体"/>
          <w:szCs w:val="21"/>
        </w:rPr>
      </w:pPr>
      <w:r>
        <w:rPr>
          <w:rFonts w:hint="eastAsia" w:ascii="宋体" w:hAnsi="宋体" w:cs="宋体"/>
          <w:b/>
          <w:bCs/>
          <w:color w:val="B2B2B2"/>
          <w:sz w:val="80"/>
          <w:szCs w:val="80"/>
        </w:rPr>
        <w:t>祝您旅途愉快！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幼圆">
    <w:altName w:val="微软雅黑"/>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Î¢ÈíÑÅºÚ Western">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38C9E"/>
    <w:multiLevelType w:val="singleLevel"/>
    <w:tmpl w:val="80238C9E"/>
    <w:lvl w:ilvl="0" w:tentative="0">
      <w:start w:val="7"/>
      <w:numFmt w:val="chineseCounting"/>
      <w:suff w:val="space"/>
      <w:lvlText w:val="第%1天"/>
      <w:lvlJc w:val="left"/>
      <w:rPr>
        <w:rFonts w:hint="eastAsia"/>
      </w:rPr>
    </w:lvl>
  </w:abstractNum>
  <w:abstractNum w:abstractNumId="1">
    <w:nsid w:val="9A86124C"/>
    <w:multiLevelType w:val="singleLevel"/>
    <w:tmpl w:val="9A86124C"/>
    <w:lvl w:ilvl="0" w:tentative="0">
      <w:start w:val="2"/>
      <w:numFmt w:val="chineseCounting"/>
      <w:suff w:val="space"/>
      <w:lvlText w:val="第%1天"/>
      <w:lvlJc w:val="left"/>
      <w:rPr>
        <w:rFonts w:hint="eastAsia"/>
      </w:rPr>
    </w:lvl>
  </w:abstractNum>
  <w:abstractNum w:abstractNumId="2">
    <w:nsid w:val="2D2E0973"/>
    <w:multiLevelType w:val="multilevel"/>
    <w:tmpl w:val="2D2E0973"/>
    <w:lvl w:ilvl="0" w:tentative="0">
      <w:start w:val="1"/>
      <w:numFmt w:val="decimal"/>
      <w:lvlText w:val="%1."/>
      <w:lvlJc w:val="left"/>
      <w:pPr>
        <w:ind w:left="420" w:hanging="420"/>
      </w:pPr>
      <w:rPr>
        <w:rFonts w:cs="Times New Roman"/>
      </w:rPr>
    </w:lvl>
    <w:lvl w:ilvl="1" w:tentative="0">
      <w:start w:val="1"/>
      <w:numFmt w:val="decimal"/>
      <w:lvlText w:val="%2."/>
      <w:lvlJc w:val="left"/>
      <w:pPr>
        <w:ind w:left="42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2000B06"/>
    <w:multiLevelType w:val="multilevel"/>
    <w:tmpl w:val="52000B06"/>
    <w:lvl w:ilvl="0" w:tentative="0">
      <w:start w:val="1"/>
      <w:numFmt w:val="japaneseCounting"/>
      <w:lvlText w:val="%1、"/>
      <w:lvlJc w:val="left"/>
      <w:pPr>
        <w:ind w:left="720" w:hanging="720"/>
      </w:pPr>
      <w:rPr>
        <w:rFonts w:hint="default" w:cs="Times New Roman"/>
      </w:rPr>
    </w:lvl>
    <w:lvl w:ilvl="1" w:tentative="0">
      <w:start w:val="1"/>
      <w:numFmt w:val="decimal"/>
      <w:lvlText w:val="%2、"/>
      <w:lvlJc w:val="left"/>
      <w:pPr>
        <w:ind w:left="1260" w:hanging="84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64A849D3"/>
    <w:multiLevelType w:val="multilevel"/>
    <w:tmpl w:val="64A849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04D11BD"/>
    <w:rsid w:val="00411E3F"/>
    <w:rsid w:val="004528F1"/>
    <w:rsid w:val="005A0B94"/>
    <w:rsid w:val="0077067C"/>
    <w:rsid w:val="00C638B0"/>
    <w:rsid w:val="00E05169"/>
    <w:rsid w:val="0B8952AD"/>
    <w:rsid w:val="0CC018EB"/>
    <w:rsid w:val="0CFA715C"/>
    <w:rsid w:val="2A777FBC"/>
    <w:rsid w:val="2AE139F4"/>
    <w:rsid w:val="3A225AA7"/>
    <w:rsid w:val="4BA84076"/>
    <w:rsid w:val="4BFD6FC9"/>
    <w:rsid w:val="504D11BD"/>
    <w:rsid w:val="50D274F5"/>
    <w:rsid w:val="552C73A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563C1" w:themeColor="hyperlink"/>
      <w:u w:val="single"/>
    </w:rPr>
  </w:style>
  <w:style w:type="paragraph" w:customStyle="1" w:styleId="7">
    <w:name w:val="列出段落1"/>
    <w:basedOn w:val="1"/>
    <w:qFormat/>
    <w:uiPriority w:val="99"/>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13</Pages>
  <Words>1705</Words>
  <Characters>9721</Characters>
  <Lines>81</Lines>
  <Paragraphs>22</Paragraphs>
  <TotalTime>1</TotalTime>
  <ScaleCrop>false</ScaleCrop>
  <LinksUpToDate>false</LinksUpToDate>
  <CharactersWithSpaces>11404</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2018-09-29T03:50:00Z</dcterms:created>
  <dc:creator>001</dc:creator>
  <cp:lastModifiedBy>树下朝颜</cp:lastModifiedBy>
  <dcterms:modified xsi:type="dcterms:W3CDTF">2018-10-22T03:30:19Z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