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8240" behindDoc="0" locked="0" layoutInCell="1" allowOverlap="1">
            <wp:simplePos x="0" y="0"/>
            <wp:positionH relativeFrom="page">
              <wp:posOffset>10795</wp:posOffset>
            </wp:positionH>
            <wp:positionV relativeFrom="paragraph">
              <wp:posOffset>-2054225</wp:posOffset>
            </wp:positionV>
            <wp:extent cx="7549515" cy="10679430"/>
            <wp:effectExtent l="0" t="0" r="13335" b="7620"/>
            <wp:wrapNone/>
            <wp:docPr id="1" name="图片 1" descr="C:\Users\树下朝颜\Desktop\风行.jpg风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风行.jpg风行"/>
                    <pic:cNvPicPr>
                      <a:picLocks noChangeAspect="1"/>
                    </pic:cNvPicPr>
                  </pic:nvPicPr>
                  <pic:blipFill>
                    <a:blip r:embed="rId5"/>
                    <a:srcRect/>
                    <a:stretch>
                      <a:fillRect/>
                    </a:stretch>
                  </pic:blipFill>
                  <pic:spPr>
                    <a:xfrm>
                      <a:off x="0" y="0"/>
                      <a:ext cx="7549515" cy="1067956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-2041525</wp:posOffset>
            </wp:positionV>
            <wp:extent cx="7537450" cy="10662285"/>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40196" cy="10665826"/>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r>
        <w:rPr>
          <w:b/>
          <w:bCs/>
          <w:sz w:val="32"/>
          <w:szCs w:val="32"/>
          <w:lang w:eastAsia="zh-CN"/>
        </w:rPr>
        <w:drawing>
          <wp:anchor distT="0" distB="0" distL="114300" distR="114300" simplePos="0" relativeHeight="251660288" behindDoc="0" locked="0" layoutInCell="1" allowOverlap="1">
            <wp:simplePos x="0" y="0"/>
            <wp:positionH relativeFrom="page">
              <wp:align>right</wp:align>
            </wp:positionH>
            <wp:positionV relativeFrom="paragraph">
              <wp:posOffset>-2041525</wp:posOffset>
            </wp:positionV>
            <wp:extent cx="7537450" cy="10662285"/>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37622" cy="10662185"/>
                    </a:xfrm>
                    <a:prstGeom prst="rect">
                      <a:avLst/>
                    </a:prstGeom>
                  </pic:spPr>
                </pic:pic>
              </a:graphicData>
            </a:graphic>
          </wp:anchor>
        </w:drawing>
      </w: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p>
      <w:pPr>
        <w:spacing w:line="360" w:lineRule="auto"/>
        <w:jc w:val="center"/>
        <w:rPr>
          <w:b/>
          <w:bCs/>
          <w:sz w:val="32"/>
          <w:szCs w:val="32"/>
          <w:lang w:val="it" w:eastAsia="zh-CN" w:bidi="ar"/>
        </w:rPr>
      </w:pPr>
    </w:p>
    <w:tbl>
      <w:tblPr>
        <w:tblStyle w:val="10"/>
        <w:tblW w:w="9813"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55"/>
        <w:gridCol w:w="3749"/>
        <w:gridCol w:w="16"/>
        <w:gridCol w:w="7"/>
        <w:gridCol w:w="8"/>
        <w:gridCol w:w="135"/>
        <w:gridCol w:w="1275"/>
        <w:gridCol w:w="142"/>
        <w:gridCol w:w="16"/>
        <w:gridCol w:w="11"/>
        <w:gridCol w:w="161"/>
        <w:gridCol w:w="2798"/>
        <w:gridCol w:w="240"/>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255"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318" w:type="dxa"/>
            <w:gridSpan w:val="11"/>
            <w:tcBorders>
              <w:top w:val="thinThickSmallGap" w:color="0070C0" w:sz="12" w:space="0"/>
            </w:tcBorders>
            <w:shd w:val="clear" w:color="auto" w:fill="FDE9D9"/>
            <w:vAlign w:val="center"/>
          </w:tcPr>
          <w:p>
            <w:pPr>
              <w:spacing w:after="0" w:line="360" w:lineRule="auto"/>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c>
          <w:tcPr>
            <w:tcW w:w="240"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PrEx>
        <w:trPr>
          <w:trHeight w:val="255" w:hRule="atLeast"/>
          <w:jc w:val="center"/>
        </w:trPr>
        <w:tc>
          <w:tcPr>
            <w:tcW w:w="1255" w:type="dxa"/>
            <w:shd w:val="clear" w:color="auto" w:fill="C6D9F1"/>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4</w:t>
            </w:r>
            <w:r>
              <w:rPr>
                <w:rFonts w:hint="eastAsia" w:ascii="微软雅黑" w:hAnsi="微软雅黑" w:eastAsia="微软雅黑" w:cs="微软雅黑"/>
                <w:b/>
                <w:sz w:val="21"/>
                <w:szCs w:val="21"/>
                <w:lang w:eastAsia="zh-CN"/>
              </w:rPr>
              <w:t>日</w:t>
            </w:r>
          </w:p>
        </w:tc>
        <w:tc>
          <w:tcPr>
            <w:tcW w:w="8318" w:type="dxa"/>
            <w:gridSpan w:val="11"/>
            <w:shd w:val="clear" w:color="auto" w:fill="C6D9F1"/>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参考航班：CA423   TUE</w:t>
            </w:r>
            <w:r>
              <w:rPr>
                <w:rFonts w:hint="eastAsia" w:ascii="微软雅黑" w:hAnsi="微软雅黑" w:eastAsia="微软雅黑" w:cs="微软雅黑"/>
                <w:b/>
                <w:bCs/>
                <w:color w:val="3366FF"/>
                <w:sz w:val="21"/>
                <w:szCs w:val="21"/>
                <w:lang w:val="en-US" w:eastAsia="zh-CN"/>
              </w:rPr>
              <w:t>04SEP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CTULGW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 1545 2000 </w:t>
            </w:r>
          </w:p>
        </w:tc>
        <w:tc>
          <w:tcPr>
            <w:tcW w:w="240" w:type="dxa"/>
            <w:shd w:val="clear" w:color="auto" w:fill="C6D9F1"/>
          </w:tcPr>
          <w:p>
            <w:pPr>
              <w:spacing w:after="0" w:line="200" w:lineRule="atLeast"/>
              <w:jc w:val="both"/>
              <w:rPr>
                <w:rFonts w:ascii="微软雅黑" w:hAnsi="微软雅黑" w:eastAsia="微软雅黑" w:cs="YouYuan"/>
                <w:b/>
                <w:bCs/>
                <w:color w:val="3366FF"/>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c>
          <w:tcPr>
            <w:tcW w:w="240" w:type="dxa"/>
          </w:tcPr>
          <w:p>
            <w:pPr>
              <w:spacing w:after="0" w:line="200" w:lineRule="atLeast"/>
              <w:ind w:right="98" w:rightChars="41"/>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72"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1576" w:type="dxa"/>
            <w:gridSpan w:val="5"/>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第二天</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c>
          <w:tcPr>
            <w:tcW w:w="240" w:type="dxa"/>
            <w:shd w:val="clear" w:color="auto" w:fill="B8CCE4"/>
          </w:tcPr>
          <w:p>
            <w:pPr>
              <w:spacing w:after="0" w:line="200" w:lineRule="atLeast"/>
              <w:jc w:val="both"/>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当地四星级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6</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伦敦-约91KM-剑桥-约249KM-约克-利兹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sz w:val="21"/>
                <w:szCs w:val="21"/>
                <w:highlight w:val="none"/>
                <w:lang w:eastAsia="zh-CN"/>
              </w:rPr>
              <w:t>-</w:t>
            </w:r>
            <w:r>
              <w:rPr>
                <w:rFonts w:hint="eastAsia" w:ascii="微软雅黑" w:hAnsi="微软雅黑" w:eastAsia="微软雅黑" w:cs="微软雅黑"/>
                <w:b/>
                <w:color w:val="C00000"/>
                <w:sz w:val="21"/>
                <w:szCs w:val="21"/>
                <w:highlight w:val="none"/>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p>
          <w:p>
            <w:pPr>
              <w:spacing w:after="0" w:line="360" w:lineRule="auto"/>
              <w:ind w:hanging="4"/>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国王学院是剑桥大学的中心，由亨利六世于1441年创建，所以学院的绿地上伫立着亨利六世的青铜像。经济学家凯恩斯、诗人徐志摩都曾就读于国王学院。在</w:t>
            </w:r>
            <w:r>
              <w:rPr>
                <w:rFonts w:hint="eastAsia" w:ascii="微软雅黑" w:hAnsi="微软雅黑" w:eastAsia="微软雅黑" w:cs="微软雅黑"/>
                <w:color w:val="C00000"/>
                <w:sz w:val="21"/>
                <w:szCs w:val="21"/>
                <w:lang w:eastAsia="zh-CN"/>
              </w:rPr>
              <w:t>《再别康桥》</w:t>
            </w:r>
            <w:r>
              <w:rPr>
                <w:rFonts w:hint="eastAsia" w:ascii="微软雅黑" w:hAnsi="微软雅黑" w:eastAsia="微软雅黑" w:cs="微软雅黑"/>
                <w:sz w:val="21"/>
                <w:szCs w:val="21"/>
                <w:lang w:eastAsia="zh-CN"/>
              </w:rPr>
              <w:t xml:space="preserve">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w:t>
            </w:r>
            <w:r>
              <w:rPr>
                <w:rFonts w:hint="eastAsia" w:ascii="微软雅黑" w:hAnsi="微软雅黑" w:eastAsia="微软雅黑" w:cs="微软雅黑"/>
                <w:color w:val="C00000"/>
                <w:sz w:val="21"/>
                <w:szCs w:val="21"/>
                <w:lang w:eastAsia="zh-CN"/>
              </w:rPr>
              <w:t>《哈利波特》</w:t>
            </w:r>
            <w:r>
              <w:rPr>
                <w:rFonts w:hint="eastAsia" w:ascii="微软雅黑" w:hAnsi="微软雅黑" w:eastAsia="微软雅黑" w:cs="微软雅黑"/>
                <w:sz w:val="21"/>
                <w:szCs w:val="21"/>
                <w:lang w:eastAsia="zh-CN"/>
              </w:rPr>
              <w:t>中的霍格沃茨大厅拍摄地。</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7</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ind w:left="840" w:hanging="840" w:hangingChars="40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利兹-360KM爱丁堡-80KM格拉斯哥</w:t>
            </w:r>
          </w:p>
        </w:tc>
        <w:tc>
          <w:tcPr>
            <w:tcW w:w="240" w:type="dxa"/>
            <w:shd w:val="clear" w:color="auto" w:fill="B8CCE4"/>
          </w:tcPr>
          <w:p>
            <w:pPr>
              <w:spacing w:after="0" w:line="200" w:lineRule="atLeast"/>
              <w:ind w:left="840" w:hanging="840" w:hangingChars="400"/>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6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val="en-US" w:eastAsia="zh-CN"/>
              </w:rPr>
              <w:t>在</w:t>
            </w:r>
            <w:r>
              <w:rPr>
                <w:rFonts w:hint="eastAsia" w:ascii="微软雅黑" w:hAnsi="微软雅黑" w:eastAsia="微软雅黑" w:cs="微软雅黑"/>
                <w:b/>
                <w:color w:val="C00000"/>
                <w:sz w:val="21"/>
                <w:szCs w:val="21"/>
                <w:u w:val="single"/>
                <w:lang w:val="en-US" w:eastAsia="zh-CN"/>
              </w:rPr>
              <w:t>爱丁堡</w:t>
            </w:r>
            <w:r>
              <w:rPr>
                <w:rFonts w:hint="eastAsia" w:ascii="微软雅黑" w:hAnsi="微软雅黑" w:eastAsia="微软雅黑" w:cs="微软雅黑"/>
                <w:b/>
                <w:sz w:val="21"/>
                <w:szCs w:val="21"/>
                <w:lang w:val="en-US" w:eastAsia="zh-CN"/>
              </w:rPr>
              <w:t>这</w:t>
            </w:r>
            <w:r>
              <w:rPr>
                <w:rFonts w:hint="eastAsia" w:ascii="微软雅黑" w:hAnsi="微软雅黑" w:eastAsia="微软雅黑" w:cs="微软雅黑"/>
                <w:b/>
                <w:sz w:val="21"/>
                <w:szCs w:val="21"/>
                <w:lang w:eastAsia="zh-CN"/>
              </w:rPr>
              <w:t>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每年7-8月来到苏格兰爱丁堡仍会居住在这座皇家住所。荷里路德宫内部禁止拍照，因此没有任何内部的照片留下，圣十字宫修道院，在一场大火中成为废墟，但却有种残缺的美。</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【王子街花园】</w:t>
            </w:r>
            <w:r>
              <w:rPr>
                <w:rFonts w:hint="eastAsia" w:ascii="微软雅黑" w:hAnsi="微软雅黑" w:eastAsia="微软雅黑" w:cs="微软雅黑"/>
                <w:b w:val="0"/>
                <w:bCs w:val="0"/>
                <w:sz w:val="21"/>
                <w:szCs w:val="21"/>
                <w:lang w:val="en-US" w:eastAsia="zh-CN"/>
              </w:rPr>
              <w:t>王子街花园风景如画，是爱丁堡老城和新城的分界，也是苏格兰著名的园林景观之一。花园里屹立着200英尺高的司各特纪念塔，通过其287级台阶狭窄的阶梯，可以到达尖顶上的观景台，俯瞰爱丁堡市中心及周边景色。其北侧有着全球精品荟萃的王子街，是购物的好去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color w:val="C00000"/>
                <w:sz w:val="21"/>
                <w:szCs w:val="21"/>
                <w:u w:val="none"/>
                <w:lang w:val="en-US" w:eastAsia="zh-CN"/>
              </w:rPr>
              <w:t>【大象咖啡馆】</w:t>
            </w:r>
            <w:r>
              <w:rPr>
                <w:rFonts w:hint="eastAsia" w:ascii="微软雅黑" w:hAnsi="微软雅黑" w:eastAsia="微软雅黑" w:cs="微软雅黑"/>
                <w:b w:val="0"/>
                <w:bCs w:val="0"/>
                <w:sz w:val="21"/>
                <w:szCs w:val="21"/>
                <w:lang w:val="en-US" w:eastAsia="zh-CN"/>
              </w:rPr>
              <w:t>JK罗琳在此创作出名著</w:t>
            </w:r>
            <w:r>
              <w:rPr>
                <w:rFonts w:hint="eastAsia" w:ascii="微软雅黑" w:hAnsi="微软雅黑" w:eastAsia="微软雅黑" w:cs="微软雅黑"/>
                <w:b w:val="0"/>
                <w:bCs w:val="0"/>
                <w:color w:val="C00000"/>
                <w:sz w:val="21"/>
                <w:szCs w:val="21"/>
                <w:lang w:val="en-US" w:eastAsia="zh-CN"/>
              </w:rPr>
              <w:t>《哈利.波特》</w:t>
            </w:r>
            <w:r>
              <w:rPr>
                <w:rFonts w:hint="eastAsia" w:ascii="微软雅黑" w:hAnsi="微软雅黑" w:eastAsia="微软雅黑" w:cs="微软雅黑"/>
                <w:b w:val="0"/>
                <w:bCs w:val="0"/>
                <w:sz w:val="21"/>
                <w:szCs w:val="21"/>
                <w:lang w:val="en-US" w:eastAsia="zh-CN"/>
              </w:rPr>
              <w:t>，这里也被称为魔法咖啡馆，是哈迷朝圣的地方。</w:t>
            </w:r>
          </w:p>
          <w:p>
            <w:pPr>
              <w:spacing w:after="0" w:line="360" w:lineRule="auto"/>
              <w:ind w:hanging="3"/>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p>
            <w:pPr>
              <w:spacing w:after="0" w:line="360" w:lineRule="auto"/>
              <w:ind w:hanging="3"/>
              <w:jc w:val="left"/>
              <w:rPr>
                <w:rFonts w:hint="eastAsia" w:ascii="微软雅黑" w:hAnsi="微软雅黑" w:eastAsia="微软雅黑" w:cs="微软雅黑"/>
                <w:sz w:val="21"/>
                <w:szCs w:val="21"/>
                <w:lang w:eastAsia="zh-CN"/>
              </w:rPr>
            </w:pPr>
          </w:p>
        </w:tc>
        <w:tc>
          <w:tcPr>
            <w:tcW w:w="240" w:type="dxa"/>
          </w:tcPr>
          <w:p>
            <w:pPr>
              <w:spacing w:after="0" w:line="200" w:lineRule="atLeast"/>
              <w:ind w:hanging="3"/>
              <w:rPr>
                <w:rFonts w:ascii="微软雅黑" w:hAnsi="微软雅黑" w:eastAsia="微软雅黑" w:cs="微软雅黑"/>
                <w:b/>
                <w:bCs/>
                <w:color w:val="C00000"/>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65"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67" w:type="dxa"/>
            <w:gridSpan w:val="5"/>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86" w:type="dxa"/>
            <w:gridSpan w:val="4"/>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格拉斯哥130KM Cairnryan-贝尔法斯特</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39"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top"/>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w:t>
            </w:r>
            <w:r>
              <w:rPr>
                <w:rFonts w:hint="eastAsia" w:ascii="微软雅黑" w:hAnsi="微软雅黑" w:eastAsia="微软雅黑" w:cs="微软雅黑"/>
                <w:b/>
                <w:bCs/>
                <w:sz w:val="21"/>
                <w:szCs w:val="21"/>
                <w:lang w:eastAsia="zh-CN"/>
              </w:rPr>
              <w:t>Cairnryan，乘船到达</w:t>
            </w:r>
            <w:r>
              <w:rPr>
                <w:rFonts w:hint="eastAsia" w:ascii="微软雅黑" w:hAnsi="微软雅黑" w:eastAsia="微软雅黑" w:cs="微软雅黑"/>
                <w:b/>
                <w:bCs/>
                <w:color w:val="C00000"/>
                <w:sz w:val="21"/>
                <w:szCs w:val="21"/>
                <w:u w:val="single"/>
                <w:lang w:eastAsia="zh-CN"/>
              </w:rPr>
              <w:t>贝尔法斯特，</w:t>
            </w:r>
            <w:r>
              <w:rPr>
                <w:rFonts w:hint="eastAsia" w:ascii="微软雅黑" w:hAnsi="微软雅黑" w:eastAsia="微软雅黑" w:cs="微软雅黑"/>
                <w:b/>
                <w:bCs/>
                <w:sz w:val="21"/>
                <w:szCs w:val="21"/>
                <w:lang w:eastAsia="zh-CN"/>
              </w:rPr>
              <w:t>参观</w:t>
            </w:r>
            <w:r>
              <w:rPr>
                <w:rFonts w:hint="eastAsia" w:ascii="微软雅黑" w:hAnsi="微软雅黑" w:eastAsia="微软雅黑" w:cs="微软雅黑"/>
                <w:b/>
                <w:bCs/>
                <w:color w:val="C00000"/>
                <w:sz w:val="21"/>
                <w:szCs w:val="21"/>
                <w:lang w:eastAsia="zh-CN"/>
              </w:rPr>
              <w:t>【卡里克索桥】</w:t>
            </w:r>
            <w:r>
              <w:rPr>
                <w:rFonts w:hint="eastAsia" w:ascii="微软雅黑" w:hAnsi="微软雅黑" w:eastAsia="微软雅黑" w:cs="微软雅黑"/>
                <w:sz w:val="21"/>
                <w:szCs w:val="21"/>
                <w:lang w:eastAsia="zh-CN"/>
              </w:rPr>
              <w:t>卡里克索桥是北爱兰波澜壮阔的海岸线上不可错过的一处经典名胜，在近</w:t>
            </w:r>
            <w:r>
              <w:rPr>
                <w:rFonts w:hint="eastAsia" w:ascii="微软雅黑" w:hAnsi="微软雅黑" w:eastAsia="微软雅黑" w:cs="微软雅黑"/>
                <w:sz w:val="21"/>
                <w:szCs w:val="21"/>
                <w:lang w:val="it" w:eastAsia="zh-CN"/>
              </w:rPr>
              <w:t>30</w:t>
            </w:r>
            <w:r>
              <w:rPr>
                <w:rFonts w:hint="eastAsia" w:ascii="微软雅黑" w:hAnsi="微软雅黑" w:eastAsia="微软雅黑" w:cs="微软雅黑"/>
                <w:sz w:val="21"/>
                <w:szCs w:val="21"/>
                <w:lang w:eastAsia="zh-CN"/>
              </w:rPr>
              <w:t xml:space="preserve">米高的悬崖峭壁上，摇摇欲坠的绳索桥连接着爱尔兰岛和另一侧的洛基岛，沿着这条十多米长的索桥如履薄冰地前行，俯瞰着脚下惊涛拍岸的壮丽画卷，早已成为无数游人趋之若鹜的北爱兰惊险之旅。随后前往怀特帕克海湾以及位于波特布莱登的“爱尔兰最小的教堂”。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 xml:space="preserve">日 </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贝尔法斯特-170KM都柏林</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2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贝尔法斯特是一座现代繁华城市，</w:t>
            </w:r>
            <w:r>
              <w:rPr>
                <w:rFonts w:hint="eastAsia" w:ascii="微软雅黑" w:hAnsi="微软雅黑" w:eastAsia="微软雅黑" w:cs="微软雅黑"/>
                <w:b/>
                <w:bCs/>
                <w:color w:val="C00000"/>
                <w:sz w:val="21"/>
                <w:szCs w:val="21"/>
                <w:lang w:eastAsia="zh-CN"/>
              </w:rPr>
              <w:t>【市政厅】</w:t>
            </w:r>
            <w:r>
              <w:rPr>
                <w:rFonts w:hint="eastAsia" w:ascii="微软雅黑" w:hAnsi="微软雅黑" w:eastAsia="微软雅黑" w:cs="微软雅黑"/>
                <w:sz w:val="21"/>
                <w:szCs w:val="21"/>
                <w:lang w:val="it" w:eastAsia="zh-CN"/>
              </w:rPr>
              <w:t>气势恢弘，那里曾经举办过</w:t>
            </w:r>
            <w:r>
              <w:rPr>
                <w:rFonts w:hint="eastAsia" w:ascii="微软雅黑" w:hAnsi="微软雅黑" w:eastAsia="微软雅黑" w:cs="微软雅黑"/>
                <w:b/>
                <w:bCs/>
                <w:color w:val="C00000"/>
                <w:sz w:val="21"/>
                <w:szCs w:val="21"/>
                <w:highlight w:val="none"/>
                <w:lang w:val="it" w:eastAsia="zh-CN"/>
              </w:rPr>
              <w:t>【泰坦尼克号】</w:t>
            </w:r>
            <w:r>
              <w:rPr>
                <w:rFonts w:hint="eastAsia" w:ascii="微软雅黑" w:hAnsi="微软雅黑" w:eastAsia="微软雅黑" w:cs="微软雅黑"/>
                <w:b/>
                <w:sz w:val="21"/>
                <w:szCs w:val="21"/>
                <w:lang w:val="it" w:eastAsia="zh-CN"/>
              </w:rPr>
              <w:t>和</w:t>
            </w:r>
            <w:r>
              <w:rPr>
                <w:rFonts w:hint="eastAsia" w:ascii="微软雅黑" w:hAnsi="微软雅黑" w:eastAsia="微软雅黑" w:cs="微软雅黑"/>
                <w:b/>
                <w:bCs/>
                <w:color w:val="C00000"/>
                <w:sz w:val="21"/>
                <w:szCs w:val="21"/>
                <w:highlight w:val="none"/>
                <w:lang w:val="it" w:eastAsia="zh-CN"/>
              </w:rPr>
              <w:t>【</w:t>
            </w:r>
            <w:r>
              <w:rPr>
                <w:rFonts w:hint="eastAsia" w:ascii="微软雅黑" w:hAnsi="微软雅黑" w:eastAsia="微软雅黑" w:cs="微软雅黑"/>
                <w:b/>
                <w:bCs/>
                <w:color w:val="C00000"/>
                <w:sz w:val="21"/>
                <w:szCs w:val="21"/>
                <w:highlight w:val="none"/>
                <w:lang w:val="en-US" w:eastAsia="zh-CN"/>
              </w:rPr>
              <w:t>第</w:t>
            </w:r>
            <w:r>
              <w:rPr>
                <w:rFonts w:hint="eastAsia" w:ascii="微软雅黑" w:hAnsi="微软雅黑" w:eastAsia="微软雅黑" w:cs="微软雅黑"/>
                <w:b/>
                <w:bCs/>
                <w:color w:val="C00000"/>
                <w:sz w:val="21"/>
                <w:szCs w:val="21"/>
                <w:highlight w:val="none"/>
                <w:lang w:val="it" w:eastAsia="zh-CN"/>
              </w:rPr>
              <w:t>一次世界大战】</w:t>
            </w:r>
            <w:r>
              <w:rPr>
                <w:rFonts w:hint="eastAsia" w:ascii="微软雅黑" w:hAnsi="微软雅黑" w:eastAsia="微软雅黑" w:cs="微软雅黑"/>
                <w:sz w:val="21"/>
                <w:szCs w:val="21"/>
                <w:lang w:val="it" w:eastAsia="zh-CN"/>
              </w:rPr>
              <w:t>等重大事件的纪念盛事;繁华的维多利亚大街上</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it" w:eastAsia="zh-CN"/>
              </w:rPr>
              <w:t>有着从古老的传统酒吧到适合各种口味的背景音乐的高品位酒吧。女王大学是英国著名的高等学府。著名的政治壁画和和平墙让你对历史上的北爱问题有全面了解。</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1599" w:type="dxa"/>
            <w:gridSpan w:val="7"/>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970" w:type="dxa"/>
            <w:gridSpan w:val="3"/>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05"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第七天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都柏林59KM威克洛120KM -Rosslane</w:t>
            </w:r>
          </w:p>
        </w:tc>
        <w:tc>
          <w:tcPr>
            <w:tcW w:w="240" w:type="dxa"/>
            <w:shd w:val="clear" w:color="auto" w:fill="B8CCE4"/>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34"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val="it" w:eastAsia="zh-CN"/>
              </w:rPr>
            </w:pPr>
            <w:r>
              <w:rPr>
                <w:rFonts w:hint="eastAsia" w:ascii="微软雅黑" w:hAnsi="微软雅黑" w:eastAsia="微软雅黑" w:cs="微软雅黑"/>
                <w:b/>
                <w:sz w:val="21"/>
                <w:szCs w:val="21"/>
                <w:lang w:val="en-US" w:eastAsia="zh-CN"/>
              </w:rPr>
              <w:t>早餐后游览</w:t>
            </w:r>
            <w:r>
              <w:rPr>
                <w:rFonts w:hint="eastAsia" w:ascii="微软雅黑" w:hAnsi="微软雅黑" w:eastAsia="微软雅黑" w:cs="微软雅黑"/>
                <w:b/>
                <w:color w:val="C00000"/>
                <w:sz w:val="21"/>
                <w:szCs w:val="21"/>
                <w:u w:val="single"/>
                <w:lang w:val="en-US" w:eastAsia="zh-CN"/>
              </w:rPr>
              <w:t>都柏林</w:t>
            </w:r>
            <w:r>
              <w:rPr>
                <w:rFonts w:hint="eastAsia" w:ascii="微软雅黑" w:hAnsi="微软雅黑" w:eastAsia="微软雅黑" w:cs="微软雅黑"/>
                <w:b/>
                <w:sz w:val="21"/>
                <w:szCs w:val="21"/>
                <w:lang w:val="en-US" w:eastAsia="zh-CN"/>
              </w:rPr>
              <w:t>，位于爱尔兰首都都柏林，</w:t>
            </w:r>
            <w:r>
              <w:rPr>
                <w:rFonts w:hint="eastAsia" w:ascii="微软雅黑" w:hAnsi="微软雅黑" w:eastAsia="微软雅黑" w:cs="微软雅黑"/>
                <w:b/>
                <w:sz w:val="21"/>
                <w:szCs w:val="21"/>
                <w:lang w:val="it" w:eastAsia="zh-CN"/>
              </w:rPr>
              <w:t>是1592年英国女王伊丽莎白一世下令为"教化"爱尔兰而参照牛津、剑桥大学模式而兴建。为英语世界七大最古老大学之一，到18世纪已基本形成目前的规模。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C00000"/>
                <w:sz w:val="21"/>
                <w:szCs w:val="21"/>
                <w:lang w:val="en-US" w:eastAsia="zh-CN"/>
              </w:rPr>
              <w:t>【圣三一学院的图书馆】</w:t>
            </w:r>
            <w:r>
              <w:rPr>
                <w:rFonts w:hint="eastAsia" w:ascii="微软雅黑" w:hAnsi="微软雅黑" w:eastAsia="微软雅黑" w:cs="微软雅黑"/>
                <w:sz w:val="21"/>
                <w:szCs w:val="21"/>
                <w:lang w:val="it" w:eastAsia="zh-CN"/>
              </w:rPr>
              <w:t>都柏林圣三一学院老图书馆(Long Room)久负盛名，藏有大量的珍贵著作，</w:t>
            </w:r>
            <w:r>
              <w:rPr>
                <w:rFonts w:hint="eastAsia" w:ascii="微软雅黑" w:hAnsi="微软雅黑" w:eastAsia="微软雅黑" w:cs="微软雅黑"/>
                <w:b/>
                <w:bCs/>
                <w:color w:val="C00000"/>
                <w:sz w:val="21"/>
                <w:szCs w:val="21"/>
                <w:lang w:val="en-US" w:eastAsia="zh-CN"/>
              </w:rPr>
              <w:t>【凯尔经】</w:t>
            </w:r>
            <w:r>
              <w:rPr>
                <w:rFonts w:hint="eastAsia" w:ascii="微软雅黑" w:hAnsi="微软雅黑" w:eastAsia="微软雅黑" w:cs="微软雅黑"/>
                <w:sz w:val="21"/>
                <w:szCs w:val="21"/>
                <w:lang w:val="it" w:eastAsia="zh-CN"/>
              </w:rPr>
              <w:t>由修道士于9世纪完成的"凯尔特经典"(The Book of Kells)极为珍贵。这部书源于中世纪早期教会发展的黄金时期，以拉丁文写成，是爱尔兰古代历史上最完美的手写巨著，记述了当时的宗教、文化、艺术等发展情况，其中包括耶稣、圣母与圣子、圣约翰和圣马休的肖像插图。</w:t>
            </w:r>
            <w:r>
              <w:rPr>
                <w:rFonts w:hint="eastAsia" w:ascii="微软雅黑" w:hAnsi="微软雅黑" w:eastAsia="微软雅黑" w:cs="微软雅黑"/>
                <w:sz w:val="21"/>
                <w:szCs w:val="21"/>
                <w:lang w:val="en-US" w:eastAsia="zh-CN"/>
              </w:rPr>
              <w:t>稍后游览</w:t>
            </w:r>
            <w:r>
              <w:rPr>
                <w:rFonts w:hint="eastAsia" w:ascii="微软雅黑" w:hAnsi="微软雅黑" w:eastAsia="微软雅黑" w:cs="微软雅黑"/>
                <w:b/>
                <w:bCs/>
                <w:color w:val="C00000"/>
                <w:sz w:val="21"/>
                <w:szCs w:val="21"/>
                <w:lang w:val="en-US" w:eastAsia="zh-CN"/>
              </w:rPr>
              <w:t>【国家美食馆】【梅里安乔治式广场】【凤凰公园】</w:t>
            </w:r>
          </w:p>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04" w:hRule="atLeast"/>
          <w:jc w:val="center"/>
        </w:trPr>
        <w:tc>
          <w:tcPr>
            <w:tcW w:w="1255" w:type="dxa"/>
            <w:vMerge w:val="continue"/>
            <w:shd w:val="clear" w:color="auto" w:fill="auto"/>
          </w:tcPr>
          <w:p>
            <w:pPr>
              <w:spacing w:after="0" w:line="360" w:lineRule="auto"/>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餐：早午晚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line="200" w:lineRule="atLeast"/>
              <w:rPr>
                <w:rFonts w:ascii="微软雅黑" w:hAnsi="微软雅黑" w:eastAsia="微软雅黑" w:cs="YouYuan"/>
                <w:sz w:val="21"/>
                <w:szCs w:val="21"/>
                <w:lang w:val="it"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11</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eastAsia="zh-CN"/>
              </w:rPr>
              <w:t>Rosslane-Fishguard 180KM卡迪夫</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97"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今天乘船前往</w:t>
            </w:r>
            <w:r>
              <w:rPr>
                <w:rFonts w:hint="eastAsia" w:ascii="微软雅黑" w:hAnsi="微软雅黑" w:eastAsia="微软雅黑" w:cs="微软雅黑"/>
                <w:b/>
                <w:bCs/>
                <w:color w:val="C00000"/>
                <w:sz w:val="21"/>
                <w:szCs w:val="21"/>
                <w:u w:val="single"/>
                <w:lang w:eastAsia="zh-CN"/>
              </w:rPr>
              <w:t xml:space="preserve">卡迪夫, </w:t>
            </w:r>
            <w:r>
              <w:rPr>
                <w:rFonts w:hint="eastAsia" w:ascii="微软雅黑" w:hAnsi="微软雅黑" w:eastAsia="微软雅黑" w:cs="微软雅黑"/>
                <w:b/>
                <w:bCs/>
                <w:sz w:val="21"/>
                <w:szCs w:val="21"/>
                <w:lang w:eastAsia="zh-CN"/>
              </w:rPr>
              <w:t>卡迪夫城堡在</w:t>
            </w:r>
            <w:r>
              <w:rPr>
                <w:rFonts w:hint="eastAsia" w:ascii="微软雅黑" w:hAnsi="微软雅黑" w:eastAsia="微软雅黑" w:cs="微软雅黑"/>
                <w:b/>
                <w:bCs/>
                <w:sz w:val="21"/>
                <w:szCs w:val="21"/>
                <w:lang w:val="it" w:eastAsia="zh-CN"/>
              </w:rPr>
              <w:t>1868</w:t>
            </w:r>
            <w:r>
              <w:rPr>
                <w:rFonts w:hint="eastAsia" w:ascii="微软雅黑" w:hAnsi="微软雅黑" w:eastAsia="微软雅黑" w:cs="微软雅黑"/>
                <w:b/>
                <w:bCs/>
                <w:sz w:val="21"/>
                <w:szCs w:val="21"/>
                <w:lang w:eastAsia="zh-CN"/>
              </w:rPr>
              <w:t>年进行了大规模重修，并持续了</w:t>
            </w:r>
            <w:r>
              <w:rPr>
                <w:rFonts w:hint="eastAsia" w:ascii="微软雅黑" w:hAnsi="微软雅黑" w:eastAsia="微软雅黑" w:cs="微软雅黑"/>
                <w:b/>
                <w:bCs/>
                <w:sz w:val="21"/>
                <w:szCs w:val="21"/>
                <w:lang w:val="it" w:eastAsia="zh-CN"/>
              </w:rPr>
              <w:t>20</w:t>
            </w:r>
            <w:r>
              <w:rPr>
                <w:rFonts w:hint="eastAsia" w:ascii="微软雅黑" w:hAnsi="微软雅黑" w:eastAsia="微软雅黑" w:cs="微软雅黑"/>
                <w:b/>
                <w:bCs/>
                <w:sz w:val="21"/>
                <w:szCs w:val="21"/>
                <w:lang w:eastAsia="zh-CN"/>
              </w:rPr>
              <w:t>多年。建筑师威廉•伯吉斯对城堡进行了很多新哥特式的改造，包括其华丽的维多利亚风格的内饰</w:t>
            </w:r>
            <w:r>
              <w:rPr>
                <w:rFonts w:hint="eastAsia" w:ascii="微软雅黑" w:hAnsi="微软雅黑" w:eastAsia="微软雅黑" w:cs="微软雅黑"/>
                <w:sz w:val="21"/>
                <w:szCs w:val="21"/>
                <w:lang w:eastAsia="zh-CN"/>
              </w:rPr>
              <w:t>。</w:t>
            </w:r>
          </w:p>
          <w:p>
            <w:pPr>
              <w:spacing w:after="0" w:line="360" w:lineRule="auto"/>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91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酒店：当地三星级</w:t>
            </w:r>
          </w:p>
        </w:tc>
        <w:tc>
          <w:tcPr>
            <w:tcW w:w="1605" w:type="dxa"/>
            <w:gridSpan w:val="5"/>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798" w:type="dxa"/>
            <w:shd w:val="clear" w:color="auto" w:fill="auto"/>
            <w:vAlign w:val="center"/>
          </w:tcPr>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卡迪夫90KM巴斯6KM巨石阵110KM科茨沃尔德小镇</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restart"/>
            <w:shd w:val="clear" w:color="auto" w:fill="auto"/>
          </w:tcPr>
          <w:p>
            <w:pPr>
              <w:spacing w:after="0" w:line="360" w:lineRule="auto"/>
              <w:rPr>
                <w:rFonts w:hint="eastAsia" w:ascii="微软雅黑" w:hAnsi="微软雅黑" w:eastAsia="微软雅黑" w:cs="微软雅黑"/>
                <w:b/>
                <w:bCs/>
                <w:sz w:val="21"/>
                <w:szCs w:val="21"/>
                <w:lang w:eastAsia="zh-CN"/>
              </w:rPr>
            </w:pPr>
          </w:p>
        </w:tc>
        <w:tc>
          <w:tcPr>
            <w:tcW w:w="8318" w:type="dxa"/>
            <w:gridSpan w:val="11"/>
            <w:shd w:val="clear" w:color="auto" w:fill="auto"/>
            <w:vAlign w:val="center"/>
          </w:tcPr>
          <w:p>
            <w:pPr>
              <w:spacing w:after="0" w:line="360" w:lineRule="auto"/>
              <w:jc w:val="left"/>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sz w:val="21"/>
                <w:szCs w:val="21"/>
                <w:lang w:eastAsia="zh-CN"/>
              </w:rPr>
              <w:t>酒店早餐后前往</w:t>
            </w:r>
            <w:r>
              <w:rPr>
                <w:rFonts w:hint="eastAsia" w:ascii="微软雅黑" w:hAnsi="微软雅黑" w:eastAsia="微软雅黑" w:cs="微软雅黑"/>
                <w:b/>
                <w:bCs/>
                <w:color w:val="C00000"/>
                <w:sz w:val="21"/>
                <w:szCs w:val="21"/>
                <w:u w:val="single"/>
                <w:lang w:eastAsia="zh-CN"/>
              </w:rPr>
              <w:t>巴斯</w:t>
            </w:r>
            <w:r>
              <w:rPr>
                <w:rFonts w:hint="eastAsia" w:ascii="微软雅黑" w:hAnsi="微软雅黑" w:eastAsia="微软雅黑" w:cs="微软雅黑"/>
                <w:b/>
                <w:bCs/>
                <w:sz w:val="21"/>
                <w:szCs w:val="21"/>
                <w:lang w:eastAsia="zh-CN"/>
              </w:rPr>
              <w:t>小镇，位于英格兰埃文郡东部，是英国唯一列入世界文化遗产的城市。</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eastAsia="zh-CN"/>
              </w:rPr>
              <w:t>参观</w:t>
            </w:r>
            <w:r>
              <w:rPr>
                <w:rFonts w:hint="eastAsia" w:ascii="微软雅黑" w:hAnsi="微软雅黑" w:eastAsia="微软雅黑" w:cs="微软雅黑"/>
                <w:sz w:val="21"/>
                <w:szCs w:val="21"/>
                <w:lang w:val="it" w:eastAsia="zh-CN"/>
              </w:rPr>
              <w:t>英伦三岛最著名</w:t>
            </w:r>
            <w:r>
              <w:rPr>
                <w:rFonts w:hint="eastAsia" w:ascii="微软雅黑" w:hAnsi="微软雅黑" w:eastAsia="微软雅黑" w:cs="微软雅黑"/>
                <w:sz w:val="21"/>
                <w:szCs w:val="21"/>
                <w:lang w:eastAsia="zh-CN"/>
              </w:rPr>
              <w:t>最神秘的史前遗迹—</w:t>
            </w:r>
            <w:r>
              <w:rPr>
                <w:rFonts w:hint="eastAsia" w:ascii="微软雅黑" w:hAnsi="微软雅黑" w:eastAsia="微软雅黑" w:cs="微软雅黑"/>
                <w:color w:val="C00000"/>
                <w:sz w:val="21"/>
                <w:szCs w:val="21"/>
                <w:lang w:eastAsia="zh-CN"/>
              </w:rPr>
              <w:t>【巨石阵】</w:t>
            </w:r>
            <w:r>
              <w:rPr>
                <w:rFonts w:hint="eastAsia" w:ascii="微软雅黑" w:hAnsi="微软雅黑" w:eastAsia="微软雅黑" w:cs="微软雅黑"/>
                <w:sz w:val="21"/>
                <w:szCs w:val="21"/>
                <w:lang w:eastAsia="zh-CN"/>
              </w:rPr>
              <w:t xml:space="preserve">。 </w:t>
            </w:r>
          </w:p>
          <w:p>
            <w:pPr>
              <w:spacing w:after="0" w:line="360" w:lineRule="auto"/>
              <w:jc w:val="left"/>
              <w:rPr>
                <w:rFonts w:hint="eastAsia" w:ascii="微软雅黑" w:hAnsi="微软雅黑" w:eastAsia="微软雅黑" w:cs="微软雅黑"/>
                <w:sz w:val="21"/>
                <w:szCs w:val="21"/>
                <w:lang w:val="it" w:eastAsia="zh-CN"/>
              </w:rPr>
            </w:pPr>
            <w:r>
              <w:rPr>
                <w:rFonts w:hint="eastAsia" w:ascii="微软雅黑" w:hAnsi="微软雅黑" w:eastAsia="微软雅黑" w:cs="微软雅黑"/>
                <w:sz w:val="21"/>
                <w:szCs w:val="21"/>
                <w:lang w:val="it" w:eastAsia="zh-CN"/>
              </w:rPr>
              <w:t>位于英国伦敦西南100多千米，是欧洲著名的史前时代文化神庙遗址，位于英格兰威尔特郡索尔兹伯里平原，约建于公元前4000～2000年(2008年3月至4月，英国考古学家研究发现，巨石阵的比较准确的建造年代在公元前2300年左右)尔兹伯里平原上，一些巍峨的巨石呈环形屹立在绿色的旷野间。</w:t>
            </w:r>
          </w:p>
          <w:p>
            <w:pPr>
              <w:spacing w:after="0" w:line="360" w:lineRule="auto"/>
              <w:jc w:val="left"/>
              <w:rPr>
                <w:rFonts w:hint="eastAsia" w:ascii="微软雅黑" w:hAnsi="微软雅黑" w:eastAsia="微软雅黑" w:cs="微软雅黑"/>
                <w:color w:val="3D3D3D"/>
                <w:sz w:val="21"/>
                <w:szCs w:val="21"/>
                <w:shd w:val="clear" w:color="auto" w:fill="FFFFFF"/>
                <w:lang w:eastAsia="zh-CN" w:bidi="ar"/>
              </w:rPr>
            </w:pPr>
            <w:r>
              <w:rPr>
                <w:rFonts w:hint="eastAsia" w:ascii="微软雅黑" w:hAnsi="微软雅黑" w:eastAsia="微软雅黑" w:cs="微软雅黑"/>
                <w:b/>
                <w:sz w:val="21"/>
                <w:szCs w:val="21"/>
                <w:lang w:eastAsia="zh-CN"/>
              </w:rPr>
              <w:t>晚餐后入住酒店休息</w:t>
            </w:r>
          </w:p>
        </w:tc>
        <w:tc>
          <w:tcPr>
            <w:tcW w:w="240" w:type="dxa"/>
            <w:shd w:val="clear" w:color="auto" w:fill="auto"/>
          </w:tcPr>
          <w:p>
            <w:pPr>
              <w:spacing w:after="0"/>
              <w:jc w:val="both"/>
              <w:rPr>
                <w:rFonts w:ascii="宋体" w:hAnsi="宋体" w:cs="宋体"/>
                <w:color w:val="3D3D3D"/>
                <w:shd w:val="clear" w:color="auto" w:fill="FFFFFF"/>
                <w:lang w:eastAsia="zh-CN" w:bidi="ar"/>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255" w:type="dxa"/>
            <w:vMerge w:val="continue"/>
            <w:shd w:val="clear" w:color="auto" w:fill="auto"/>
          </w:tcPr>
          <w:p>
            <w:pPr>
              <w:spacing w:after="0" w:line="360" w:lineRule="auto"/>
              <w:jc w:val="both"/>
              <w:rPr>
                <w:rFonts w:hint="eastAsia" w:ascii="微软雅黑" w:hAnsi="微软雅黑" w:eastAsia="微软雅黑" w:cs="微软雅黑"/>
                <w:sz w:val="21"/>
                <w:szCs w:val="21"/>
                <w:lang w:eastAsia="zh-CN"/>
              </w:rPr>
            </w:pPr>
          </w:p>
        </w:tc>
        <w:tc>
          <w:tcPr>
            <w:tcW w:w="3780" w:type="dxa"/>
            <w:gridSpan w:val="4"/>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庄园酒店</w:t>
            </w:r>
          </w:p>
        </w:tc>
        <w:tc>
          <w:tcPr>
            <w:tcW w:w="1410" w:type="dxa"/>
            <w:gridSpan w:val="2"/>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3128" w:type="dxa"/>
            <w:gridSpan w:val="5"/>
            <w:shd w:val="clear" w:color="auto" w:fill="auto"/>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shd w:val="clear" w:color="auto" w:fill="auto"/>
          </w:tcPr>
          <w:p>
            <w:pPr>
              <w:spacing w:after="0"/>
              <w:jc w:val="both"/>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7"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第十天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bCs/>
                <w:sz w:val="21"/>
                <w:szCs w:val="21"/>
                <w:lang w:val="en-US" w:eastAsia="zh-CN"/>
              </w:rPr>
              <w:t xml:space="preserve">科茨沃尔德小镇-45KM比斯特-25KM牛津-伦敦 </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61"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是英国乃至欧洲最顶尖的名品购物中心之一，是世界上最激动人心的名牌折扣店购物中心之一。世界90多个名牌均在这里设有折扣专卖店，商品价格低于市场价60%左右。</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color w:val="C00000"/>
                <w:sz w:val="21"/>
                <w:szCs w:val="21"/>
                <w:u w:val="single"/>
                <w:lang w:val="en-US" w:eastAsia="zh-CN"/>
              </w:rPr>
              <w:t xml:space="preserve"> </w:t>
            </w:r>
            <w:r>
              <w:rPr>
                <w:rFonts w:hint="eastAsia" w:ascii="微软雅黑" w:hAnsi="微软雅黑" w:eastAsia="微软雅黑" w:cs="微软雅黑"/>
                <w:sz w:val="21"/>
                <w:szCs w:val="21"/>
                <w:lang w:val="en-US" w:eastAsia="zh-CN"/>
              </w:rPr>
              <w:t>大学城</w:t>
            </w:r>
            <w:r>
              <w:rPr>
                <w:rFonts w:hint="eastAsia" w:ascii="微软雅黑" w:hAnsi="微软雅黑" w:eastAsia="微软雅黑" w:cs="微软雅黑"/>
                <w:sz w:val="21"/>
                <w:szCs w:val="21"/>
                <w:lang w:eastAsia="zh-CN"/>
              </w:rPr>
              <w:t>，</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c>
          <w:tcPr>
            <w:tcW w:w="240" w:type="dxa"/>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0"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bookmarkStart w:id="0" w:name="_GoBack"/>
            <w:r>
              <w:rPr>
                <w:rFonts w:hint="eastAsia" w:ascii="微软雅黑" w:hAnsi="微软雅黑" w:eastAsia="微软雅黑" w:cs="微软雅黑"/>
                <w:b/>
                <w:bCs/>
                <w:color w:val="C00000"/>
                <w:sz w:val="21"/>
                <w:szCs w:val="21"/>
                <w:highlight w:val="yellow"/>
                <w:lang w:eastAsia="zh-CN"/>
              </w:rPr>
              <w:t>当地</w:t>
            </w:r>
            <w:r>
              <w:rPr>
                <w:rFonts w:hint="eastAsia" w:ascii="微软雅黑" w:hAnsi="微软雅黑" w:eastAsia="微软雅黑" w:cs="微软雅黑"/>
                <w:b/>
                <w:bCs/>
                <w:color w:val="C00000"/>
                <w:sz w:val="21"/>
                <w:szCs w:val="21"/>
                <w:highlight w:val="yellow"/>
                <w:lang w:val="en-US" w:eastAsia="zh-CN"/>
              </w:rPr>
              <w:t>四</w:t>
            </w:r>
            <w:r>
              <w:rPr>
                <w:rFonts w:hint="eastAsia" w:ascii="微软雅黑" w:hAnsi="微软雅黑" w:eastAsia="微软雅黑" w:cs="微软雅黑"/>
                <w:b/>
                <w:bCs/>
                <w:color w:val="C00000"/>
                <w:sz w:val="21"/>
                <w:szCs w:val="21"/>
                <w:highlight w:val="yellow"/>
                <w:lang w:eastAsia="zh-CN"/>
              </w:rPr>
              <w:t>星级</w:t>
            </w:r>
            <w:bookmarkEnd w:id="0"/>
          </w:p>
        </w:tc>
        <w:tc>
          <w:tcPr>
            <w:tcW w:w="1610" w:type="dxa"/>
            <w:gridSpan w:val="8"/>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餐：早午晚</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十一</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月1</w:t>
            </w: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bCs/>
                <w:color w:val="3366FF"/>
                <w:sz w:val="21"/>
                <w:szCs w:val="21"/>
                <w:lang w:val="en-US" w:eastAsia="zh-CN"/>
              </w:rPr>
              <w:t xml:space="preserve">参考航班：CA424    FRI14SEP    LGWCTU   2200 1540+1  </w:t>
            </w:r>
          </w:p>
        </w:tc>
        <w:tc>
          <w:tcPr>
            <w:tcW w:w="240" w:type="dxa"/>
            <w:shd w:val="clear" w:color="auto" w:fill="B8CCE4"/>
          </w:tcPr>
          <w:p>
            <w:pPr>
              <w:spacing w:after="0" w:line="200" w:lineRule="atLeast"/>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restart"/>
          </w:tcPr>
          <w:p>
            <w:pPr>
              <w:spacing w:after="0" w:line="360" w:lineRule="auto"/>
              <w:rPr>
                <w:rFonts w:hint="eastAsia" w:ascii="微软雅黑" w:hAnsi="微软雅黑" w:eastAsia="微软雅黑" w:cs="微软雅黑"/>
                <w:sz w:val="21"/>
                <w:szCs w:val="21"/>
                <w:lang w:eastAsia="zh-CN"/>
              </w:rPr>
            </w:pPr>
          </w:p>
        </w:tc>
        <w:tc>
          <w:tcPr>
            <w:tcW w:w="8318" w:type="dxa"/>
            <w:gridSpan w:val="11"/>
            <w:vAlign w:val="center"/>
          </w:tcPr>
          <w:p>
            <w:pPr>
              <w:spacing w:after="0" w:line="36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乘坐航班离开伦敦，结束此次愉快而难忘的伦敦之行。</w:t>
            </w:r>
          </w:p>
        </w:tc>
        <w:tc>
          <w:tcPr>
            <w:tcW w:w="240" w:type="dxa"/>
          </w:tcPr>
          <w:p>
            <w:pPr>
              <w:spacing w:after="0" w:line="200" w:lineRule="atLeast"/>
              <w:rPr>
                <w:rFonts w:ascii="微软雅黑" w:hAnsi="微软雅黑" w:eastAsia="微软雅黑" w:cs="YouYuan"/>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255" w:type="dxa"/>
            <w:vMerge w:val="continue"/>
          </w:tcPr>
          <w:p>
            <w:pPr>
              <w:spacing w:after="0" w:line="360" w:lineRule="auto"/>
              <w:rPr>
                <w:rFonts w:hint="eastAsia" w:ascii="微软雅黑" w:hAnsi="微软雅黑" w:eastAsia="微软雅黑" w:cs="微软雅黑"/>
                <w:sz w:val="21"/>
                <w:szCs w:val="21"/>
                <w:lang w:eastAsia="zh-CN"/>
              </w:rPr>
            </w:pPr>
          </w:p>
        </w:tc>
        <w:tc>
          <w:tcPr>
            <w:tcW w:w="3749" w:type="dxa"/>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1610" w:type="dxa"/>
            <w:gridSpan w:val="8"/>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X</w:t>
            </w:r>
          </w:p>
        </w:tc>
        <w:tc>
          <w:tcPr>
            <w:tcW w:w="2959" w:type="dxa"/>
            <w:gridSpan w:val="2"/>
            <w:vAlign w:val="center"/>
          </w:tcPr>
          <w:p>
            <w:pPr>
              <w:spacing w:after="0" w:line="360" w:lineRule="auto"/>
              <w:ind w:right="101" w:rightChars="42"/>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c>
          <w:tcPr>
            <w:tcW w:w="240" w:type="dxa"/>
          </w:tcPr>
          <w:p>
            <w:pPr>
              <w:spacing w:after="0" w:line="200" w:lineRule="atLeast"/>
              <w:ind w:right="101" w:rightChars="42"/>
              <w:rPr>
                <w:rFonts w:ascii="微软雅黑" w:hAnsi="微软雅黑" w:eastAsia="微软雅黑" w:cs="YouYuan"/>
                <w:b/>
                <w:sz w:val="21"/>
                <w:szCs w:val="21"/>
                <w:lang w:eastAsia="zh-CN"/>
              </w:rPr>
            </w:pP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255" w:type="dxa"/>
            <w:shd w:val="clear" w:color="auto" w:fill="B8CCE4"/>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w:t>
            </w:r>
            <w:r>
              <w:rPr>
                <w:rFonts w:hint="eastAsia" w:ascii="微软雅黑" w:hAnsi="微软雅黑" w:eastAsia="微软雅黑" w:cs="微软雅黑"/>
                <w:b/>
                <w:bCs/>
                <w:sz w:val="21"/>
                <w:szCs w:val="21"/>
                <w:lang w:val="en-US" w:eastAsia="zh-CN"/>
              </w:rPr>
              <w:t>十二</w:t>
            </w:r>
            <w:r>
              <w:rPr>
                <w:rFonts w:hint="eastAsia" w:ascii="微软雅黑" w:hAnsi="微软雅黑" w:eastAsia="微软雅黑" w:cs="微软雅黑"/>
                <w:b/>
                <w:bCs/>
                <w:sz w:val="21"/>
                <w:szCs w:val="21"/>
                <w:lang w:eastAsia="zh-CN"/>
              </w:rPr>
              <w:t>天</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lang w:eastAsia="zh-CN"/>
              </w:rPr>
              <w:t>日</w:t>
            </w:r>
          </w:p>
        </w:tc>
        <w:tc>
          <w:tcPr>
            <w:tcW w:w="8318" w:type="dxa"/>
            <w:gridSpan w:val="11"/>
            <w:shd w:val="clear" w:color="auto" w:fill="B8CCE4"/>
            <w:vAlign w:val="center"/>
          </w:tcPr>
          <w:p>
            <w:pPr>
              <w:spacing w:after="0" w:line="360" w:lineRule="auto"/>
              <w:jc w:val="left"/>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成都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lang w:eastAsia="zh-CN"/>
              </w:rPr>
              <w:t>安抵成都，回到温馨的家，结束浪漫的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之旅……</w:t>
            </w:r>
          </w:p>
        </w:tc>
        <w:tc>
          <w:tcPr>
            <w:tcW w:w="240" w:type="dxa"/>
            <w:shd w:val="clear" w:color="auto" w:fill="B8CCE4"/>
          </w:tcPr>
          <w:p>
            <w:pPr>
              <w:spacing w:after="0" w:line="200" w:lineRule="atLeast"/>
              <w:rPr>
                <w:rFonts w:ascii="微软雅黑" w:hAnsi="微软雅黑" w:eastAsia="微软雅黑" w:cs="YouYuan"/>
                <w:b/>
                <w:bCs/>
                <w:sz w:val="21"/>
                <w:szCs w:val="21"/>
                <w:lang w:eastAsia="zh-CN"/>
              </w:rPr>
            </w:pP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w:t>
      </w:r>
      <w:r>
        <w:rPr>
          <w:rFonts w:hint="eastAsia" w:ascii="微软雅黑" w:hAnsi="微软雅黑" w:eastAsia="微软雅黑" w:cs="宋体"/>
          <w:b/>
          <w:color w:val="000000"/>
          <w:sz w:val="21"/>
          <w:szCs w:val="21"/>
          <w:lang w:val="en-US" w:eastAsia="zh-CN"/>
        </w:rPr>
        <w:t>4</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10. 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YouYuan"/>
          <w:b/>
          <w:bCs/>
          <w:color w:val="0000FF"/>
          <w:sz w:val="28"/>
          <w:szCs w:val="28"/>
          <w:lang w:eastAsia="zh-CN"/>
        </w:rPr>
      </w:pPr>
      <w:r>
        <w:rPr>
          <w:rFonts w:hint="eastAsia" w:ascii="微软雅黑" w:hAnsi="微软雅黑" w:eastAsia="微软雅黑" w:cs="YouYuan"/>
          <w:b/>
          <w:bCs/>
          <w:color w:val="0000FF"/>
          <w:sz w:val="28"/>
          <w:szCs w:val="28"/>
          <w:lang w:eastAsia="zh-CN"/>
        </w:rPr>
        <w:t>9、领队、司机服务费和小费10英镑/人/天，合计120英镑/人请于机场现付领队。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line="40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line="400" w:lineRule="atLeast"/>
        <w:ind w:left="239" w:hanging="239" w:hangingChars="133"/>
        <w:rPr>
          <w:rFonts w:ascii="微软雅黑" w:hAnsi="微软雅黑" w:eastAsia="微软雅黑" w:cs="微软雅黑"/>
          <w:sz w:val="18"/>
          <w:szCs w:val="18"/>
          <w:lang w:eastAsia="zh-CN"/>
        </w:rPr>
      </w:pP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line="40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line="400" w:lineRule="atLeast"/>
        <w:ind w:left="279" w:hanging="279" w:hangingChars="133"/>
        <w:jc w:val="center"/>
        <w:rPr>
          <w:rFonts w:ascii="微软雅黑" w:hAnsi="微软雅黑" w:eastAsia="微软雅黑" w:cs="微软雅黑"/>
          <w:szCs w:val="21"/>
          <w:lang w:eastAsia="zh-CN"/>
        </w:rPr>
      </w:pPr>
      <w:r>
        <w:rPr>
          <w:rFonts w:hint="eastAsia" w:ascii="微软雅黑" w:hAnsi="微软雅黑" w:eastAsia="微软雅黑" w:cs="微软雅黑"/>
          <w:color w:val="000000"/>
          <w:sz w:val="21"/>
          <w:szCs w:val="21"/>
          <w:lang w:eastAsia="zh-CN"/>
        </w:rPr>
        <w:t>表一：</w:t>
      </w: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购物活动安排</w:t>
      </w:r>
    </w:p>
    <w:tbl>
      <w:tblPr>
        <w:tblStyle w:val="10"/>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536"/>
        <w:gridCol w:w="471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2"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地点</w:t>
            </w:r>
          </w:p>
        </w:tc>
        <w:tc>
          <w:tcPr>
            <w:tcW w:w="2536"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购物场所名称</w:t>
            </w:r>
          </w:p>
        </w:tc>
        <w:tc>
          <w:tcPr>
            <w:tcW w:w="471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主要商品信息</w:t>
            </w:r>
          </w:p>
        </w:tc>
        <w:tc>
          <w:tcPr>
            <w:tcW w:w="1930" w:type="dxa"/>
            <w:vAlign w:val="center"/>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旅游者</w:t>
            </w:r>
          </w:p>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852" w:type="dxa"/>
            <w:vAlign w:val="center"/>
          </w:tcPr>
          <w:p>
            <w:pPr>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伦敦</w:t>
            </w:r>
          </w:p>
        </w:tc>
        <w:tc>
          <w:tcPr>
            <w:tcW w:w="2536"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BUCHERER</w:t>
            </w:r>
          </w:p>
        </w:tc>
        <w:tc>
          <w:tcPr>
            <w:tcW w:w="471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瑞士世界级品牌手表及瑞士精美礼品</w:t>
            </w:r>
          </w:p>
          <w:p>
            <w:pPr>
              <w:ind w:left="279" w:hanging="279" w:hangingChars="133"/>
              <w:rPr>
                <w:rFonts w:ascii="微软雅黑" w:hAnsi="微软雅黑" w:eastAsia="微软雅黑" w:cs="微软雅黑"/>
                <w:color w:val="000000"/>
                <w:sz w:val="21"/>
                <w:szCs w:val="21"/>
                <w:lang w:eastAsia="zh-CN"/>
              </w:rPr>
            </w:pPr>
          </w:p>
        </w:tc>
        <w:tc>
          <w:tcPr>
            <w:tcW w:w="1930" w:type="dxa"/>
          </w:tcPr>
          <w:p>
            <w:pPr>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签名：</w:t>
            </w:r>
          </w:p>
          <w:p>
            <w:pPr>
              <w:ind w:left="279" w:hanging="279" w:hangingChars="133"/>
              <w:rPr>
                <w:rFonts w:ascii="微软雅黑" w:hAnsi="微软雅黑" w:eastAsia="微软雅黑" w:cs="微软雅黑"/>
                <w:color w:val="000000"/>
                <w:sz w:val="21"/>
                <w:szCs w:val="21"/>
                <w:lang w:eastAsia="zh-CN"/>
              </w:rPr>
            </w:pPr>
          </w:p>
        </w:tc>
      </w:tr>
    </w:tbl>
    <w:p>
      <w:pPr>
        <w:spacing w:line="400" w:lineRule="atLeast"/>
        <w:rPr>
          <w:rFonts w:ascii="微软雅黑" w:hAnsi="微软雅黑" w:eastAsia="微软雅黑" w:cs="微软雅黑"/>
          <w:color w:val="000000"/>
          <w:sz w:val="21"/>
          <w:szCs w:val="21"/>
          <w:lang w:eastAsia="zh-CN"/>
        </w:rPr>
      </w:pPr>
      <w:r>
        <w:rPr>
          <w:rFonts w:ascii="微软雅黑" w:hAnsi="微软雅黑" w:eastAsia="微软雅黑" w:cs="微软雅黑"/>
          <w:szCs w:val="21"/>
          <w:lang w:eastAsia="zh-CN"/>
        </w:rPr>
        <w:t xml:space="preserve"> </w:t>
      </w:r>
      <w:r>
        <w:rPr>
          <w:rFonts w:hint="eastAsia" w:ascii="微软雅黑" w:hAnsi="微软雅黑" w:eastAsia="微软雅黑" w:cs="微软雅黑"/>
          <w:color w:val="000000"/>
          <w:sz w:val="21"/>
          <w:szCs w:val="21"/>
          <w:lang w:eastAsia="zh-CN"/>
        </w:rPr>
        <w:t>签名：</w:t>
      </w:r>
    </w:p>
    <w:p>
      <w:pPr>
        <w:spacing w:line="400" w:lineRule="atLeast"/>
        <w:ind w:left="279" w:hanging="279" w:hangingChars="133"/>
        <w:rPr>
          <w:rFonts w:ascii="微软雅黑" w:hAnsi="微软雅黑" w:eastAsia="微软雅黑" w:cs="微软雅黑"/>
          <w:szCs w:val="21"/>
          <w:lang w:eastAsia="zh-CN"/>
        </w:rPr>
      </w:pPr>
      <w:r>
        <w:rPr>
          <w:rFonts w:ascii="微软雅黑" w:hAnsi="微软雅黑" w:eastAsia="微软雅黑" w:cs="微软雅黑"/>
          <w:color w:val="000000"/>
          <w:sz w:val="21"/>
          <w:szCs w:val="21"/>
          <w:lang w:eastAsia="zh-CN"/>
        </w:rPr>
        <w:t xml:space="preserve"> </w:t>
      </w:r>
      <w:r>
        <w:rPr>
          <w:rFonts w:hint="eastAsia" w:ascii="微软雅黑" w:hAnsi="微软雅黑" w:eastAsia="微软雅黑" w:cs="微软雅黑"/>
          <w:color w:val="000000"/>
          <w:sz w:val="21"/>
          <w:szCs w:val="21"/>
          <w:lang w:eastAsia="zh-CN"/>
        </w:rPr>
        <w:t>日期：</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二、自费活动补充协议：</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line="40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丘吉尔庄园</w:t>
            </w:r>
          </w:p>
        </w:tc>
        <w:tc>
          <w:tcPr>
            <w:tcW w:w="6575" w:type="dxa"/>
            <w:vAlign w:val="center"/>
          </w:tcPr>
          <w:p>
            <w:pPr>
              <w:autoSpaceDN w:val="0"/>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vAlign w:val="center"/>
          </w:tcPr>
          <w:p>
            <w:pPr>
              <w:autoSpaceDN w:val="0"/>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661"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vAlign w:val="center"/>
          </w:tcPr>
          <w:p>
            <w:pPr>
              <w:autoSpaceDN w:val="0"/>
              <w:spacing w:line="40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泰晤士河游船</w:t>
            </w:r>
          </w:p>
        </w:tc>
        <w:tc>
          <w:tcPr>
            <w:tcW w:w="6575" w:type="dxa"/>
            <w:vAlign w:val="center"/>
          </w:tcPr>
          <w:p>
            <w:pPr>
              <w:autoSpaceDN w:val="0"/>
              <w:spacing w:line="40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泰晤士河是英国的母亲河，也是欧洲三大河流之一，河流穿过伦敦的中心。乘坐泰晤士河游船悠闲地观光游览，尽赏两岸经典建筑。</w:t>
            </w:r>
          </w:p>
        </w:tc>
        <w:tc>
          <w:tcPr>
            <w:tcW w:w="70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line="40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约克霍华德城堡</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霍华德城堡（已经有</w:t>
            </w:r>
            <w:r>
              <w:rPr>
                <w:rFonts w:ascii="微软雅黑" w:hAnsi="微软雅黑" w:eastAsia="微软雅黑" w:cs="微软雅黑"/>
                <w:color w:val="000000"/>
                <w:sz w:val="20"/>
                <w:lang w:eastAsia="zh-CN"/>
              </w:rPr>
              <w:t>300</w:t>
            </w:r>
            <w:r>
              <w:rPr>
                <w:rFonts w:hint="eastAsia" w:ascii="微软雅黑" w:hAnsi="微软雅黑" w:eastAsia="微软雅黑" w:cs="微软雅黑"/>
                <w:color w:val="000000"/>
                <w:sz w:val="20"/>
                <w:lang w:eastAsia="zh-CN"/>
              </w:rPr>
              <w:t>年历史的霍华德家族所留下的珍贵建筑，裁剪整齐精致的花园，是英国最为典型的贵族庄园；也是周杰伦宴请宾客的场地）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restart"/>
            <w:tcBorders>
              <w:top w:val="single" w:color="auto" w:sz="4" w:space="0"/>
            </w:tcBorders>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贝尔法斯特</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泰坦尼克号外观</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泰坦尼克号博物馆外观。造型奇特的博物馆，让人能联想到</w:t>
            </w:r>
            <w:r>
              <w:rPr>
                <w:rFonts w:ascii="微软雅黑" w:hAnsi="微软雅黑" w:eastAsia="微软雅黑" w:cs="微软雅黑"/>
                <w:color w:val="000000"/>
                <w:sz w:val="20"/>
                <w:lang w:eastAsia="zh-CN"/>
              </w:rPr>
              <w:t>1912</w:t>
            </w:r>
            <w:r>
              <w:rPr>
                <w:rFonts w:hint="eastAsia" w:ascii="微软雅黑" w:hAnsi="微软雅黑" w:eastAsia="微软雅黑" w:cs="微软雅黑"/>
                <w:color w:val="000000"/>
                <w:sz w:val="20"/>
                <w:lang w:eastAsia="zh-CN"/>
              </w:rPr>
              <w:t>年制造的奢华游轮</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泰坦尼克号。</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和平墙</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政治壁画</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政治壁画和平墙是贝尔法斯特的一道独具特色的城市景观，也是了解北爱尔兰历史以及政治、宗教、艺术的一个重要窗口</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北爱尔兰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卡里克索桥</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卡里克空中索桥：是北爱最惊险的景观，索桥另外一端架在大西洋的一个小岛上，周围景色秀美。这里是“蹦极”的发源地。</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115" w:hRule="atLeast"/>
          <w:jc w:val="center"/>
        </w:trPr>
        <w:tc>
          <w:tcPr>
            <w:tcW w:w="601" w:type="dxa"/>
            <w:vMerge w:val="restart"/>
            <w:vAlign w:val="center"/>
          </w:tcPr>
          <w:p>
            <w:pPr>
              <w:spacing w:line="400" w:lineRule="atLeast"/>
              <w:jc w:val="center"/>
              <w:rPr>
                <w:rFonts w:ascii="微软雅黑" w:hAnsi="微软雅黑" w:eastAsia="微软雅黑" w:cs="微软雅黑"/>
                <w:sz w:val="18"/>
                <w:szCs w:val="18"/>
                <w:lang w:val="zh-CN"/>
              </w:rPr>
            </w:pPr>
            <w:r>
              <w:rPr>
                <w:rFonts w:hint="eastAsia" w:ascii="微软雅黑" w:hAnsi="微软雅黑" w:eastAsia="微软雅黑" w:cs="微软雅黑"/>
                <w:sz w:val="18"/>
                <w:szCs w:val="18"/>
                <w:lang w:val="zh-CN"/>
              </w:rPr>
              <w:t>爱尔兰</w:t>
            </w:r>
          </w:p>
        </w:tc>
        <w:tc>
          <w:tcPr>
            <w:tcW w:w="1571"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凯尔特之夜</w:t>
            </w:r>
          </w:p>
        </w:tc>
        <w:tc>
          <w:tcPr>
            <w:tcW w:w="6575" w:type="dxa"/>
            <w:tcBorders>
              <w:top w:val="single" w:color="auto" w:sz="4" w:space="0"/>
            </w:tcBorders>
            <w:vAlign w:val="center"/>
          </w:tcPr>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凯尔特之夜＋三道式西餐</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爱尔兰传统踢踏舞大河之舞的名声响彻全球。</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凯尔特之夜的舞蹈是集西班牙弗朗明歌</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俄罗斯芭蕾舞和纽约爵士舞为一体的爱尔兰传统踢踏舞蹈，深受大家喜爱。</w:t>
            </w:r>
          </w:p>
          <w:p>
            <w:pPr>
              <w:autoSpaceDN w:val="0"/>
              <w:spacing w:line="40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（原有团餐升级为三道式西餐）</w:t>
            </w:r>
          </w:p>
        </w:tc>
        <w:tc>
          <w:tcPr>
            <w:tcW w:w="70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2</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601" w:type="dxa"/>
            <w:vMerge w:val="continue"/>
            <w:tcBorders>
              <w:bottom w:val="single" w:color="auto" w:sz="4" w:space="0"/>
            </w:tcBorders>
            <w:vAlign w:val="center"/>
          </w:tcPr>
          <w:p>
            <w:pPr>
              <w:spacing w:line="400" w:lineRule="atLeast"/>
              <w:jc w:val="center"/>
              <w:rPr>
                <w:rFonts w:ascii="微软雅黑" w:hAnsi="微软雅黑" w:eastAsia="微软雅黑" w:cs="微软雅黑"/>
                <w:sz w:val="18"/>
                <w:szCs w:val="18"/>
                <w:lang w:val="zh-CN"/>
              </w:rPr>
            </w:pPr>
          </w:p>
        </w:tc>
        <w:tc>
          <w:tcPr>
            <w:tcW w:w="1571" w:type="dxa"/>
            <w:tcBorders>
              <w:top w:val="single" w:color="auto" w:sz="4" w:space="0"/>
              <w:bottom w:val="single" w:color="auto" w:sz="4" w:space="0"/>
            </w:tcBorders>
            <w:vAlign w:val="center"/>
          </w:tcPr>
          <w:p>
            <w:pPr>
              <w:spacing w:line="40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健力士黑啤展览馆</w:t>
            </w:r>
          </w:p>
        </w:tc>
        <w:tc>
          <w:tcPr>
            <w:tcW w:w="6575" w:type="dxa"/>
            <w:tcBorders>
              <w:top w:val="single" w:color="auto" w:sz="4" w:space="0"/>
              <w:bottom w:val="single" w:color="auto" w:sz="4" w:space="0"/>
            </w:tcBorders>
            <w:vAlign w:val="center"/>
          </w:tcPr>
          <w:p>
            <w:pPr>
              <w:spacing w:line="400" w:lineRule="atLeast"/>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健力士黑啤展览馆落成于</w:t>
            </w:r>
            <w:r>
              <w:rPr>
                <w:rFonts w:ascii="微软雅黑" w:hAnsi="微软雅黑" w:eastAsia="微软雅黑" w:cs="微软雅黑"/>
                <w:sz w:val="18"/>
                <w:szCs w:val="18"/>
                <w:lang w:eastAsia="zh-CN"/>
              </w:rPr>
              <w:t>1904</w:t>
            </w:r>
            <w:r>
              <w:rPr>
                <w:rFonts w:hint="eastAsia" w:ascii="微软雅黑" w:hAnsi="微软雅黑" w:eastAsia="微软雅黑" w:cs="微软雅黑"/>
                <w:sz w:val="18"/>
                <w:szCs w:val="18"/>
                <w:lang w:eastAsia="zh-CN"/>
              </w:rPr>
              <w:t>年，健力士起源于一个家族的名字，历经了</w:t>
            </w:r>
            <w:r>
              <w:rPr>
                <w:rFonts w:ascii="微软雅黑" w:hAnsi="微软雅黑" w:eastAsia="微软雅黑" w:cs="微软雅黑"/>
                <w:sz w:val="18"/>
                <w:szCs w:val="18"/>
                <w:lang w:eastAsia="zh-CN"/>
              </w:rPr>
              <w:t>250</w:t>
            </w:r>
            <w:r>
              <w:rPr>
                <w:rFonts w:hint="eastAsia" w:ascii="微软雅黑" w:hAnsi="微软雅黑" w:eastAsia="微软雅黑" w:cs="微软雅黑"/>
                <w:sz w:val="18"/>
                <w:szCs w:val="18"/>
                <w:lang w:eastAsia="zh-CN"/>
              </w:rPr>
              <w:t>年的风雨，终于发展成了一个世界闻名的黑啤品牌。展览馆整体建筑由钢梁构成，精美的灯光设计让整个展览馆流光溢彩，让你处于幻彩的空间。总共有八层楼，系统地介绍了啤酒的酿造过程，健力士黑啤展览馆顶楼，正对着大教堂。楼顶是一个喝啤酒绝佳的地方，可以品尝纯正的黑啤，而且可以俯瞰都柏林市区。</w:t>
            </w:r>
          </w:p>
          <w:p>
            <w:pPr>
              <w:spacing w:line="400" w:lineRule="atLeast"/>
              <w:rPr>
                <w:rFonts w:ascii="微软雅黑" w:hAnsi="微软雅黑" w:eastAsia="微软雅黑" w:cs="微软雅黑"/>
                <w:sz w:val="18"/>
                <w:szCs w:val="18"/>
                <w:lang w:eastAsia="zh-CN"/>
              </w:rPr>
            </w:pPr>
          </w:p>
        </w:tc>
        <w:tc>
          <w:tcPr>
            <w:tcW w:w="70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bottom w:val="single" w:color="auto" w:sz="4" w:space="0"/>
            </w:tcBorders>
            <w:vAlign w:val="center"/>
          </w:tcPr>
          <w:p>
            <w:pPr>
              <w:autoSpaceDN w:val="0"/>
              <w:spacing w:line="40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磅</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192" w:hRule="atLeast"/>
          <w:jc w:val="center"/>
        </w:trPr>
        <w:tc>
          <w:tcPr>
            <w:tcW w:w="10405" w:type="dxa"/>
            <w:gridSpan w:val="5"/>
            <w:tcBorders>
              <w:top w:val="single" w:color="auto" w:sz="4" w:space="0"/>
              <w:bottom w:val="single" w:color="auto" w:sz="4" w:space="0"/>
            </w:tcBorders>
            <w:vAlign w:val="center"/>
          </w:tcPr>
          <w:p>
            <w:pPr>
              <w:spacing w:line="400" w:lineRule="atLeast"/>
              <w:ind w:firstLine="1620" w:firstLineChars="900"/>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以上自费所含内容：门票及预订费，车公司超公里车费；司机服务费；司机超时费</w:t>
            </w:r>
          </w:p>
          <w:p>
            <w:pPr>
              <w:autoSpaceDN w:val="0"/>
              <w:spacing w:line="400" w:lineRule="atLeast"/>
              <w:jc w:val="center"/>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sz w:val="18"/>
                <w:szCs w:val="18"/>
                <w:lang w:eastAsia="zh-CN"/>
              </w:rPr>
              <w:t>不含内容：以上所有未提及的服务和费用。</w:t>
            </w:r>
          </w:p>
        </w:tc>
      </w:tr>
    </w:tbl>
    <w:p>
      <w:pPr>
        <w:spacing w:after="0" w:line="160" w:lineRule="atLeast"/>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 xml:space="preserve">  </w:t>
      </w: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56"/>
          <w:szCs w:val="56"/>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YouYuan">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200" w:firstLineChars="1000"/>
      <w:jc w:val="both"/>
      <w:rPr>
        <w:sz w:val="32"/>
        <w:szCs w:val="32"/>
        <w:lang w:eastAsia="zh-CN"/>
      </w:rPr>
    </w:pPr>
    <w:r>
      <w:rPr>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-1607185</wp:posOffset>
          </wp:positionV>
          <wp:extent cx="7550150" cy="10679430"/>
          <wp:effectExtent l="0" t="0" r="0"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966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353D0"/>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C7564"/>
    <w:rsid w:val="007D7D27"/>
    <w:rsid w:val="007E4E90"/>
    <w:rsid w:val="007E6E4F"/>
    <w:rsid w:val="007F6C7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546A"/>
    <w:rsid w:val="00A36A8D"/>
    <w:rsid w:val="00A45E9C"/>
    <w:rsid w:val="00A54B07"/>
    <w:rsid w:val="00A550A0"/>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B31B4"/>
    <w:rsid w:val="00BD5E73"/>
    <w:rsid w:val="00BE3BF6"/>
    <w:rsid w:val="00C13055"/>
    <w:rsid w:val="00C153B7"/>
    <w:rsid w:val="00C373EC"/>
    <w:rsid w:val="00C40434"/>
    <w:rsid w:val="00C40FF2"/>
    <w:rsid w:val="00C446FA"/>
    <w:rsid w:val="00C449CE"/>
    <w:rsid w:val="00C50331"/>
    <w:rsid w:val="00C50915"/>
    <w:rsid w:val="00C60E82"/>
    <w:rsid w:val="00C71A80"/>
    <w:rsid w:val="00C9491E"/>
    <w:rsid w:val="00CB6F4F"/>
    <w:rsid w:val="00CC3401"/>
    <w:rsid w:val="00CF7008"/>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E09E5"/>
    <w:rsid w:val="051308CD"/>
    <w:rsid w:val="058A4BA6"/>
    <w:rsid w:val="058F102E"/>
    <w:rsid w:val="05CA5990"/>
    <w:rsid w:val="05D53D21"/>
    <w:rsid w:val="071C1AB9"/>
    <w:rsid w:val="0814675D"/>
    <w:rsid w:val="08293C0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5123D9E"/>
    <w:rsid w:val="15E90ACB"/>
    <w:rsid w:val="161D5555"/>
    <w:rsid w:val="1749152E"/>
    <w:rsid w:val="187C2961"/>
    <w:rsid w:val="19EA1797"/>
    <w:rsid w:val="19FA599F"/>
    <w:rsid w:val="1BA210E4"/>
    <w:rsid w:val="1BE57ABE"/>
    <w:rsid w:val="1C2361BA"/>
    <w:rsid w:val="1C7A3345"/>
    <w:rsid w:val="1C7E1D4C"/>
    <w:rsid w:val="1D0441ED"/>
    <w:rsid w:val="1D676415"/>
    <w:rsid w:val="1D74572B"/>
    <w:rsid w:val="1E204563"/>
    <w:rsid w:val="1F582479"/>
    <w:rsid w:val="1F6C29CF"/>
    <w:rsid w:val="1F6F209E"/>
    <w:rsid w:val="1FF26758"/>
    <w:rsid w:val="20DA6DE2"/>
    <w:rsid w:val="210B4BAF"/>
    <w:rsid w:val="23E75B4C"/>
    <w:rsid w:val="24316EC5"/>
    <w:rsid w:val="24364576"/>
    <w:rsid w:val="246E30CC"/>
    <w:rsid w:val="25707063"/>
    <w:rsid w:val="257C268E"/>
    <w:rsid w:val="26620869"/>
    <w:rsid w:val="26A75ADA"/>
    <w:rsid w:val="26B3554F"/>
    <w:rsid w:val="27370766"/>
    <w:rsid w:val="274554FD"/>
    <w:rsid w:val="2886390B"/>
    <w:rsid w:val="29EC759E"/>
    <w:rsid w:val="2A687324"/>
    <w:rsid w:val="2A6D676F"/>
    <w:rsid w:val="2B1E3243"/>
    <w:rsid w:val="2B4F30D0"/>
    <w:rsid w:val="2B9E191F"/>
    <w:rsid w:val="2CFB627D"/>
    <w:rsid w:val="2DC77CAA"/>
    <w:rsid w:val="2E545310"/>
    <w:rsid w:val="2E953B7B"/>
    <w:rsid w:val="30121E2E"/>
    <w:rsid w:val="305D3167"/>
    <w:rsid w:val="31A904AE"/>
    <w:rsid w:val="32136FB5"/>
    <w:rsid w:val="32873EDA"/>
    <w:rsid w:val="32A1209C"/>
    <w:rsid w:val="32C976CE"/>
    <w:rsid w:val="33B475B1"/>
    <w:rsid w:val="34280C1E"/>
    <w:rsid w:val="346421C7"/>
    <w:rsid w:val="34A80273"/>
    <w:rsid w:val="35B65092"/>
    <w:rsid w:val="375436D4"/>
    <w:rsid w:val="398D4FEF"/>
    <w:rsid w:val="39B6205C"/>
    <w:rsid w:val="3B6C3489"/>
    <w:rsid w:val="3C1A48A7"/>
    <w:rsid w:val="3C4A74B1"/>
    <w:rsid w:val="3C6E1DB2"/>
    <w:rsid w:val="3DCC5D36"/>
    <w:rsid w:val="3F32613E"/>
    <w:rsid w:val="3F8D0FC4"/>
    <w:rsid w:val="3FD47EC6"/>
    <w:rsid w:val="41361322"/>
    <w:rsid w:val="41A448BE"/>
    <w:rsid w:val="41B23155"/>
    <w:rsid w:val="42257DC8"/>
    <w:rsid w:val="425C406C"/>
    <w:rsid w:val="42DA01BE"/>
    <w:rsid w:val="42E42CCB"/>
    <w:rsid w:val="42EE6E5E"/>
    <w:rsid w:val="42FD1CD2"/>
    <w:rsid w:val="43927A68"/>
    <w:rsid w:val="4407275B"/>
    <w:rsid w:val="441668C0"/>
    <w:rsid w:val="445D4AB6"/>
    <w:rsid w:val="44773462"/>
    <w:rsid w:val="451467E3"/>
    <w:rsid w:val="4536001D"/>
    <w:rsid w:val="45383520"/>
    <w:rsid w:val="45D04998"/>
    <w:rsid w:val="461C7016"/>
    <w:rsid w:val="46E22257"/>
    <w:rsid w:val="46E95219"/>
    <w:rsid w:val="47847862"/>
    <w:rsid w:val="4AB34054"/>
    <w:rsid w:val="4AF33D06"/>
    <w:rsid w:val="4B4A6F8D"/>
    <w:rsid w:val="4C054E48"/>
    <w:rsid w:val="4C1705E5"/>
    <w:rsid w:val="4FB1188E"/>
    <w:rsid w:val="50211405"/>
    <w:rsid w:val="505D59E6"/>
    <w:rsid w:val="50D34BDD"/>
    <w:rsid w:val="51762B17"/>
    <w:rsid w:val="52252DD4"/>
    <w:rsid w:val="522D01E0"/>
    <w:rsid w:val="52E27BE3"/>
    <w:rsid w:val="52E536CB"/>
    <w:rsid w:val="532A3E96"/>
    <w:rsid w:val="54886D3A"/>
    <w:rsid w:val="54C25C1B"/>
    <w:rsid w:val="554716F7"/>
    <w:rsid w:val="55610942"/>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617C507F"/>
    <w:rsid w:val="61D4570E"/>
    <w:rsid w:val="61D91B96"/>
    <w:rsid w:val="620E45EE"/>
    <w:rsid w:val="622507A7"/>
    <w:rsid w:val="63864B70"/>
    <w:rsid w:val="63E41361"/>
    <w:rsid w:val="64A037C6"/>
    <w:rsid w:val="65B31E66"/>
    <w:rsid w:val="666D6656"/>
    <w:rsid w:val="66DE4723"/>
    <w:rsid w:val="67FB3025"/>
    <w:rsid w:val="68425007"/>
    <w:rsid w:val="68A00F8C"/>
    <w:rsid w:val="6A9E1349"/>
    <w:rsid w:val="6B670AC3"/>
    <w:rsid w:val="6C8839CC"/>
    <w:rsid w:val="6C9449BF"/>
    <w:rsid w:val="6CBE5EFA"/>
    <w:rsid w:val="6E0B4599"/>
    <w:rsid w:val="6F6B79D9"/>
    <w:rsid w:val="6F8F6914"/>
    <w:rsid w:val="6F9A0528"/>
    <w:rsid w:val="700111D1"/>
    <w:rsid w:val="7014496E"/>
    <w:rsid w:val="70CE53AE"/>
    <w:rsid w:val="72A370AF"/>
    <w:rsid w:val="72DD55FC"/>
    <w:rsid w:val="759F4605"/>
    <w:rsid w:val="75C34BC5"/>
    <w:rsid w:val="770A6D3A"/>
    <w:rsid w:val="77F54AD9"/>
    <w:rsid w:val="7806114E"/>
    <w:rsid w:val="78470FDA"/>
    <w:rsid w:val="795D02BF"/>
    <w:rsid w:val="7A2250EE"/>
    <w:rsid w:val="7AF53F03"/>
    <w:rsid w:val="7B384C36"/>
    <w:rsid w:val="7B3A44E4"/>
    <w:rsid w:val="7B9052C5"/>
    <w:rsid w:val="7DD577E2"/>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18</Pages>
  <Words>9776</Words>
  <Characters>10251</Characters>
  <Lines>92</Lines>
  <Paragraphs>25</Paragraphs>
  <TotalTime>22</TotalTime>
  <ScaleCrop>false</ScaleCrop>
  <LinksUpToDate>false</LinksUpToDate>
  <CharactersWithSpaces>11992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2017-12-28T02:20:00Z</dcterms:created>
  <dc:creator>lenovo</dc:creator>
  <cp:lastModifiedBy>Fohn</cp:lastModifiedBy>
  <cp:lastPrinted>2015-09-24T07:50:00Z</cp:lastPrinted>
  <dcterms:modified xsi:type="dcterms:W3CDTF">2018-05-29T11:15:37Z</dcterms:modified>
  <dc:title>行程特色：</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