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id w:val="17266273"/>
        <w:docPartObj>
          <w:docPartGallery w:val="autotext"/>
        </w:docPartObj>
      </w:sdtPr>
      <w:sdtContent>
        <w:p>
          <w:pPr>
            <w:spacing w:after="156"/>
          </w:pPr>
          <w:r>
            <w:pict>
              <v:group id="_x0000_s2090" o:spid="_x0000_s2090" o:spt="203" style="position:absolute;left:0pt;margin-left:0pt;margin-top:-1pt;height:697.9pt;width:595.3pt;mso-position-horizontal-relative:page;mso-position-vertical-relative:margin;z-index:251660288;mso-width-relative:page;mso-height-relative:margin;mso-width-percent:1000;mso-height-percent:1000;" coordorigin="0,1440" coordsize="12239,12960" o:allowincell="f">
                <o:lock v:ext="edit" aspectratio="f"/>
                <v:group id="_x0000_s2091" o:spid="_x0000_s2091" o:spt="203" style="position:absolute;left:0;top:9661;height:4739;width:12239;" coordorigin="-6,3399" coordsize="12197,4253">
                  <o:lock v:ext="edit" aspectratio="f"/>
                  <v:group id="_x0000_s2092" o:spid="_x0000_s2092" o:spt="203" style="position:absolute;left:-6;top:3717;height:3550;width:12189;" coordorigin="18,7468" coordsize="12189,3550">
                    <o:lock v:ext="edit" aspectratio="f"/>
                    <v:shape id="_x0000_s2093" o:spid="_x0000_s2093" style="position:absolute;left:18;top:7837;height:2863;width:7132;" fillcolor="#A7C0DE" filled="t" stroked="f" coordsize="7132,2863" path="m0,0l17,2863,7132,2578,7132,200,0,0xe">
                      <v:path arrowok="t"/>
                      <v:fill on="t" color2="#FFFFFF" opacity="32768f" focussize="0,0"/>
                      <v:stroke on="f"/>
                      <v:imagedata o:title=""/>
                      <o:lock v:ext="edit" aspectratio="f"/>
                    </v:shape>
                    <v:shape id="_x0000_s2094" o:spid="_x0000_s2094" style="position:absolute;left:7150;top:7468;height:3550;width:3466;" fillcolor="#D3E0EF" filled="t" stroked="f" coordsize="3466,3550" path="m0,569l0,2930,3466,3550,3466,0,0,569xe">
                      <v:path arrowok="t"/>
                      <v:fill on="t" color2="#FFFFFF" opacity="32768f" focussize="0,0"/>
                      <v:stroke on="f"/>
                      <v:imagedata o:title=""/>
                      <o:lock v:ext="edit" aspectratio="f"/>
                    </v:shape>
                    <v:shape id="_x0000_s2095" o:spid="_x0000_s2095" style="position:absolute;left:10616;top:7468;height:3550;width:1591;" fillcolor="#A7C0DE" filled="t" stroked="f" coordsize="1591,3550" path="m0,0l0,3550,1591,2746,1591,737,0,0xe">
                      <v:path arrowok="t"/>
                      <v:fill on="t" color2="#FFFFFF" opacity="32768f" focussize="0,0"/>
                      <v:stroke on="f"/>
                      <v:imagedata o:title=""/>
                      <o:lock v:ext="edit" aspectratio="f"/>
                    </v:shape>
                  </v:group>
                  <v:shape id="_x0000_s2096" o:spid="_x0000_s2096" style="position:absolute;left:8071;top:4069;height:2913;width:4120;" fillcolor="#D9D9D9" filled="t" stroked="f" coordsize="4120,2913" path="m1,251l0,2662,4120,2913,4120,0,1,251xe">
                    <v:path arrowok="t"/>
                    <v:fill on="t" color2="#FFFFFF" focussize="0,0"/>
                    <v:stroke on="f"/>
                    <v:imagedata o:title=""/>
                    <o:lock v:ext="edit" aspectratio="f"/>
                  </v:shape>
                  <v:shape id="_x0000_s2097" o:spid="_x0000_s2097" style="position:absolute;left:4104;top:3399;height:4236;width:3985;" fillcolor="#BFBFBF" filled="t" stroked="f" coordsize="3985,4236" path="m0,0l0,4236,3985,3349,3985,921,0,0xe">
                    <v:path arrowok="t"/>
                    <v:fill on="t" color2="#FFFFFF" focussize="0,0"/>
                    <v:stroke on="f"/>
                    <v:imagedata o:title=""/>
                    <o:lock v:ext="edit" aspectratio="f"/>
                  </v:shape>
                  <v:shape id="_x0000_s2098" o:spid="_x0000_s2098" style="position:absolute;left:18;top:3399;height:4253;width:4086;" fillcolor="#D9D9D9" filled="t" stroked="f" coordsize="4086,4253" path="m4086,0l4084,4253,0,3198,0,1072,4086,0xe">
                    <v:path arrowok="t"/>
                    <v:fill on="t" color2="#FFFFFF" focussize="0,0"/>
                    <v:stroke on="f"/>
                    <v:imagedata o:title=""/>
                    <o:lock v:ext="edit" aspectratio="f"/>
                  </v:shape>
                  <v:shape id="_x0000_s2099" o:spid="_x0000_s2099" style="position:absolute;left:17;top:3617;height:3851;width:2076;" fillcolor="#D3E0EF" filled="t" stroked="f" coordsize="2076,3851" path="m0,921l2060,0,2076,3851,0,2981,0,921xe">
                    <v:path arrowok="t"/>
                    <v:fill on="t" color2="#FFFFFF" opacity="45875f" focussize="0,0"/>
                    <v:stroke on="f"/>
                    <v:imagedata o:title=""/>
                    <o:lock v:ext="edit" aspectratio="f"/>
                  </v:shape>
                  <v:shape id="_x0000_s2100" o:spid="_x0000_s2100" style="position:absolute;left:2077;top:3617;height:3835;width:6011;" fillcolor="#A7C0DE" filled="t" stroked="f" coordsize="6011,3835" path="m0,0l17,3835,6011,2629,6011,1239,0,0xe">
                    <v:path arrowok="t"/>
                    <v:fill on="t" color2="#FFFFFF" opacity="45875f" focussize="0,0"/>
                    <v:stroke on="f"/>
                    <v:imagedata o:title=""/>
                    <o:lock v:ext="edit" aspectratio="f"/>
                  </v:shape>
                  <v:shape id="_x0000_s2101" o:spid="_x0000_s2101" style="position:absolute;left:8088;top:3835;height:3432;width:4102;" fillcolor="#D3E0EF" filled="t" stroked="f" coordsize="4102,3432" path="m0,1038l0,2411,4102,3432,4102,0,0,1038xe">
                    <v:path arrowok="t"/>
                    <v:fill on="t" color2="#FFFFFF" opacity="45875f" focussize="0,0"/>
                    <v:stroke on="f"/>
                    <v:imagedata o:title=""/>
                    <o:lock v:ext="edit" aspectratio="f"/>
                  </v:shape>
                </v:group>
                <v:rect id="_x0000_s2102" o:spid="_x0000_s2102" o:spt="1" style="position:absolute;left:1800;top:1440;height:4479;width:8638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after="156"/>
                          <w:rPr>
                            <w:b/>
                            <w:bCs/>
                            <w:color w:val="7F7F7F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7F7F7F" w:themeColor="text1" w:themeTint="7F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color w:val="7F7F7F" w:themeColor="text1" w:themeTint="7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519555" cy="1239520"/>
                              <wp:effectExtent l="0" t="0" r="4445" b="17780"/>
                              <wp:docPr id="7" name="图片 3" descr="D:\四川上航假期\美国\图片资料\趣美国图标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图片 3" descr="D:\四川上航假期\美国\图片资料\趣美国图标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19555" cy="1239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after="156"/>
                          <w:rPr>
                            <w:b/>
                            <w:bCs/>
                            <w:color w:val="7F7F7F" w:themeColor="text1" w:themeTint="7F"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spacing w:after="156"/>
                          <w:rPr>
                            <w:b/>
                            <w:bCs/>
                            <w:color w:val="7F7F7F" w:themeColor="text1" w:themeTint="7F"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spacing w:after="156"/>
                          <w:rPr>
                            <w:b/>
                            <w:bCs/>
                            <w:color w:val="7F7F7F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2103" o:spid="_x0000_s2103" o:spt="1" style="position:absolute;left:6494;top:11160;height:1439;width:4998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sdt>
                        <w:sdtPr>
                          <w:rPr>
                            <w:rFonts w:hint="eastAsia" w:ascii="微软雅黑" w:hAnsi="微软雅黑"/>
                            <w:sz w:val="64"/>
                            <w:szCs w:val="64"/>
                          </w:rPr>
                          <w:alias w:val="年"/>
                          <w:id w:val="17266305"/>
                          <w15:dataBinding w:prefixMappings="xmlns:ns0='http://schemas.microsoft.com/office/2006/coverPageProps'" w:xpath="/ns0:CoverPageProperties[1]/ns0:PublishDate[1]" w:storeItemID="{55AF091B-3C7A-41E3-B477-F2FDAA23CFDA}"/>
                          <w:date w:fullDate="2018-09-12T00:00:00Z">
                            <w:dateFormat w:val="yy"/>
                            <w:lid w:val="zh-CN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Fonts w:hint="eastAsia" w:ascii="微软雅黑" w:hAnsi="微软雅黑"/>
                            <w:sz w:val="64"/>
                            <w:szCs w:val="64"/>
                          </w:rPr>
                        </w:sdtEndPr>
                        <w:sdtContent>
                          <w:p>
                            <w:pPr>
                              <w:spacing w:after="156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64"/>
                                <w:szCs w:val="64"/>
                              </w:rPr>
                              <w:t>18</w:t>
                            </w:r>
                          </w:p>
                        </w:sdtContent>
                      </w:sdt>
                    </w:txbxContent>
                  </v:textbox>
                </v:rect>
                <v:rect id="_x0000_s2104" o:spid="_x0000_s2104" o:spt="1" style="position:absolute;left:1800;top:2294;height:7268;width:8638;v-text-anchor:bottom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sdt>
                        <w:sdtPr>
                          <w:rPr>
                            <w:rFonts w:ascii="微软雅黑" w:hAnsi="微软雅黑"/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标题"/>
                          <w:id w:val="17266330"/>
            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>
                          <w:rPr>
                            <w:rFonts w:ascii="微软雅黑" w:hAnsi="微软雅黑"/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</w:sdtEndPr>
                        <w:sdtContent>
                          <w:p>
                            <w:pPr>
                              <w:spacing w:after="156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  <w:lang w:eastAsia="zh-CN"/>
                              </w:rPr>
                              <w:t>趣美国线路包销政策</w:t>
                            </w:r>
                          </w:p>
                        </w:sdtContent>
                      </w:sdt>
                      <w:p>
                        <w:pPr>
                          <w:spacing w:after="156"/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</w:p>
                      <w:p>
                        <w:pPr>
                          <w:spacing w:after="156"/>
                          <w:rPr>
                            <w:b/>
                            <w:bCs/>
                            <w:color w:val="7F7F7F" w:themeColor="text1" w:themeTint="7F"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spacing w:after="156"/>
                          <w:rPr>
                            <w:b/>
                            <w:bCs/>
                            <w:color w:val="7F7F7F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v:group>
            </w:pict>
          </w:r>
        </w:p>
        <w:p>
          <w:pPr>
            <w:spacing w:after="156"/>
          </w:pPr>
        </w:p>
        <w:p>
          <w:pPr>
            <w:widowControl/>
            <w:spacing w:after="156"/>
            <w:jc w:val="left"/>
            <w:sectPr>
              <w:footerReference r:id="rId4" w:type="first"/>
              <w:footerReference r:id="rId3" w:type="default"/>
              <w:pgSz w:w="11906" w:h="16838"/>
              <w:pgMar w:top="1440" w:right="1800" w:bottom="1440" w:left="1800" w:header="851" w:footer="992" w:gutter="0"/>
              <w:pgNumType w:start="1"/>
              <w:cols w:space="425" w:num="1"/>
              <w:titlePg/>
              <w:docGrid w:type="lines" w:linePitch="312" w:charSpace="0"/>
            </w:sectPr>
          </w:pPr>
          <w:r>
            <w:br w:type="page"/>
          </w:r>
        </w:p>
      </w:sdtContent>
    </w:sdt>
    <w:p>
      <w:pPr>
        <w:pStyle w:val="2"/>
        <w:spacing w:after="156"/>
      </w:pPr>
      <w:bookmarkStart w:id="0" w:name="_Toc516062862"/>
      <w:r>
        <w:rPr>
          <w:rFonts w:hint="eastAsia"/>
        </w:rPr>
        <w:t>金典美西十日游·重庆</w:t>
      </w:r>
      <w:bookmarkEnd w:id="0"/>
    </w:p>
    <w:p>
      <w:pPr>
        <w:pStyle w:val="3"/>
        <w:spacing w:after="156"/>
      </w:pPr>
      <w:r>
        <w:rPr>
          <w:rFonts w:hint="eastAsia"/>
        </w:rPr>
        <w:t>一、航班信息</w:t>
      </w:r>
    </w:p>
    <w:p>
      <w:pPr>
        <w:rPr>
          <w:rFonts w:ascii="Calibri" w:hAnsi="Calibri" w:cs="Times New Roman"/>
        </w:rPr>
      </w:pPr>
      <w:r>
        <w:rPr>
          <w:rFonts w:hint="eastAsia"/>
        </w:rPr>
        <w:t>夏令时期间：</w:t>
      </w:r>
      <w:r>
        <w:rPr>
          <w:rFonts w:hint="eastAsia" w:ascii="Calibri" w:hAnsi="Calibri" w:cs="Times New Roman"/>
        </w:rPr>
        <w:t>HU467  CKG-LAX  2200-2000</w:t>
      </w:r>
    </w:p>
    <w:p>
      <w:pPr>
        <w:ind w:firstLine="1239" w:firstLineChars="590"/>
      </w:pPr>
      <w:r>
        <w:rPr>
          <w:rFonts w:hint="eastAsia" w:ascii="Calibri" w:hAnsi="Calibri" w:cs="Times New Roman"/>
        </w:rPr>
        <w:t>HU468  LAX-CKG  0045-0620</w:t>
      </w:r>
      <w:r>
        <w:rPr>
          <w:rFonts w:hint="eastAsia" w:ascii="Calibri" w:hAnsi="Calibri" w:cs="Times New Roman"/>
          <w:vertAlign w:val="superscript"/>
        </w:rPr>
        <w:t>+1</w:t>
      </w:r>
    </w:p>
    <w:p>
      <w:r>
        <w:rPr>
          <w:rFonts w:hint="eastAsia"/>
        </w:rPr>
        <w:t>冬令时期间：</w:t>
      </w:r>
      <w:r>
        <w:t>HU467  CKG-LAX  22</w:t>
      </w:r>
      <w:r>
        <w:rPr>
          <w:rFonts w:hint="eastAsia"/>
        </w:rPr>
        <w:t>25</w:t>
      </w:r>
      <w:r>
        <w:t>-</w:t>
      </w:r>
      <w:r>
        <w:rPr>
          <w:rFonts w:hint="eastAsia"/>
        </w:rPr>
        <w:t>19</w:t>
      </w:r>
      <w:r>
        <w:t>00</w:t>
      </w:r>
    </w:p>
    <w:p>
      <w:pPr>
        <w:ind w:firstLine="1239" w:firstLineChars="590"/>
        <w:rPr>
          <w:rFonts w:ascii="Calibri" w:hAnsi="Calibri" w:cs="Times New Roman"/>
        </w:rPr>
      </w:pPr>
      <w:r>
        <w:t xml:space="preserve">HU468  LAX-CKG  </w:t>
      </w:r>
      <w:r>
        <w:rPr>
          <w:rFonts w:hint="eastAsia"/>
        </w:rPr>
        <w:t>23</w:t>
      </w:r>
      <w:r>
        <w:t>45-06</w:t>
      </w:r>
      <w:r>
        <w:rPr>
          <w:rFonts w:hint="eastAsia"/>
        </w:rPr>
        <w:t>3</w:t>
      </w:r>
      <w:r>
        <w:t>0</w:t>
      </w:r>
      <w:r>
        <w:rPr>
          <w:vertAlign w:val="superscript"/>
        </w:rPr>
        <w:t>+</w:t>
      </w:r>
      <w:r>
        <w:rPr>
          <w:rFonts w:hint="eastAsia"/>
          <w:vertAlign w:val="superscript"/>
        </w:rPr>
        <w:t>2</w:t>
      </w:r>
    </w:p>
    <w:p>
      <w:r>
        <w:rPr>
          <w:rFonts w:hint="eastAsia"/>
        </w:rPr>
        <w:t>备注：夏令时转冬令时于2018年11月4日02:00:00.</w:t>
      </w:r>
    </w:p>
    <w:p>
      <w:pPr>
        <w:pStyle w:val="3"/>
        <w:spacing w:after="156"/>
      </w:pPr>
      <w:r>
        <w:rPr>
          <w:rFonts w:hint="eastAsia"/>
        </w:rPr>
        <w:t>二、可选团期</w:t>
      </w:r>
    </w:p>
    <w:p>
      <w:r>
        <w:rPr>
          <w:rFonts w:hint="eastAsia"/>
        </w:rPr>
        <w:t>10月6、23日</w:t>
      </w:r>
    </w:p>
    <w:p>
      <w:r>
        <w:rPr>
          <w:rFonts w:hint="eastAsia"/>
        </w:rPr>
        <w:t>11月3、10、17、24日</w:t>
      </w:r>
    </w:p>
    <w:p>
      <w:r>
        <w:rPr>
          <w:rFonts w:hint="eastAsia"/>
        </w:rPr>
        <w:t>12月1、8、15、22、25日</w:t>
      </w:r>
    </w:p>
    <w:p>
      <w:pPr>
        <w:pStyle w:val="3"/>
        <w:spacing w:after="156"/>
      </w:pPr>
      <w:r>
        <w:rPr>
          <w:rFonts w:hint="eastAsia"/>
        </w:rPr>
        <w:t>三、包销政策</w:t>
      </w:r>
    </w:p>
    <w:p>
      <w:pPr>
        <w:pStyle w:val="29"/>
        <w:numPr>
          <w:ilvl w:val="0"/>
          <w:numId w:val="1"/>
        </w:numPr>
        <w:ind w:left="0" w:firstLine="0" w:firstLineChars="0"/>
      </w:pPr>
      <w:r>
        <w:rPr>
          <w:rFonts w:hint="eastAsia"/>
        </w:rPr>
        <w:t>位置数：29+1，其中29个有效客人位，1个领兼地位，所有团期均由操作中心派专业领队，组团社自派领队按照客人同标准收取团费。</w:t>
      </w:r>
    </w:p>
    <w:p>
      <w:pPr>
        <w:pStyle w:val="29"/>
        <w:numPr>
          <w:ilvl w:val="0"/>
          <w:numId w:val="1"/>
        </w:numPr>
        <w:ind w:left="0" w:firstLine="0" w:firstLineChars="0"/>
      </w:pPr>
      <w:r>
        <w:rPr>
          <w:rFonts w:hint="eastAsia"/>
        </w:rPr>
        <w:t>兑现率：85%（四舍五入至个位）；</w:t>
      </w:r>
    </w:p>
    <w:p>
      <w:pPr>
        <w:pStyle w:val="29"/>
        <w:numPr>
          <w:ilvl w:val="0"/>
          <w:numId w:val="1"/>
        </w:numPr>
        <w:ind w:left="0" w:firstLine="0" w:firstLineChars="0"/>
      </w:pPr>
      <w:r>
        <w:rPr>
          <w:rFonts w:hint="eastAsia"/>
        </w:rPr>
        <w:t>政策：</w:t>
      </w:r>
    </w:p>
    <w:p>
      <w:pPr>
        <w:pStyle w:val="29"/>
        <w:numPr>
          <w:ilvl w:val="1"/>
          <w:numId w:val="1"/>
        </w:numPr>
        <w:ind w:firstLineChars="0"/>
      </w:pPr>
      <w:r>
        <w:rPr>
          <w:rFonts w:hint="eastAsia"/>
        </w:rPr>
        <w:t>直客价格：4999元（买一送一）；</w:t>
      </w:r>
    </w:p>
    <w:p>
      <w:pPr>
        <w:pStyle w:val="29"/>
        <w:numPr>
          <w:ilvl w:val="1"/>
          <w:numId w:val="1"/>
        </w:numPr>
        <w:ind w:firstLineChars="0"/>
      </w:pPr>
      <w:r>
        <w:rPr>
          <w:rFonts w:hint="eastAsia"/>
        </w:rPr>
        <w:t>切位价格：1300元/人；</w:t>
      </w:r>
    </w:p>
    <w:p>
      <w:pPr>
        <w:pStyle w:val="29"/>
        <w:numPr>
          <w:ilvl w:val="1"/>
          <w:numId w:val="1"/>
        </w:numPr>
        <w:ind w:firstLineChars="0"/>
      </w:pPr>
      <w:r>
        <w:rPr>
          <w:rFonts w:hint="eastAsia"/>
        </w:rPr>
        <w:t>定金支付规则：</w:t>
      </w:r>
    </w:p>
    <w:p>
      <w:pPr>
        <w:pStyle w:val="29"/>
        <w:numPr>
          <w:ilvl w:val="2"/>
          <w:numId w:val="1"/>
        </w:numPr>
        <w:ind w:firstLineChars="0"/>
      </w:pPr>
      <w:r>
        <w:rPr>
          <w:rFonts w:hint="eastAsia"/>
        </w:rPr>
        <w:t>首付定金1万元/团；</w:t>
      </w:r>
    </w:p>
    <w:p>
      <w:pPr>
        <w:pStyle w:val="29"/>
        <w:numPr>
          <w:ilvl w:val="2"/>
          <w:numId w:val="1"/>
        </w:numPr>
        <w:ind w:firstLineChars="0"/>
      </w:pPr>
      <w:r>
        <w:rPr>
          <w:rFonts w:hint="eastAsia"/>
        </w:rPr>
        <w:t>以出团日期为准，提前一个月补齐500元/人定金款。</w:t>
      </w:r>
    </w:p>
    <w:p>
      <w:pPr>
        <w:pStyle w:val="29"/>
        <w:numPr>
          <w:ilvl w:val="2"/>
          <w:numId w:val="1"/>
        </w:numPr>
        <w:ind w:firstLineChars="0"/>
      </w:pPr>
      <w:r>
        <w:rPr>
          <w:rFonts w:hint="eastAsia"/>
        </w:rPr>
        <w:t>以出团日期为准，提前五天补齐所有团款。</w:t>
      </w:r>
    </w:p>
    <w:p>
      <w:pPr>
        <w:pStyle w:val="29"/>
        <w:numPr>
          <w:ilvl w:val="2"/>
          <w:numId w:val="1"/>
        </w:numPr>
        <w:ind w:firstLineChars="0"/>
      </w:pPr>
      <w:r>
        <w:rPr>
          <w:rFonts w:hint="eastAsia"/>
        </w:rPr>
        <w:t>备注：若因客人未能按照规定时间及时付款，而造成的任何不良后果，均由组团社承担。</w:t>
      </w:r>
    </w:p>
    <w:p>
      <w:pPr>
        <w:pStyle w:val="29"/>
        <w:numPr>
          <w:ilvl w:val="1"/>
          <w:numId w:val="1"/>
        </w:numPr>
        <w:ind w:firstLineChars="0"/>
      </w:pPr>
      <w:r>
        <w:rPr>
          <w:rFonts w:hint="eastAsia"/>
        </w:rPr>
        <w:t>罚款细则：</w:t>
      </w:r>
    </w:p>
    <w:p>
      <w:pPr>
        <w:pStyle w:val="29"/>
        <w:numPr>
          <w:ilvl w:val="2"/>
          <w:numId w:val="1"/>
        </w:numPr>
        <w:ind w:firstLineChars="0"/>
      </w:pPr>
      <w:r>
        <w:rPr>
          <w:rFonts w:hint="eastAsia"/>
        </w:rPr>
        <w:t>若未能完成兑现率，组团社需承担1000元/人的罚款。</w:t>
      </w:r>
    </w:p>
    <w:p>
      <w:pPr>
        <w:pStyle w:val="29"/>
        <w:ind w:firstLine="0" w:firstLineChars="0"/>
      </w:pPr>
    </w:p>
    <w:p>
      <w:pPr>
        <w:pStyle w:val="29"/>
        <w:ind w:firstLine="0" w:firstLineChars="0"/>
      </w:pPr>
    </w:p>
    <w:p>
      <w:pPr>
        <w:pStyle w:val="29"/>
        <w:ind w:firstLine="0" w:firstLineChars="0"/>
      </w:pPr>
    </w:p>
    <w:p>
      <w:pPr>
        <w:pStyle w:val="29"/>
        <w:ind w:firstLine="0" w:firstLineChars="0"/>
      </w:pPr>
    </w:p>
    <w:p>
      <w:pPr>
        <w:pStyle w:val="29"/>
        <w:ind w:firstLine="0" w:firstLineChars="0"/>
      </w:pPr>
      <w:r>
        <w:rPr>
          <w:rFonts w:hint="eastAsia"/>
        </w:rPr>
        <w:t xml:space="preserve">  </w:t>
      </w:r>
    </w:p>
    <w:p>
      <w:pPr>
        <w:pStyle w:val="29"/>
        <w:ind w:firstLine="0" w:firstLineChars="0"/>
      </w:pPr>
    </w:p>
    <w:p>
      <w:pPr>
        <w:pStyle w:val="29"/>
        <w:ind w:firstLine="0" w:firstLineChars="0"/>
      </w:pPr>
    </w:p>
    <w:p>
      <w:pPr>
        <w:pStyle w:val="2"/>
        <w:spacing w:after="156"/>
        <w:ind w:firstLine="2641" w:firstLineChars="600"/>
        <w:jc w:val="both"/>
      </w:pPr>
      <w:bookmarkStart w:id="1" w:name="_Toc516062863"/>
      <w:r>
        <w:rPr>
          <w:rFonts w:hint="eastAsia"/>
        </w:rPr>
        <w:t>炫彩美西十日游·重庆</w:t>
      </w:r>
      <w:bookmarkEnd w:id="1"/>
    </w:p>
    <w:p>
      <w:pPr>
        <w:pStyle w:val="3"/>
        <w:spacing w:after="156"/>
      </w:pPr>
      <w:r>
        <w:rPr>
          <w:rFonts w:hint="eastAsia"/>
        </w:rPr>
        <w:t>一、航班信息</w:t>
      </w:r>
    </w:p>
    <w:p>
      <w:pPr>
        <w:rPr>
          <w:rFonts w:ascii="Calibri" w:hAnsi="Calibri" w:cs="Times New Roman"/>
        </w:rPr>
      </w:pPr>
      <w:r>
        <w:rPr>
          <w:rFonts w:hint="eastAsia"/>
        </w:rPr>
        <w:t>夏令时期间：</w:t>
      </w:r>
      <w:r>
        <w:rPr>
          <w:rFonts w:hint="eastAsia" w:ascii="Calibri" w:hAnsi="Calibri" w:cs="Times New Roman"/>
        </w:rPr>
        <w:t>HU467  CKG-LAX  2200-2000</w:t>
      </w:r>
    </w:p>
    <w:p>
      <w:pPr>
        <w:ind w:firstLine="1239" w:firstLineChars="590"/>
      </w:pPr>
      <w:r>
        <w:rPr>
          <w:rFonts w:hint="eastAsia" w:ascii="Calibri" w:hAnsi="Calibri" w:cs="Times New Roman"/>
        </w:rPr>
        <w:t>HU468  LAX-CKG  0045-0620</w:t>
      </w:r>
      <w:r>
        <w:rPr>
          <w:rFonts w:hint="eastAsia" w:ascii="Calibri" w:hAnsi="Calibri" w:cs="Times New Roman"/>
          <w:vertAlign w:val="superscript"/>
        </w:rPr>
        <w:t>+1</w:t>
      </w:r>
    </w:p>
    <w:p>
      <w:r>
        <w:rPr>
          <w:rFonts w:hint="eastAsia"/>
        </w:rPr>
        <w:t>冬令时期间：</w:t>
      </w:r>
      <w:r>
        <w:t>HU467  CKG-LAX  22</w:t>
      </w:r>
      <w:r>
        <w:rPr>
          <w:rFonts w:hint="eastAsia"/>
        </w:rPr>
        <w:t>25</w:t>
      </w:r>
      <w:r>
        <w:t>-</w:t>
      </w:r>
      <w:r>
        <w:rPr>
          <w:rFonts w:hint="eastAsia"/>
        </w:rPr>
        <w:t>19</w:t>
      </w:r>
      <w:r>
        <w:t>00</w:t>
      </w:r>
    </w:p>
    <w:p>
      <w:pPr>
        <w:ind w:firstLine="1239" w:firstLineChars="590"/>
        <w:rPr>
          <w:rFonts w:ascii="Calibri" w:hAnsi="Calibri" w:cs="Times New Roman"/>
        </w:rPr>
      </w:pPr>
      <w:r>
        <w:t xml:space="preserve">HU468  LAX-CKG  </w:t>
      </w:r>
      <w:r>
        <w:rPr>
          <w:rFonts w:hint="eastAsia"/>
        </w:rPr>
        <w:t>23</w:t>
      </w:r>
      <w:r>
        <w:t>45-06</w:t>
      </w:r>
      <w:r>
        <w:rPr>
          <w:rFonts w:hint="eastAsia"/>
        </w:rPr>
        <w:t>3</w:t>
      </w:r>
      <w:r>
        <w:t>0</w:t>
      </w:r>
      <w:r>
        <w:rPr>
          <w:vertAlign w:val="superscript"/>
        </w:rPr>
        <w:t>+</w:t>
      </w:r>
      <w:r>
        <w:rPr>
          <w:rFonts w:hint="eastAsia"/>
          <w:vertAlign w:val="superscript"/>
        </w:rPr>
        <w:t>2</w:t>
      </w:r>
    </w:p>
    <w:p>
      <w:r>
        <w:rPr>
          <w:rFonts w:hint="eastAsia"/>
        </w:rPr>
        <w:t>备注：夏令时转冬令时于2018年11月4日02:00:00.</w:t>
      </w:r>
    </w:p>
    <w:p>
      <w:pPr>
        <w:pStyle w:val="3"/>
        <w:spacing w:after="156"/>
      </w:pPr>
      <w:r>
        <w:rPr>
          <w:rFonts w:hint="eastAsia"/>
        </w:rPr>
        <w:t>二、可选团期</w:t>
      </w:r>
    </w:p>
    <w:p>
      <w:r>
        <w:rPr>
          <w:rFonts w:hint="eastAsia"/>
        </w:rPr>
        <w:t>10月6、23日</w:t>
      </w:r>
    </w:p>
    <w:p>
      <w:r>
        <w:rPr>
          <w:rFonts w:hint="eastAsia"/>
        </w:rPr>
        <w:t>11月3、10、17、24日</w:t>
      </w:r>
    </w:p>
    <w:p>
      <w:r>
        <w:rPr>
          <w:rFonts w:hint="eastAsia"/>
        </w:rPr>
        <w:t>12月1、8、15、22、25日</w:t>
      </w:r>
    </w:p>
    <w:p>
      <w:pPr>
        <w:pStyle w:val="3"/>
        <w:spacing w:after="156"/>
      </w:pPr>
      <w:r>
        <w:rPr>
          <w:rFonts w:hint="eastAsia"/>
        </w:rPr>
        <w:t>三、包销政策</w:t>
      </w:r>
    </w:p>
    <w:p>
      <w:pPr>
        <w:pStyle w:val="29"/>
        <w:numPr>
          <w:ilvl w:val="0"/>
          <w:numId w:val="2"/>
        </w:numPr>
        <w:ind w:left="426" w:hanging="426" w:firstLineChars="0"/>
      </w:pPr>
      <w:r>
        <w:rPr>
          <w:rFonts w:hint="eastAsia"/>
        </w:rPr>
        <w:t>位置数：29+1，其中29个有效客人位，1个领兼地位，所有团期均由操作中心派专业领队，组团社自派领队按照客人同标准收取团费。</w:t>
      </w:r>
    </w:p>
    <w:p>
      <w:pPr>
        <w:pStyle w:val="29"/>
        <w:numPr>
          <w:ilvl w:val="0"/>
          <w:numId w:val="2"/>
        </w:numPr>
        <w:ind w:left="0" w:firstLine="0" w:firstLineChars="0"/>
      </w:pPr>
      <w:r>
        <w:rPr>
          <w:rFonts w:hint="eastAsia"/>
        </w:rPr>
        <w:t>兑现率：85%（四舍五入至个位）；</w:t>
      </w:r>
    </w:p>
    <w:p>
      <w:pPr>
        <w:pStyle w:val="29"/>
        <w:numPr>
          <w:ilvl w:val="0"/>
          <w:numId w:val="2"/>
        </w:numPr>
        <w:ind w:left="0" w:firstLine="0" w:firstLineChars="0"/>
      </w:pPr>
      <w:r>
        <w:rPr>
          <w:rFonts w:hint="eastAsia"/>
        </w:rPr>
        <w:t>政策：</w:t>
      </w:r>
    </w:p>
    <w:p>
      <w:pPr>
        <w:pStyle w:val="29"/>
        <w:numPr>
          <w:ilvl w:val="1"/>
          <w:numId w:val="2"/>
        </w:numPr>
        <w:ind w:firstLineChars="0"/>
      </w:pPr>
      <w:r>
        <w:rPr>
          <w:rFonts w:hint="eastAsia"/>
        </w:rPr>
        <w:t>直客价格：8888元/人；</w:t>
      </w:r>
    </w:p>
    <w:p>
      <w:pPr>
        <w:pStyle w:val="29"/>
        <w:numPr>
          <w:ilvl w:val="1"/>
          <w:numId w:val="2"/>
        </w:numPr>
        <w:ind w:firstLineChars="0"/>
      </w:pPr>
      <w:r>
        <w:rPr>
          <w:rFonts w:hint="eastAsia"/>
        </w:rPr>
        <w:t>切位价格：7400元/人；定金支付规则：</w:t>
      </w:r>
    </w:p>
    <w:p>
      <w:pPr>
        <w:pStyle w:val="29"/>
        <w:numPr>
          <w:ilvl w:val="0"/>
          <w:numId w:val="3"/>
        </w:numPr>
        <w:ind w:firstLineChars="0"/>
      </w:pPr>
      <w:r>
        <w:rPr>
          <w:rFonts w:hint="eastAsia"/>
        </w:rPr>
        <w:t>首付定金1万元/团；</w:t>
      </w:r>
    </w:p>
    <w:p>
      <w:pPr>
        <w:pStyle w:val="29"/>
        <w:numPr>
          <w:ilvl w:val="0"/>
          <w:numId w:val="3"/>
        </w:numPr>
        <w:ind w:firstLineChars="0"/>
      </w:pPr>
      <w:r>
        <w:rPr>
          <w:rFonts w:hint="eastAsia"/>
        </w:rPr>
        <w:t>以出团日期为准，提前一个月补齐1000元/人定金款。</w:t>
      </w:r>
    </w:p>
    <w:p>
      <w:pPr>
        <w:pStyle w:val="29"/>
        <w:numPr>
          <w:ilvl w:val="0"/>
          <w:numId w:val="3"/>
        </w:numPr>
        <w:ind w:firstLineChars="0"/>
      </w:pPr>
      <w:r>
        <w:rPr>
          <w:rFonts w:hint="eastAsia"/>
        </w:rPr>
        <w:t>以出团日期为准，提前五天补齐所有团款。</w:t>
      </w:r>
    </w:p>
    <w:p>
      <w:pPr>
        <w:pStyle w:val="29"/>
        <w:numPr>
          <w:ilvl w:val="0"/>
          <w:numId w:val="3"/>
        </w:numPr>
        <w:ind w:firstLineChars="0"/>
      </w:pPr>
      <w:r>
        <w:rPr>
          <w:rFonts w:hint="eastAsia"/>
        </w:rPr>
        <w:t>备注：若因客人未能按照规定时间及时付款，而造成的任何不良后果，均由组团社承担。</w:t>
      </w:r>
    </w:p>
    <w:p>
      <w:pPr>
        <w:pStyle w:val="29"/>
        <w:numPr>
          <w:ilvl w:val="1"/>
          <w:numId w:val="2"/>
        </w:numPr>
        <w:ind w:firstLineChars="0"/>
      </w:pPr>
      <w:r>
        <w:rPr>
          <w:rFonts w:hint="eastAsia"/>
        </w:rPr>
        <w:t>罚款细则：</w:t>
      </w:r>
    </w:p>
    <w:p>
      <w:pPr>
        <w:pStyle w:val="29"/>
        <w:numPr>
          <w:ilvl w:val="0"/>
          <w:numId w:val="4"/>
        </w:numPr>
        <w:ind w:firstLineChars="0"/>
      </w:pPr>
      <w:r>
        <w:rPr>
          <w:rFonts w:hint="eastAsia"/>
        </w:rPr>
        <w:t>若未能完成兑现率，组团社需承担1000元/人的罚款。</w:t>
      </w:r>
    </w:p>
    <w:p/>
    <w:p/>
    <w:p/>
    <w:p/>
    <w:p/>
    <w:p/>
    <w:p/>
    <w:p/>
    <w:p/>
    <w:p/>
    <w:p/>
    <w:p/>
    <w:p/>
    <w:p/>
    <w:p>
      <w:pPr>
        <w:spacing w:after="156"/>
        <w:sectPr>
          <w:footerReference r:id="rId5" w:type="firs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titlePg/>
          <w:docGrid w:type="lines" w:linePitch="312" w:charSpace="0"/>
        </w:sectPr>
      </w:pPr>
    </w:p>
    <w:p>
      <w:pPr>
        <w:pStyle w:val="2"/>
        <w:spacing w:after="156"/>
      </w:pPr>
      <w:bookmarkStart w:id="2" w:name="_Toc516062864"/>
      <w:r>
        <w:rPr>
          <w:rFonts w:hint="eastAsia"/>
        </w:rPr>
        <w:t>经典1+66十日游·成都</w:t>
      </w:r>
      <w:bookmarkEnd w:id="2"/>
    </w:p>
    <w:p>
      <w:pPr>
        <w:pStyle w:val="3"/>
        <w:spacing w:after="156"/>
      </w:pPr>
      <w:r>
        <w:rPr>
          <w:rFonts w:hint="eastAsia"/>
        </w:rPr>
        <w:t>一、航班信息</w:t>
      </w:r>
    </w:p>
    <w:p>
      <w:pPr>
        <w:rPr>
          <w:rFonts w:ascii="Calibri" w:hAnsi="Calibri" w:cs="Times New Roman"/>
        </w:rPr>
      </w:pPr>
      <w:r>
        <w:rPr>
          <w:rFonts w:hint="eastAsia"/>
        </w:rPr>
        <w:t>夏令时期间：UA008</w:t>
      </w:r>
      <w:r>
        <w:rPr>
          <w:rFonts w:hint="eastAsia" w:ascii="Calibri" w:hAnsi="Calibri" w:cs="Times New Roman"/>
        </w:rPr>
        <w:t xml:space="preserve">  </w:t>
      </w:r>
      <w:r>
        <w:rPr>
          <w:rFonts w:hint="eastAsia"/>
        </w:rPr>
        <w:t>CTU</w:t>
      </w:r>
      <w:r>
        <w:rPr>
          <w:rFonts w:hint="eastAsia" w:ascii="Calibri" w:hAnsi="Calibri" w:cs="Times New Roman"/>
        </w:rPr>
        <w:t>-</w:t>
      </w:r>
      <w:r>
        <w:rPr>
          <w:rFonts w:hint="eastAsia"/>
        </w:rPr>
        <w:t>SFO</w:t>
      </w:r>
      <w:r>
        <w:rPr>
          <w:rFonts w:hint="eastAsia" w:ascii="Calibri" w:hAnsi="Calibri" w:cs="Times New Roman"/>
        </w:rPr>
        <w:t xml:space="preserve">  </w:t>
      </w:r>
      <w:r>
        <w:rPr>
          <w:rFonts w:hint="eastAsia"/>
        </w:rPr>
        <w:t>0950</w:t>
      </w:r>
      <w:r>
        <w:rPr>
          <w:rFonts w:hint="eastAsia" w:ascii="Calibri" w:hAnsi="Calibri" w:cs="Times New Roman"/>
        </w:rPr>
        <w:t>-</w:t>
      </w:r>
      <w:r>
        <w:rPr>
          <w:rFonts w:hint="eastAsia"/>
        </w:rPr>
        <w:t>0810</w:t>
      </w:r>
    </w:p>
    <w:p>
      <w:pPr>
        <w:ind w:firstLine="1239" w:firstLineChars="590"/>
      </w:pPr>
      <w:r>
        <w:rPr>
          <w:rFonts w:hint="eastAsia"/>
        </w:rPr>
        <w:t>UA009</w:t>
      </w:r>
      <w:r>
        <w:rPr>
          <w:rFonts w:hint="eastAsia" w:ascii="Calibri" w:hAnsi="Calibri" w:cs="Times New Roman"/>
        </w:rPr>
        <w:t xml:space="preserve">  </w:t>
      </w:r>
      <w:r>
        <w:rPr>
          <w:rFonts w:hint="eastAsia"/>
        </w:rPr>
        <w:t>SFO</w:t>
      </w:r>
      <w:r>
        <w:rPr>
          <w:rFonts w:hint="eastAsia" w:ascii="Calibri" w:hAnsi="Calibri" w:cs="Times New Roman"/>
        </w:rPr>
        <w:t>-</w:t>
      </w:r>
      <w:r>
        <w:rPr>
          <w:rFonts w:hint="eastAsia"/>
        </w:rPr>
        <w:t>CTU</w:t>
      </w:r>
      <w:r>
        <w:rPr>
          <w:rFonts w:hint="eastAsia" w:ascii="Calibri" w:hAnsi="Calibri" w:cs="Times New Roman"/>
        </w:rPr>
        <w:t xml:space="preserve">  </w:t>
      </w:r>
      <w:r>
        <w:rPr>
          <w:rFonts w:hint="eastAsia"/>
        </w:rPr>
        <w:t>0050</w:t>
      </w:r>
      <w:r>
        <w:rPr>
          <w:rFonts w:hint="eastAsia" w:ascii="Calibri" w:hAnsi="Calibri" w:cs="Times New Roman"/>
        </w:rPr>
        <w:t>-06</w:t>
      </w:r>
      <w:r>
        <w:rPr>
          <w:rFonts w:hint="eastAsia"/>
        </w:rPr>
        <w:t>00</w:t>
      </w:r>
      <w:r>
        <w:rPr>
          <w:rFonts w:hint="eastAsia" w:ascii="Calibri" w:hAnsi="Calibri" w:cs="Times New Roman"/>
          <w:vertAlign w:val="superscript"/>
        </w:rPr>
        <w:t>+1</w:t>
      </w:r>
    </w:p>
    <w:p>
      <w:pPr>
        <w:rPr>
          <w:rFonts w:ascii="Calibri" w:hAnsi="Calibri" w:cs="Times New Roman"/>
        </w:rPr>
      </w:pPr>
      <w:r>
        <w:rPr>
          <w:rFonts w:hint="eastAsia"/>
        </w:rPr>
        <w:t>冬令时期间：UA008</w:t>
      </w:r>
      <w:r>
        <w:rPr>
          <w:rFonts w:hint="eastAsia" w:ascii="Calibri" w:hAnsi="Calibri" w:cs="Times New Roman"/>
        </w:rPr>
        <w:t xml:space="preserve">  </w:t>
      </w:r>
      <w:r>
        <w:rPr>
          <w:rFonts w:hint="eastAsia"/>
        </w:rPr>
        <w:t>CTU</w:t>
      </w:r>
      <w:r>
        <w:rPr>
          <w:rFonts w:hint="eastAsia" w:ascii="Calibri" w:hAnsi="Calibri" w:cs="Times New Roman"/>
        </w:rPr>
        <w:t>-</w:t>
      </w:r>
      <w:r>
        <w:rPr>
          <w:rFonts w:hint="eastAsia"/>
        </w:rPr>
        <w:t>SFO</w:t>
      </w:r>
      <w:r>
        <w:rPr>
          <w:rFonts w:hint="eastAsia" w:ascii="Calibri" w:hAnsi="Calibri" w:cs="Times New Roman"/>
        </w:rPr>
        <w:t xml:space="preserve">  </w:t>
      </w:r>
      <w:r>
        <w:rPr>
          <w:rFonts w:hint="eastAsia"/>
        </w:rPr>
        <w:t>0950</w:t>
      </w:r>
      <w:r>
        <w:rPr>
          <w:rFonts w:hint="eastAsia" w:ascii="Calibri" w:hAnsi="Calibri" w:cs="Times New Roman"/>
        </w:rPr>
        <w:t>-</w:t>
      </w:r>
      <w:r>
        <w:rPr>
          <w:rFonts w:hint="eastAsia"/>
        </w:rPr>
        <w:t>0635</w:t>
      </w:r>
    </w:p>
    <w:p>
      <w:pPr>
        <w:ind w:firstLine="1239" w:firstLineChars="590"/>
      </w:pPr>
      <w:r>
        <w:rPr>
          <w:rFonts w:hint="eastAsia"/>
        </w:rPr>
        <w:t>UA009</w:t>
      </w:r>
      <w:r>
        <w:rPr>
          <w:rFonts w:hint="eastAsia" w:ascii="Calibri" w:hAnsi="Calibri" w:cs="Times New Roman"/>
        </w:rPr>
        <w:t xml:space="preserve">  </w:t>
      </w:r>
      <w:r>
        <w:rPr>
          <w:rFonts w:hint="eastAsia"/>
        </w:rPr>
        <w:t>SFO</w:t>
      </w:r>
      <w:r>
        <w:rPr>
          <w:rFonts w:hint="eastAsia" w:ascii="Calibri" w:hAnsi="Calibri" w:cs="Times New Roman"/>
        </w:rPr>
        <w:t>-</w:t>
      </w:r>
      <w:r>
        <w:rPr>
          <w:rFonts w:hint="eastAsia"/>
        </w:rPr>
        <w:t>CTU</w:t>
      </w:r>
      <w:r>
        <w:rPr>
          <w:rFonts w:hint="eastAsia" w:ascii="Calibri" w:hAnsi="Calibri" w:cs="Times New Roman"/>
        </w:rPr>
        <w:t xml:space="preserve">  </w:t>
      </w:r>
      <w:r>
        <w:rPr>
          <w:rFonts w:hint="eastAsia"/>
        </w:rPr>
        <w:t>2320</w:t>
      </w:r>
      <w:r>
        <w:rPr>
          <w:rFonts w:hint="eastAsia" w:ascii="Calibri" w:hAnsi="Calibri" w:cs="Times New Roman"/>
        </w:rPr>
        <w:t>-0</w:t>
      </w:r>
      <w:r>
        <w:rPr>
          <w:rFonts w:hint="eastAsia"/>
        </w:rPr>
        <w:t>555</w:t>
      </w:r>
      <w:r>
        <w:rPr>
          <w:rFonts w:hint="eastAsia" w:ascii="Calibri" w:hAnsi="Calibri" w:cs="Times New Roman"/>
          <w:vertAlign w:val="superscript"/>
        </w:rPr>
        <w:t>+</w:t>
      </w:r>
      <w:r>
        <w:rPr>
          <w:rFonts w:hint="eastAsia"/>
          <w:vertAlign w:val="superscript"/>
        </w:rPr>
        <w:t>2</w:t>
      </w:r>
    </w:p>
    <w:p>
      <w:r>
        <w:rPr>
          <w:rFonts w:hint="eastAsia"/>
        </w:rPr>
        <w:t>备注：夏令时转冬令时于2018年11月4日02:00:00.</w:t>
      </w:r>
    </w:p>
    <w:p>
      <w:pPr>
        <w:pStyle w:val="3"/>
        <w:spacing w:after="156"/>
      </w:pPr>
      <w:r>
        <w:rPr>
          <w:rFonts w:hint="eastAsia"/>
        </w:rPr>
        <w:t>二、可选团期</w:t>
      </w:r>
    </w:p>
    <w:p>
      <w:r>
        <w:rPr>
          <w:rFonts w:hint="eastAsia"/>
        </w:rPr>
        <w:t>9月5、12日</w:t>
      </w:r>
    </w:p>
    <w:p>
      <w:r>
        <w:rPr>
          <w:rFonts w:hint="eastAsia"/>
        </w:rPr>
        <w:t>10月8、22、29日</w:t>
      </w:r>
    </w:p>
    <w:p>
      <w:r>
        <w:rPr>
          <w:rFonts w:hint="eastAsia"/>
        </w:rPr>
        <w:t>11月5、12、19、26日</w:t>
      </w:r>
    </w:p>
    <w:p>
      <w:pPr>
        <w:pStyle w:val="3"/>
        <w:spacing w:after="156"/>
      </w:pPr>
      <w:r>
        <w:rPr>
          <w:rFonts w:hint="eastAsia"/>
        </w:rPr>
        <w:t>三、包销政策</w:t>
      </w:r>
    </w:p>
    <w:p>
      <w:pPr>
        <w:pStyle w:val="29"/>
        <w:numPr>
          <w:ilvl w:val="0"/>
          <w:numId w:val="5"/>
        </w:numPr>
        <w:ind w:left="426" w:hanging="426" w:firstLineChars="0"/>
      </w:pPr>
      <w:r>
        <w:rPr>
          <w:rFonts w:hint="eastAsia"/>
        </w:rPr>
        <w:t>位置数：29+1，其中29个有效客人位，1个领兼地位，所有团期均由操作中心派专业领队，组团社自派领队按照客人同标准收取团费。</w:t>
      </w:r>
    </w:p>
    <w:p>
      <w:pPr>
        <w:pStyle w:val="29"/>
        <w:numPr>
          <w:ilvl w:val="0"/>
          <w:numId w:val="5"/>
        </w:numPr>
        <w:ind w:left="0" w:firstLine="0" w:firstLineChars="0"/>
      </w:pPr>
      <w:r>
        <w:rPr>
          <w:rFonts w:hint="eastAsia"/>
        </w:rPr>
        <w:t>兑现率：90%（四舍五入至个位）；</w:t>
      </w:r>
    </w:p>
    <w:p>
      <w:pPr>
        <w:pStyle w:val="29"/>
        <w:numPr>
          <w:ilvl w:val="0"/>
          <w:numId w:val="5"/>
        </w:numPr>
        <w:ind w:left="0" w:firstLine="0" w:firstLineChars="0"/>
      </w:pPr>
      <w:r>
        <w:rPr>
          <w:rFonts w:hint="eastAsia"/>
        </w:rPr>
        <w:t>政策：</w:t>
      </w:r>
    </w:p>
    <w:p>
      <w:pPr>
        <w:pStyle w:val="29"/>
        <w:numPr>
          <w:ilvl w:val="1"/>
          <w:numId w:val="5"/>
        </w:numPr>
        <w:ind w:firstLineChars="0"/>
      </w:pPr>
      <w:r>
        <w:rPr>
          <w:rFonts w:hint="eastAsia"/>
        </w:rPr>
        <w:t>直客价格：3980元/人；</w:t>
      </w:r>
    </w:p>
    <w:p>
      <w:pPr>
        <w:pStyle w:val="29"/>
        <w:numPr>
          <w:ilvl w:val="1"/>
          <w:numId w:val="5"/>
        </w:numPr>
        <w:ind w:firstLineChars="0"/>
      </w:pPr>
      <w:r>
        <w:rPr>
          <w:rFonts w:hint="eastAsia"/>
        </w:rPr>
        <w:t>切位价格：2300元/人；</w:t>
      </w:r>
    </w:p>
    <w:p>
      <w:pPr>
        <w:pStyle w:val="29"/>
        <w:numPr>
          <w:ilvl w:val="1"/>
          <w:numId w:val="5"/>
        </w:numPr>
        <w:ind w:firstLineChars="0"/>
      </w:pPr>
      <w:r>
        <w:rPr>
          <w:rFonts w:hint="eastAsia"/>
        </w:rPr>
        <w:t>定金支付规则：</w:t>
      </w:r>
    </w:p>
    <w:p>
      <w:pPr>
        <w:pStyle w:val="29"/>
        <w:numPr>
          <w:ilvl w:val="2"/>
          <w:numId w:val="5"/>
        </w:numPr>
        <w:ind w:firstLineChars="0"/>
      </w:pPr>
      <w:r>
        <w:rPr>
          <w:rFonts w:hint="eastAsia"/>
        </w:rPr>
        <w:t>首付定金1万元/团；</w:t>
      </w:r>
    </w:p>
    <w:p>
      <w:pPr>
        <w:pStyle w:val="29"/>
        <w:numPr>
          <w:ilvl w:val="2"/>
          <w:numId w:val="5"/>
        </w:numPr>
        <w:ind w:firstLineChars="0"/>
      </w:pPr>
      <w:r>
        <w:rPr>
          <w:rFonts w:hint="eastAsia"/>
        </w:rPr>
        <w:t>以出团日期为准，提前一个月补齐1000元/人定金款。</w:t>
      </w:r>
    </w:p>
    <w:p>
      <w:pPr>
        <w:pStyle w:val="29"/>
        <w:numPr>
          <w:ilvl w:val="2"/>
          <w:numId w:val="5"/>
        </w:numPr>
        <w:ind w:firstLineChars="0"/>
      </w:pPr>
      <w:r>
        <w:rPr>
          <w:rFonts w:hint="eastAsia"/>
        </w:rPr>
        <w:t>以出团日期为准，提前五天补齐所有团款。</w:t>
      </w:r>
    </w:p>
    <w:p>
      <w:pPr>
        <w:pStyle w:val="29"/>
        <w:numPr>
          <w:ilvl w:val="2"/>
          <w:numId w:val="5"/>
        </w:numPr>
        <w:ind w:firstLineChars="0"/>
      </w:pPr>
      <w:r>
        <w:rPr>
          <w:rFonts w:hint="eastAsia"/>
        </w:rPr>
        <w:t>备注：若因客人未能按照规定时间及时付款，而造成的任何不良后果，均由组团社承担。</w:t>
      </w:r>
    </w:p>
    <w:p>
      <w:pPr>
        <w:pStyle w:val="29"/>
        <w:numPr>
          <w:ilvl w:val="1"/>
          <w:numId w:val="5"/>
        </w:numPr>
        <w:ind w:firstLineChars="0"/>
      </w:pPr>
      <w:r>
        <w:rPr>
          <w:rFonts w:hint="eastAsia"/>
        </w:rPr>
        <w:t>罚款细则：</w:t>
      </w:r>
    </w:p>
    <w:p>
      <w:pPr>
        <w:pStyle w:val="29"/>
        <w:numPr>
          <w:ilvl w:val="2"/>
          <w:numId w:val="5"/>
        </w:numPr>
        <w:ind w:firstLineChars="0"/>
      </w:pPr>
      <w:r>
        <w:rPr>
          <w:rFonts w:hint="eastAsia"/>
        </w:rPr>
        <w:t>若未能完成兑现率，组团社需承担1000元/人的罚款。</w:t>
      </w:r>
    </w:p>
    <w:p/>
    <w:p/>
    <w:p/>
    <w:p/>
    <w:p/>
    <w:p/>
    <w:p/>
    <w:p/>
    <w:p>
      <w:pPr>
        <w:pStyle w:val="2"/>
      </w:pPr>
      <w:bookmarkStart w:id="3" w:name="_Toc516062865"/>
      <w:r>
        <w:rPr>
          <w:rFonts w:hint="eastAsia"/>
        </w:rPr>
        <w:t>直来直去十四日游(无大瀑布)·重庆</w:t>
      </w:r>
      <w:bookmarkEnd w:id="3"/>
    </w:p>
    <w:p>
      <w:pPr>
        <w:pStyle w:val="3"/>
        <w:spacing w:after="156"/>
      </w:pPr>
      <w:r>
        <w:rPr>
          <w:rFonts w:hint="eastAsia"/>
        </w:rPr>
        <w:t>一、航班信息</w:t>
      </w:r>
    </w:p>
    <w:p>
      <w:pPr>
        <w:rPr>
          <w:szCs w:val="21"/>
        </w:rPr>
      </w:pPr>
      <w:r>
        <w:rPr>
          <w:rFonts w:hint="eastAsia"/>
          <w:szCs w:val="21"/>
        </w:rPr>
        <w:t>夏令时期间：HU415    CKG-JFK    2200/0050</w:t>
      </w:r>
      <w:r>
        <w:rPr>
          <w:rFonts w:hint="eastAsia"/>
          <w:szCs w:val="21"/>
          <w:vertAlign w:val="superscript"/>
        </w:rPr>
        <w:t>+1</w:t>
      </w:r>
    </w:p>
    <w:p>
      <w:pPr>
        <w:ind w:left="1273" w:leftChars="606"/>
        <w:rPr>
          <w:szCs w:val="21"/>
        </w:rPr>
      </w:pPr>
      <w:r>
        <w:rPr>
          <w:rFonts w:hint="eastAsia"/>
          <w:szCs w:val="21"/>
        </w:rPr>
        <w:t>HU468    LAX-CKG    0045/0620</w:t>
      </w:r>
      <w:r>
        <w:rPr>
          <w:rFonts w:hint="eastAsia"/>
          <w:szCs w:val="21"/>
          <w:vertAlign w:val="superscript"/>
        </w:rPr>
        <w:t>+1</w:t>
      </w:r>
    </w:p>
    <w:p>
      <w:pPr>
        <w:rPr>
          <w:szCs w:val="21"/>
        </w:rPr>
      </w:pPr>
      <w:r>
        <w:rPr>
          <w:rFonts w:hint="eastAsia"/>
          <w:szCs w:val="21"/>
        </w:rPr>
        <w:t>冬令时期间：HU415    CKG-JFK    2200/2350</w:t>
      </w:r>
    </w:p>
    <w:p>
      <w:pPr>
        <w:ind w:left="1273" w:leftChars="606"/>
        <w:rPr>
          <w:szCs w:val="21"/>
        </w:rPr>
      </w:pPr>
      <w:r>
        <w:rPr>
          <w:rFonts w:hint="eastAsia"/>
          <w:szCs w:val="21"/>
        </w:rPr>
        <w:t>HU468    LAX-CKG    2345/0630</w:t>
      </w:r>
      <w:r>
        <w:rPr>
          <w:rFonts w:hint="eastAsia"/>
          <w:szCs w:val="21"/>
          <w:vertAlign w:val="superscript"/>
        </w:rPr>
        <w:t>+2</w:t>
      </w:r>
    </w:p>
    <w:p>
      <w:pPr>
        <w:rPr>
          <w:szCs w:val="21"/>
        </w:rPr>
      </w:pPr>
      <w:r>
        <w:rPr>
          <w:rFonts w:hint="eastAsia"/>
          <w:szCs w:val="21"/>
        </w:rPr>
        <w:t>备注：夏令时转冬令时于2018年11月4日02:00:00.</w:t>
      </w:r>
    </w:p>
    <w:p>
      <w:pPr>
        <w:pStyle w:val="3"/>
        <w:spacing w:after="156"/>
      </w:pPr>
      <w:r>
        <w:rPr>
          <w:rFonts w:hint="eastAsia"/>
        </w:rPr>
        <w:t>二、可选团期</w:t>
      </w:r>
    </w:p>
    <w:p>
      <w:r>
        <w:rPr>
          <w:rFonts w:hint="eastAsia"/>
        </w:rPr>
        <w:t>11月9、30日</w:t>
      </w:r>
    </w:p>
    <w:p>
      <w:r>
        <w:rPr>
          <w:rFonts w:hint="eastAsia"/>
        </w:rPr>
        <w:t>12月7日</w:t>
      </w:r>
    </w:p>
    <w:p>
      <w:pPr>
        <w:pStyle w:val="3"/>
        <w:spacing w:after="156"/>
      </w:pPr>
      <w:r>
        <w:rPr>
          <w:rFonts w:hint="eastAsia"/>
        </w:rPr>
        <w:t>三、包销政策</w:t>
      </w:r>
    </w:p>
    <w:p>
      <w:pPr>
        <w:pStyle w:val="29"/>
        <w:numPr>
          <w:ilvl w:val="0"/>
          <w:numId w:val="6"/>
        </w:numPr>
        <w:ind w:firstLineChars="0"/>
      </w:pPr>
      <w:r>
        <w:rPr>
          <w:rFonts w:hint="eastAsia"/>
        </w:rPr>
        <w:t>位置数：29+1，其中29个有效客人位，1个领兼地位，所有团期均由操作中心派专业领队，组团社自派领队按照客人同标准收取团费。</w:t>
      </w:r>
    </w:p>
    <w:p>
      <w:pPr>
        <w:pStyle w:val="29"/>
        <w:numPr>
          <w:ilvl w:val="0"/>
          <w:numId w:val="6"/>
        </w:numPr>
        <w:ind w:firstLineChars="0"/>
      </w:pPr>
      <w:r>
        <w:rPr>
          <w:rFonts w:hint="eastAsia"/>
        </w:rPr>
        <w:t>兑现率：85%（四舍五入至个位）；</w:t>
      </w:r>
    </w:p>
    <w:p>
      <w:pPr>
        <w:pStyle w:val="29"/>
        <w:numPr>
          <w:ilvl w:val="0"/>
          <w:numId w:val="6"/>
        </w:numPr>
        <w:ind w:firstLineChars="0"/>
      </w:pPr>
      <w:r>
        <w:rPr>
          <w:rFonts w:hint="eastAsia"/>
        </w:rPr>
        <w:t>政策：</w:t>
      </w:r>
    </w:p>
    <w:p>
      <w:pPr>
        <w:pStyle w:val="29"/>
        <w:numPr>
          <w:ilvl w:val="1"/>
          <w:numId w:val="6"/>
        </w:numPr>
        <w:ind w:firstLineChars="0"/>
      </w:pPr>
      <w:r>
        <w:rPr>
          <w:rFonts w:hint="eastAsia"/>
        </w:rPr>
        <w:t>直客价格：6999元/人；</w:t>
      </w:r>
    </w:p>
    <w:p>
      <w:pPr>
        <w:pStyle w:val="29"/>
        <w:numPr>
          <w:ilvl w:val="1"/>
          <w:numId w:val="6"/>
        </w:numPr>
        <w:ind w:firstLineChars="0"/>
      </w:pPr>
      <w:r>
        <w:rPr>
          <w:rFonts w:hint="eastAsia"/>
        </w:rPr>
        <w:t>切位价格：4500元/人；</w:t>
      </w:r>
    </w:p>
    <w:p>
      <w:pPr>
        <w:pStyle w:val="29"/>
        <w:numPr>
          <w:ilvl w:val="1"/>
          <w:numId w:val="6"/>
        </w:numPr>
        <w:ind w:firstLineChars="0"/>
      </w:pPr>
      <w:r>
        <w:rPr>
          <w:rFonts w:hint="eastAsia"/>
        </w:rPr>
        <w:t>定金支付规则：</w:t>
      </w:r>
    </w:p>
    <w:p>
      <w:pPr>
        <w:pStyle w:val="29"/>
        <w:numPr>
          <w:ilvl w:val="2"/>
          <w:numId w:val="6"/>
        </w:numPr>
        <w:ind w:firstLineChars="0"/>
      </w:pPr>
      <w:r>
        <w:rPr>
          <w:rFonts w:hint="eastAsia"/>
        </w:rPr>
        <w:t>首付定金1万元/团；</w:t>
      </w:r>
    </w:p>
    <w:p>
      <w:pPr>
        <w:pStyle w:val="29"/>
        <w:numPr>
          <w:ilvl w:val="2"/>
          <w:numId w:val="6"/>
        </w:numPr>
        <w:ind w:firstLineChars="0"/>
      </w:pPr>
      <w:r>
        <w:rPr>
          <w:rFonts w:hint="eastAsia"/>
        </w:rPr>
        <w:t>以出团日期为准，提前一个月补齐2000元/人定金款。</w:t>
      </w:r>
    </w:p>
    <w:p>
      <w:pPr>
        <w:pStyle w:val="29"/>
        <w:numPr>
          <w:ilvl w:val="2"/>
          <w:numId w:val="6"/>
        </w:numPr>
        <w:ind w:firstLineChars="0"/>
      </w:pPr>
      <w:r>
        <w:rPr>
          <w:rFonts w:hint="eastAsia"/>
        </w:rPr>
        <w:t>以出团日期为准，提前五天补齐所有团款。</w:t>
      </w:r>
    </w:p>
    <w:p>
      <w:pPr>
        <w:pStyle w:val="29"/>
        <w:numPr>
          <w:ilvl w:val="2"/>
          <w:numId w:val="6"/>
        </w:numPr>
        <w:ind w:firstLineChars="0"/>
      </w:pPr>
      <w:r>
        <w:rPr>
          <w:rFonts w:hint="eastAsia"/>
        </w:rPr>
        <w:t>备注：若因客人未能按照规定时间及时付款，而造成的任何不良后果，均由组团社承担。</w:t>
      </w:r>
    </w:p>
    <w:p>
      <w:pPr>
        <w:pStyle w:val="29"/>
        <w:numPr>
          <w:ilvl w:val="1"/>
          <w:numId w:val="6"/>
        </w:numPr>
        <w:ind w:firstLineChars="0"/>
      </w:pPr>
      <w:r>
        <w:rPr>
          <w:rFonts w:hint="eastAsia"/>
        </w:rPr>
        <w:t>罚款细则：</w:t>
      </w:r>
    </w:p>
    <w:p>
      <w:pPr>
        <w:pStyle w:val="29"/>
        <w:numPr>
          <w:ilvl w:val="2"/>
          <w:numId w:val="6"/>
        </w:numPr>
        <w:ind w:firstLineChars="0"/>
      </w:pPr>
      <w:r>
        <w:rPr>
          <w:rFonts w:hint="eastAsia"/>
        </w:rPr>
        <w:t>若未能完成兑现率，组团社需承担1000元/人的罚款。</w:t>
      </w:r>
    </w:p>
    <w:p/>
    <w:p/>
    <w:p/>
    <w:p/>
    <w:p/>
    <w:p/>
    <w:p/>
    <w:p/>
    <w:p/>
    <w:p/>
    <w:p>
      <w:pPr>
        <w:pStyle w:val="2"/>
      </w:pPr>
      <w:bookmarkStart w:id="4" w:name="_Toc516062866"/>
      <w:r>
        <w:rPr>
          <w:rFonts w:hint="eastAsia"/>
        </w:rPr>
        <w:t>直来直去十四日游(带大瀑布)·成都</w:t>
      </w:r>
      <w:bookmarkEnd w:id="4"/>
    </w:p>
    <w:p>
      <w:pPr>
        <w:pStyle w:val="3"/>
        <w:spacing w:after="156"/>
      </w:pPr>
      <w:r>
        <w:rPr>
          <w:rFonts w:hint="eastAsia"/>
        </w:rPr>
        <w:t>一、航班信息</w:t>
      </w:r>
    </w:p>
    <w:p>
      <w:r>
        <w:rPr>
          <w:rFonts w:hint="eastAsia"/>
        </w:rPr>
        <w:t>HU7915  CTU-JFK  2200/0050</w:t>
      </w:r>
      <w:r>
        <w:rPr>
          <w:rFonts w:hint="eastAsia"/>
          <w:vertAlign w:val="superscript"/>
        </w:rPr>
        <w:t>+1</w:t>
      </w:r>
    </w:p>
    <w:p>
      <w:r>
        <w:rPr>
          <w:rFonts w:hint="eastAsia"/>
        </w:rPr>
        <w:t>HU470   LAX-CTU  0045/0630</w:t>
      </w:r>
      <w:r>
        <w:rPr>
          <w:rFonts w:hint="eastAsia"/>
          <w:vertAlign w:val="superscript"/>
        </w:rPr>
        <w:t>+1</w:t>
      </w:r>
    </w:p>
    <w:p>
      <w:pPr>
        <w:pStyle w:val="3"/>
        <w:spacing w:after="156"/>
      </w:pPr>
      <w:r>
        <w:rPr>
          <w:rFonts w:hint="eastAsia"/>
        </w:rPr>
        <w:t>二、可选团期</w:t>
      </w:r>
    </w:p>
    <w:p>
      <w:r>
        <w:rPr>
          <w:rFonts w:hint="eastAsia"/>
        </w:rPr>
        <w:t>10月20、29日</w:t>
      </w:r>
    </w:p>
    <w:p>
      <w:pPr>
        <w:pStyle w:val="3"/>
        <w:spacing w:after="156"/>
      </w:pPr>
      <w:r>
        <w:rPr>
          <w:rFonts w:hint="eastAsia"/>
        </w:rPr>
        <w:t>三、包销政策</w:t>
      </w:r>
    </w:p>
    <w:p>
      <w:pPr>
        <w:pStyle w:val="29"/>
        <w:numPr>
          <w:ilvl w:val="0"/>
          <w:numId w:val="7"/>
        </w:numPr>
        <w:ind w:firstLineChars="0"/>
      </w:pPr>
      <w:r>
        <w:rPr>
          <w:rFonts w:hint="eastAsia"/>
        </w:rPr>
        <w:t>位置数：29+1，其中29个有效客人位，1个领兼地位，所有团期均由操作中心派专业领队，组团社自派领队按照客人同标准收取团费。</w:t>
      </w:r>
    </w:p>
    <w:p>
      <w:pPr>
        <w:pStyle w:val="29"/>
        <w:numPr>
          <w:ilvl w:val="0"/>
          <w:numId w:val="7"/>
        </w:numPr>
        <w:ind w:firstLineChars="0"/>
      </w:pPr>
      <w:r>
        <w:rPr>
          <w:rFonts w:hint="eastAsia"/>
        </w:rPr>
        <w:t>兑现率：85%（四舍五入至个位）；</w:t>
      </w:r>
    </w:p>
    <w:p>
      <w:pPr>
        <w:pStyle w:val="29"/>
        <w:numPr>
          <w:ilvl w:val="0"/>
          <w:numId w:val="7"/>
        </w:numPr>
        <w:ind w:firstLineChars="0"/>
      </w:pPr>
      <w:r>
        <w:rPr>
          <w:rFonts w:hint="eastAsia"/>
        </w:rPr>
        <w:t>政策：</w:t>
      </w:r>
    </w:p>
    <w:p>
      <w:pPr>
        <w:pStyle w:val="29"/>
        <w:numPr>
          <w:ilvl w:val="1"/>
          <w:numId w:val="7"/>
        </w:numPr>
        <w:ind w:firstLineChars="0"/>
      </w:pPr>
      <w:r>
        <w:rPr>
          <w:rFonts w:hint="eastAsia"/>
        </w:rPr>
        <w:t>直客价格：8999元/人；</w:t>
      </w:r>
    </w:p>
    <w:p>
      <w:pPr>
        <w:pStyle w:val="29"/>
        <w:numPr>
          <w:ilvl w:val="1"/>
          <w:numId w:val="7"/>
        </w:numPr>
        <w:ind w:firstLineChars="0"/>
      </w:pPr>
      <w:r>
        <w:rPr>
          <w:rFonts w:hint="eastAsia"/>
        </w:rPr>
        <w:t>切位价格：7080元/人；</w:t>
      </w:r>
    </w:p>
    <w:p>
      <w:pPr>
        <w:pStyle w:val="29"/>
        <w:numPr>
          <w:ilvl w:val="1"/>
          <w:numId w:val="7"/>
        </w:numPr>
        <w:ind w:firstLineChars="0"/>
      </w:pPr>
      <w:r>
        <w:rPr>
          <w:rFonts w:hint="eastAsia"/>
        </w:rPr>
        <w:t>定金支付规则：</w:t>
      </w:r>
    </w:p>
    <w:p>
      <w:pPr>
        <w:pStyle w:val="29"/>
        <w:numPr>
          <w:ilvl w:val="2"/>
          <w:numId w:val="7"/>
        </w:numPr>
        <w:ind w:firstLineChars="0"/>
      </w:pPr>
      <w:r>
        <w:rPr>
          <w:rFonts w:hint="eastAsia"/>
        </w:rPr>
        <w:t>首付定金1万元/团；</w:t>
      </w:r>
    </w:p>
    <w:p>
      <w:pPr>
        <w:pStyle w:val="29"/>
        <w:numPr>
          <w:ilvl w:val="2"/>
          <w:numId w:val="7"/>
        </w:numPr>
        <w:ind w:firstLineChars="0"/>
      </w:pPr>
      <w:r>
        <w:rPr>
          <w:rFonts w:hint="eastAsia"/>
        </w:rPr>
        <w:t>以出团日期为准，提前一个月补齐3000元/人定金款。</w:t>
      </w:r>
    </w:p>
    <w:p>
      <w:pPr>
        <w:pStyle w:val="29"/>
        <w:numPr>
          <w:ilvl w:val="2"/>
          <w:numId w:val="7"/>
        </w:numPr>
        <w:ind w:firstLineChars="0"/>
      </w:pPr>
      <w:r>
        <w:rPr>
          <w:rFonts w:hint="eastAsia"/>
        </w:rPr>
        <w:t>以出团日期为准，提前五天补齐所有团款。</w:t>
      </w:r>
    </w:p>
    <w:p>
      <w:pPr>
        <w:pStyle w:val="29"/>
        <w:numPr>
          <w:ilvl w:val="2"/>
          <w:numId w:val="7"/>
        </w:numPr>
        <w:ind w:firstLineChars="0"/>
      </w:pPr>
      <w:r>
        <w:rPr>
          <w:rFonts w:hint="eastAsia"/>
        </w:rPr>
        <w:t>备注：若因客人未能按照规定时间及时付款，而造成的任何不良后果，均由组团社承担。</w:t>
      </w:r>
    </w:p>
    <w:p>
      <w:pPr>
        <w:pStyle w:val="29"/>
        <w:numPr>
          <w:ilvl w:val="1"/>
          <w:numId w:val="7"/>
        </w:numPr>
        <w:ind w:firstLineChars="0"/>
      </w:pPr>
      <w:r>
        <w:rPr>
          <w:rFonts w:hint="eastAsia"/>
        </w:rPr>
        <w:t>罚款细则：</w:t>
      </w:r>
    </w:p>
    <w:p>
      <w:pPr>
        <w:pStyle w:val="29"/>
        <w:numPr>
          <w:ilvl w:val="2"/>
          <w:numId w:val="7"/>
        </w:numPr>
        <w:ind w:firstLineChars="0"/>
      </w:pPr>
      <w:r>
        <w:rPr>
          <w:rFonts w:hint="eastAsia"/>
        </w:rPr>
        <w:t>若未能完成兑现率，组团社需承担1000元/人的罚款。</w:t>
      </w:r>
    </w:p>
    <w:p>
      <w:r>
        <w:rPr>
          <w:rFonts w:hint="eastAsia"/>
        </w:rPr>
        <w:t xml:space="preserve">              </w:t>
      </w:r>
    </w:p>
    <w:p/>
    <w:p/>
    <w:p/>
    <w:p/>
    <w:p/>
    <w:p/>
    <w:p/>
    <w:p/>
    <w:p/>
    <w:p/>
    <w:p/>
    <w:p/>
    <w:p/>
    <w:p/>
    <w:p/>
    <w:p/>
    <w:p/>
    <w:p/>
    <w:p>
      <w:pPr>
        <w:pStyle w:val="2"/>
      </w:pPr>
      <w:bookmarkStart w:id="5" w:name="_Toc516062867"/>
      <w:r>
        <w:rPr>
          <w:rFonts w:hint="eastAsia"/>
        </w:rPr>
        <w:t>直来直去十四日游(无大瀑布)·成都</w:t>
      </w:r>
      <w:bookmarkEnd w:id="5"/>
    </w:p>
    <w:p>
      <w:pPr>
        <w:pStyle w:val="3"/>
        <w:spacing w:after="156"/>
      </w:pPr>
      <w:r>
        <w:rPr>
          <w:rFonts w:hint="eastAsia"/>
        </w:rPr>
        <w:t>一、航班信息</w:t>
      </w:r>
    </w:p>
    <w:p>
      <w:r>
        <w:rPr>
          <w:rFonts w:hint="eastAsia"/>
        </w:rPr>
        <w:t>HU7915  CTU-JFK  2200/2350</w:t>
      </w:r>
    </w:p>
    <w:p>
      <w:r>
        <w:rPr>
          <w:rFonts w:hint="eastAsia"/>
        </w:rPr>
        <w:t>HU470   LAX-CTU  2310/0555</w:t>
      </w:r>
      <w:r>
        <w:rPr>
          <w:rFonts w:hint="eastAsia"/>
          <w:vertAlign w:val="superscript"/>
        </w:rPr>
        <w:t>+2</w:t>
      </w:r>
    </w:p>
    <w:p>
      <w:pPr>
        <w:pStyle w:val="3"/>
        <w:spacing w:after="156"/>
      </w:pPr>
      <w:r>
        <w:rPr>
          <w:rFonts w:hint="eastAsia"/>
        </w:rPr>
        <w:t>二、可选团期</w:t>
      </w:r>
    </w:p>
    <w:p>
      <w:r>
        <w:rPr>
          <w:rFonts w:hint="eastAsia"/>
        </w:rPr>
        <w:t>12月29日</w:t>
      </w:r>
    </w:p>
    <w:p>
      <w:pPr>
        <w:pStyle w:val="3"/>
        <w:spacing w:after="156"/>
      </w:pPr>
      <w:r>
        <w:rPr>
          <w:rFonts w:hint="eastAsia"/>
        </w:rPr>
        <w:t>三、包销政策</w:t>
      </w:r>
    </w:p>
    <w:p>
      <w:pPr>
        <w:pStyle w:val="29"/>
        <w:numPr>
          <w:ilvl w:val="0"/>
          <w:numId w:val="7"/>
        </w:numPr>
        <w:ind w:firstLineChars="0"/>
      </w:pPr>
      <w:r>
        <w:rPr>
          <w:rFonts w:hint="eastAsia"/>
        </w:rPr>
        <w:t>位置数：29+1，其中29个有效客人位，1个领兼地位，所有团期均由操作中心派专业领队，组团社自派领队按照客人同标准收取团费。</w:t>
      </w:r>
    </w:p>
    <w:p>
      <w:pPr>
        <w:pStyle w:val="29"/>
        <w:numPr>
          <w:ilvl w:val="0"/>
          <w:numId w:val="7"/>
        </w:numPr>
        <w:ind w:firstLineChars="0"/>
      </w:pPr>
      <w:r>
        <w:rPr>
          <w:rFonts w:hint="eastAsia"/>
        </w:rPr>
        <w:t>兑现率：85%（四舍五入至个位）；</w:t>
      </w:r>
    </w:p>
    <w:p>
      <w:pPr>
        <w:pStyle w:val="29"/>
        <w:numPr>
          <w:ilvl w:val="0"/>
          <w:numId w:val="7"/>
        </w:numPr>
        <w:ind w:firstLineChars="0"/>
      </w:pPr>
      <w:r>
        <w:rPr>
          <w:rFonts w:hint="eastAsia"/>
        </w:rPr>
        <w:t>政策：</w:t>
      </w:r>
    </w:p>
    <w:p>
      <w:pPr>
        <w:pStyle w:val="29"/>
        <w:numPr>
          <w:ilvl w:val="1"/>
          <w:numId w:val="7"/>
        </w:numPr>
        <w:ind w:firstLineChars="0"/>
      </w:pPr>
      <w:r>
        <w:rPr>
          <w:rFonts w:hint="eastAsia"/>
        </w:rPr>
        <w:t>直客价格：6999元/人；</w:t>
      </w:r>
    </w:p>
    <w:p>
      <w:pPr>
        <w:pStyle w:val="29"/>
        <w:numPr>
          <w:ilvl w:val="1"/>
          <w:numId w:val="7"/>
        </w:numPr>
        <w:ind w:firstLineChars="0"/>
      </w:pPr>
      <w:r>
        <w:rPr>
          <w:rFonts w:hint="eastAsia"/>
        </w:rPr>
        <w:t>切位价格：4700元/人；</w:t>
      </w:r>
    </w:p>
    <w:p>
      <w:pPr>
        <w:pStyle w:val="29"/>
        <w:numPr>
          <w:ilvl w:val="1"/>
          <w:numId w:val="7"/>
        </w:numPr>
        <w:ind w:firstLineChars="0"/>
      </w:pPr>
      <w:r>
        <w:rPr>
          <w:rFonts w:hint="eastAsia"/>
        </w:rPr>
        <w:t>定金支付规则：</w:t>
      </w:r>
    </w:p>
    <w:p>
      <w:pPr>
        <w:pStyle w:val="29"/>
        <w:numPr>
          <w:ilvl w:val="2"/>
          <w:numId w:val="7"/>
        </w:numPr>
        <w:ind w:firstLineChars="0"/>
      </w:pPr>
      <w:r>
        <w:rPr>
          <w:rFonts w:hint="eastAsia"/>
        </w:rPr>
        <w:t>首付定金1万元/团；</w:t>
      </w:r>
    </w:p>
    <w:p>
      <w:pPr>
        <w:pStyle w:val="29"/>
        <w:numPr>
          <w:ilvl w:val="2"/>
          <w:numId w:val="7"/>
        </w:numPr>
        <w:ind w:firstLineChars="0"/>
      </w:pPr>
      <w:r>
        <w:rPr>
          <w:rFonts w:hint="eastAsia"/>
        </w:rPr>
        <w:t>以出团日期为准，提前一个月补齐2000元/人定金款。</w:t>
      </w:r>
    </w:p>
    <w:p>
      <w:pPr>
        <w:pStyle w:val="29"/>
        <w:numPr>
          <w:ilvl w:val="2"/>
          <w:numId w:val="7"/>
        </w:numPr>
        <w:ind w:firstLineChars="0"/>
      </w:pPr>
      <w:r>
        <w:rPr>
          <w:rFonts w:hint="eastAsia"/>
        </w:rPr>
        <w:t>以出团日期为准，提前五天补齐所有团款。</w:t>
      </w:r>
    </w:p>
    <w:p>
      <w:pPr>
        <w:pStyle w:val="29"/>
        <w:numPr>
          <w:ilvl w:val="2"/>
          <w:numId w:val="7"/>
        </w:numPr>
        <w:ind w:firstLineChars="0"/>
      </w:pPr>
      <w:r>
        <w:rPr>
          <w:rFonts w:hint="eastAsia"/>
        </w:rPr>
        <w:t>备注：若因客人未能按照规定时间及时付款，而造成的任何不良后果，均由组团社承担。</w:t>
      </w:r>
    </w:p>
    <w:p>
      <w:pPr>
        <w:pStyle w:val="29"/>
        <w:numPr>
          <w:ilvl w:val="1"/>
          <w:numId w:val="7"/>
        </w:numPr>
        <w:ind w:firstLineChars="0"/>
      </w:pPr>
      <w:r>
        <w:rPr>
          <w:rFonts w:hint="eastAsia"/>
        </w:rPr>
        <w:t>罚款细则：</w:t>
      </w:r>
    </w:p>
    <w:p>
      <w:pPr>
        <w:pStyle w:val="29"/>
        <w:numPr>
          <w:ilvl w:val="2"/>
          <w:numId w:val="7"/>
        </w:numPr>
        <w:ind w:firstLineChars="0"/>
      </w:pPr>
      <w:r>
        <w:rPr>
          <w:rFonts w:hint="eastAsia"/>
        </w:rPr>
        <w:t>若未能完成兑现率，组团社需承担1000元/人的罚款。</w:t>
      </w:r>
    </w:p>
    <w:p/>
    <w:p/>
    <w:p/>
    <w:p/>
    <w:p/>
    <w:p/>
    <w:p/>
    <w:p/>
    <w:p/>
    <w:p/>
    <w:p/>
    <w:p/>
    <w:p/>
    <w:p/>
    <w:p/>
    <w:p/>
    <w:p/>
    <w:p/>
    <w:p/>
    <w:p>
      <w:pPr>
        <w:pStyle w:val="2"/>
      </w:pPr>
      <w:bookmarkStart w:id="6" w:name="_Toc516062868"/>
      <w:r>
        <w:rPr>
          <w:rFonts w:hint="eastAsia"/>
        </w:rPr>
        <w:t>直来直去十三日游(无大瀑布)·成都</w:t>
      </w:r>
      <w:bookmarkEnd w:id="6"/>
    </w:p>
    <w:p>
      <w:pPr>
        <w:pStyle w:val="3"/>
        <w:spacing w:after="156"/>
      </w:pPr>
      <w:r>
        <w:rPr>
          <w:rFonts w:hint="eastAsia"/>
        </w:rPr>
        <w:t>一、航班信息</w:t>
      </w:r>
    </w:p>
    <w:p>
      <w:r>
        <w:rPr>
          <w:rFonts w:hint="eastAsia"/>
        </w:rPr>
        <w:t>HU469     CTU-LAX  2300/1930</w:t>
      </w:r>
    </w:p>
    <w:p>
      <w:r>
        <w:rPr>
          <w:rFonts w:hint="eastAsia"/>
        </w:rPr>
        <w:t>HU7916    JFK-CTU  0150/0555</w:t>
      </w:r>
      <w:r>
        <w:rPr>
          <w:rFonts w:hint="eastAsia"/>
          <w:vertAlign w:val="superscript"/>
        </w:rPr>
        <w:t>+1</w:t>
      </w:r>
    </w:p>
    <w:p>
      <w:pPr>
        <w:pStyle w:val="3"/>
        <w:spacing w:after="156"/>
      </w:pPr>
      <w:r>
        <w:rPr>
          <w:rFonts w:hint="eastAsia"/>
        </w:rPr>
        <w:t>二、可选团期</w:t>
      </w:r>
    </w:p>
    <w:p>
      <w:r>
        <w:rPr>
          <w:rFonts w:hint="eastAsia"/>
        </w:rPr>
        <w:t>11月21日</w:t>
      </w:r>
    </w:p>
    <w:p>
      <w:r>
        <w:rPr>
          <w:rFonts w:hint="eastAsia"/>
        </w:rPr>
        <w:t>12月5、12日</w:t>
      </w:r>
    </w:p>
    <w:p>
      <w:pPr>
        <w:pStyle w:val="3"/>
        <w:spacing w:after="156"/>
      </w:pPr>
      <w:r>
        <w:rPr>
          <w:rFonts w:hint="eastAsia"/>
        </w:rPr>
        <w:t>三、包销政策</w:t>
      </w:r>
    </w:p>
    <w:p>
      <w:pPr>
        <w:pStyle w:val="29"/>
        <w:numPr>
          <w:ilvl w:val="0"/>
          <w:numId w:val="8"/>
        </w:numPr>
        <w:ind w:firstLineChars="0"/>
      </w:pPr>
      <w:r>
        <w:rPr>
          <w:rFonts w:hint="eastAsia"/>
        </w:rPr>
        <w:t>位置数：29+1，其中29个有效客人位，1个领兼地位，所有团期均由操作中心派专业领队，组团社自派领队按照客人同标准收取团费。</w:t>
      </w:r>
    </w:p>
    <w:p>
      <w:pPr>
        <w:pStyle w:val="29"/>
        <w:numPr>
          <w:ilvl w:val="0"/>
          <w:numId w:val="8"/>
        </w:numPr>
        <w:ind w:firstLineChars="0"/>
      </w:pPr>
      <w:r>
        <w:rPr>
          <w:rFonts w:hint="eastAsia"/>
        </w:rPr>
        <w:t>兑现率：85%（四舍五入至个位）；</w:t>
      </w:r>
    </w:p>
    <w:p>
      <w:pPr>
        <w:pStyle w:val="29"/>
        <w:numPr>
          <w:ilvl w:val="0"/>
          <w:numId w:val="8"/>
        </w:numPr>
        <w:ind w:firstLineChars="0"/>
      </w:pPr>
      <w:r>
        <w:rPr>
          <w:rFonts w:hint="eastAsia"/>
        </w:rPr>
        <w:t>政策：</w:t>
      </w:r>
    </w:p>
    <w:p>
      <w:pPr>
        <w:pStyle w:val="29"/>
        <w:numPr>
          <w:ilvl w:val="1"/>
          <w:numId w:val="8"/>
        </w:numPr>
        <w:ind w:firstLineChars="0"/>
      </w:pPr>
      <w:r>
        <w:rPr>
          <w:rFonts w:hint="eastAsia"/>
        </w:rPr>
        <w:t>直客价格：6499元/人；</w:t>
      </w:r>
    </w:p>
    <w:p>
      <w:pPr>
        <w:pStyle w:val="29"/>
        <w:numPr>
          <w:ilvl w:val="1"/>
          <w:numId w:val="8"/>
        </w:numPr>
        <w:ind w:firstLineChars="0"/>
      </w:pPr>
      <w:r>
        <w:rPr>
          <w:rFonts w:hint="eastAsia"/>
        </w:rPr>
        <w:t>切位价格：4200元/人；</w:t>
      </w:r>
    </w:p>
    <w:p>
      <w:pPr>
        <w:pStyle w:val="29"/>
        <w:numPr>
          <w:ilvl w:val="1"/>
          <w:numId w:val="8"/>
        </w:numPr>
        <w:ind w:firstLineChars="0"/>
      </w:pPr>
      <w:r>
        <w:rPr>
          <w:rFonts w:hint="eastAsia"/>
        </w:rPr>
        <w:t>定金支付规则：</w:t>
      </w:r>
    </w:p>
    <w:p>
      <w:pPr>
        <w:pStyle w:val="29"/>
        <w:numPr>
          <w:ilvl w:val="2"/>
          <w:numId w:val="8"/>
        </w:numPr>
        <w:ind w:firstLineChars="0"/>
      </w:pPr>
      <w:r>
        <w:rPr>
          <w:rFonts w:hint="eastAsia"/>
        </w:rPr>
        <w:t>首付定金1万元/团；</w:t>
      </w:r>
    </w:p>
    <w:p>
      <w:pPr>
        <w:pStyle w:val="29"/>
        <w:numPr>
          <w:ilvl w:val="2"/>
          <w:numId w:val="8"/>
        </w:numPr>
        <w:ind w:firstLineChars="0"/>
      </w:pPr>
      <w:r>
        <w:rPr>
          <w:rFonts w:hint="eastAsia"/>
        </w:rPr>
        <w:t>以出团日期为准，提前一个月补齐2000元/人定金款。</w:t>
      </w:r>
    </w:p>
    <w:p>
      <w:pPr>
        <w:pStyle w:val="29"/>
        <w:numPr>
          <w:ilvl w:val="2"/>
          <w:numId w:val="8"/>
        </w:numPr>
        <w:ind w:firstLineChars="0"/>
      </w:pPr>
      <w:r>
        <w:rPr>
          <w:rFonts w:hint="eastAsia"/>
        </w:rPr>
        <w:t>以出团日期为准，提前五天补齐所有团款。</w:t>
      </w:r>
    </w:p>
    <w:p>
      <w:pPr>
        <w:pStyle w:val="29"/>
        <w:numPr>
          <w:ilvl w:val="2"/>
          <w:numId w:val="8"/>
        </w:numPr>
        <w:ind w:firstLineChars="0"/>
      </w:pPr>
      <w:r>
        <w:rPr>
          <w:rFonts w:hint="eastAsia"/>
        </w:rPr>
        <w:t>备注：若因客人未能按照规定时间及时付款，而造成的任何不良后果，均由组团社承担。</w:t>
      </w:r>
    </w:p>
    <w:p>
      <w:pPr>
        <w:pStyle w:val="29"/>
        <w:numPr>
          <w:ilvl w:val="1"/>
          <w:numId w:val="8"/>
        </w:numPr>
        <w:ind w:firstLineChars="0"/>
      </w:pPr>
      <w:r>
        <w:rPr>
          <w:rFonts w:hint="eastAsia"/>
        </w:rPr>
        <w:t>罚款细则：</w:t>
      </w:r>
    </w:p>
    <w:p>
      <w:pPr>
        <w:pStyle w:val="29"/>
        <w:numPr>
          <w:ilvl w:val="2"/>
          <w:numId w:val="8"/>
        </w:numPr>
        <w:ind w:firstLineChars="0"/>
      </w:pPr>
      <w:r>
        <w:rPr>
          <w:rFonts w:hint="eastAsia"/>
        </w:rPr>
        <w:t>若未能完成兑现率，组团社需承担1000元/人的罚款。</w:t>
      </w:r>
    </w:p>
    <w:p/>
    <w:p/>
    <w:p/>
    <w:p/>
    <w:p/>
    <w:p/>
    <w:p/>
    <w:p/>
    <w:p/>
    <w:p/>
    <w:p/>
    <w:p/>
    <w:p/>
    <w:p/>
    <w:p/>
    <w:p/>
    <w:p/>
    <w:p>
      <w:pPr>
        <w:pStyle w:val="2"/>
      </w:pPr>
      <w:bookmarkStart w:id="7" w:name="_Toc516062869"/>
      <w:r>
        <w:rPr>
          <w:rFonts w:hint="eastAsia"/>
        </w:rPr>
        <w:t>全景黄石十六日游·成都/重庆</w:t>
      </w:r>
      <w:bookmarkEnd w:id="7"/>
    </w:p>
    <w:p>
      <w:pPr>
        <w:pStyle w:val="3"/>
        <w:spacing w:after="156"/>
      </w:pPr>
      <w:r>
        <w:rPr>
          <w:rFonts w:hint="eastAsia"/>
        </w:rPr>
        <w:t>一、航班信息</w:t>
      </w:r>
    </w:p>
    <w:p>
      <w:r>
        <w:rPr>
          <w:rFonts w:hint="eastAsia"/>
        </w:rPr>
        <w:t>成都出发</w:t>
      </w:r>
    </w:p>
    <w:p>
      <w:r>
        <w:rPr>
          <w:rFonts w:hint="eastAsia"/>
        </w:rPr>
        <w:t xml:space="preserve">HU469  CTU-LAX  2110/1900 </w:t>
      </w:r>
    </w:p>
    <w:p>
      <w:pPr>
        <w:rPr>
          <w:vertAlign w:val="superscript"/>
        </w:rPr>
      </w:pPr>
      <w:r>
        <w:rPr>
          <w:rFonts w:hint="eastAsia"/>
        </w:rPr>
        <w:t>HU7916  JFK-CTU  0250/0550</w:t>
      </w:r>
      <w:r>
        <w:rPr>
          <w:rFonts w:hint="eastAsia"/>
          <w:vertAlign w:val="superscript"/>
        </w:rPr>
        <w:t>+1</w:t>
      </w:r>
    </w:p>
    <w:p>
      <w:r>
        <w:rPr>
          <w:rFonts w:hint="eastAsia"/>
        </w:rPr>
        <w:t>重庆出发</w:t>
      </w:r>
    </w:p>
    <w:p>
      <w:pPr>
        <w:rPr>
          <w:rFonts w:ascii="Calibri" w:hAnsi="Calibri" w:cs="Times New Roman"/>
        </w:rPr>
      </w:pPr>
      <w:r>
        <w:rPr>
          <w:rFonts w:hint="eastAsia" w:ascii="Calibri" w:hAnsi="Calibri" w:cs="Times New Roman"/>
        </w:rPr>
        <w:t xml:space="preserve">HU467  CKG-LAX  2200/2000 </w:t>
      </w:r>
    </w:p>
    <w:p>
      <w:r>
        <w:rPr>
          <w:rFonts w:hint="eastAsia" w:ascii="Calibri" w:hAnsi="Calibri" w:cs="Times New Roman"/>
        </w:rPr>
        <w:t>HU416  JFK-CKG  0250/0620</w:t>
      </w:r>
      <w:r>
        <w:rPr>
          <w:rFonts w:hint="eastAsia" w:ascii="Calibri" w:hAnsi="Calibri" w:cs="Times New Roman"/>
          <w:vertAlign w:val="superscript"/>
        </w:rPr>
        <w:t>+1</w:t>
      </w:r>
    </w:p>
    <w:p>
      <w:pPr>
        <w:pStyle w:val="3"/>
        <w:spacing w:after="156"/>
      </w:pPr>
      <w:r>
        <w:rPr>
          <w:rFonts w:hint="eastAsia"/>
        </w:rPr>
        <w:t>二、可选团期</w:t>
      </w:r>
    </w:p>
    <w:p>
      <w:r>
        <w:rPr>
          <w:rFonts w:hint="eastAsia"/>
        </w:rPr>
        <w:t>成都出发</w:t>
      </w:r>
    </w:p>
    <w:p>
      <w:r>
        <w:rPr>
          <w:rFonts w:hint="eastAsia"/>
        </w:rPr>
        <w:t>10月17、21、24日</w:t>
      </w:r>
    </w:p>
    <w:p>
      <w:r>
        <w:rPr>
          <w:rFonts w:hint="eastAsia"/>
        </w:rPr>
        <w:t>重庆出发</w:t>
      </w:r>
    </w:p>
    <w:p>
      <w:r>
        <w:rPr>
          <w:rFonts w:hint="eastAsia"/>
        </w:rPr>
        <w:t>10月16日</w:t>
      </w:r>
    </w:p>
    <w:p>
      <w:pPr>
        <w:pStyle w:val="3"/>
        <w:spacing w:after="156"/>
      </w:pPr>
      <w:r>
        <w:rPr>
          <w:rFonts w:hint="eastAsia"/>
        </w:rPr>
        <w:t>三、包销政策</w:t>
      </w:r>
    </w:p>
    <w:p>
      <w:pPr>
        <w:pStyle w:val="29"/>
        <w:numPr>
          <w:ilvl w:val="0"/>
          <w:numId w:val="8"/>
        </w:numPr>
        <w:ind w:firstLineChars="0"/>
      </w:pPr>
      <w:r>
        <w:rPr>
          <w:rFonts w:hint="eastAsia"/>
        </w:rPr>
        <w:t>位置数：29+1，其中29个有效客人位，1个领兼地位，所有团期均由操作中心派专业领队，组团社自派领队按照客人同标准收取团费。</w:t>
      </w:r>
    </w:p>
    <w:p>
      <w:pPr>
        <w:pStyle w:val="29"/>
        <w:numPr>
          <w:ilvl w:val="0"/>
          <w:numId w:val="8"/>
        </w:numPr>
        <w:ind w:firstLineChars="0"/>
      </w:pPr>
      <w:r>
        <w:rPr>
          <w:rFonts w:hint="eastAsia"/>
        </w:rPr>
        <w:t>兑现率：85%（四舍五入至个位）；</w:t>
      </w:r>
    </w:p>
    <w:p>
      <w:pPr>
        <w:pStyle w:val="29"/>
        <w:numPr>
          <w:ilvl w:val="0"/>
          <w:numId w:val="8"/>
        </w:numPr>
        <w:ind w:firstLineChars="0"/>
      </w:pPr>
      <w:r>
        <w:rPr>
          <w:rFonts w:hint="eastAsia"/>
        </w:rPr>
        <w:t>政策：</w:t>
      </w:r>
    </w:p>
    <w:p>
      <w:pPr>
        <w:pStyle w:val="29"/>
        <w:numPr>
          <w:ilvl w:val="1"/>
          <w:numId w:val="8"/>
        </w:numPr>
        <w:ind w:firstLineChars="0"/>
      </w:pPr>
      <w:r>
        <w:rPr>
          <w:rFonts w:hint="eastAsia"/>
        </w:rPr>
        <w:t>直客价格：12380元/人；</w:t>
      </w:r>
    </w:p>
    <w:p>
      <w:pPr>
        <w:pStyle w:val="29"/>
        <w:numPr>
          <w:ilvl w:val="1"/>
          <w:numId w:val="8"/>
        </w:numPr>
        <w:ind w:firstLineChars="0"/>
      </w:pPr>
      <w:r>
        <w:rPr>
          <w:rFonts w:hint="eastAsia"/>
        </w:rPr>
        <w:t>切位价格：9880元/人；</w:t>
      </w:r>
    </w:p>
    <w:p>
      <w:pPr>
        <w:pStyle w:val="29"/>
        <w:numPr>
          <w:ilvl w:val="1"/>
          <w:numId w:val="8"/>
        </w:numPr>
        <w:ind w:firstLineChars="0"/>
      </w:pPr>
      <w:r>
        <w:rPr>
          <w:rFonts w:hint="eastAsia"/>
        </w:rPr>
        <w:t>定金支付规则：</w:t>
      </w:r>
    </w:p>
    <w:p>
      <w:pPr>
        <w:pStyle w:val="29"/>
        <w:numPr>
          <w:ilvl w:val="2"/>
          <w:numId w:val="8"/>
        </w:numPr>
        <w:ind w:firstLineChars="0"/>
      </w:pPr>
      <w:r>
        <w:rPr>
          <w:rFonts w:hint="eastAsia"/>
        </w:rPr>
        <w:t>首付定金1万元/团；</w:t>
      </w:r>
    </w:p>
    <w:p>
      <w:pPr>
        <w:pStyle w:val="29"/>
        <w:numPr>
          <w:ilvl w:val="2"/>
          <w:numId w:val="8"/>
        </w:numPr>
        <w:ind w:firstLineChars="0"/>
      </w:pPr>
      <w:r>
        <w:rPr>
          <w:rFonts w:hint="eastAsia"/>
        </w:rPr>
        <w:t>以出团日期为准，提前一个月补齐4000元/人定金款。</w:t>
      </w:r>
    </w:p>
    <w:p>
      <w:pPr>
        <w:pStyle w:val="29"/>
        <w:numPr>
          <w:ilvl w:val="2"/>
          <w:numId w:val="8"/>
        </w:numPr>
        <w:ind w:firstLineChars="0"/>
      </w:pPr>
      <w:r>
        <w:rPr>
          <w:rFonts w:hint="eastAsia"/>
        </w:rPr>
        <w:t>以出团日期为准，提前五天补齐所有团款。</w:t>
      </w:r>
    </w:p>
    <w:p>
      <w:pPr>
        <w:pStyle w:val="29"/>
        <w:numPr>
          <w:ilvl w:val="2"/>
          <w:numId w:val="8"/>
        </w:numPr>
        <w:ind w:firstLineChars="0"/>
      </w:pPr>
      <w:r>
        <w:rPr>
          <w:rFonts w:hint="eastAsia"/>
        </w:rPr>
        <w:t>备注：若因客人未能按照规定时间及时付款，而造成的任何不良后果，均由组团社承担。</w:t>
      </w:r>
    </w:p>
    <w:p>
      <w:pPr>
        <w:pStyle w:val="29"/>
        <w:numPr>
          <w:ilvl w:val="1"/>
          <w:numId w:val="8"/>
        </w:numPr>
        <w:ind w:firstLineChars="0"/>
      </w:pPr>
      <w:r>
        <w:rPr>
          <w:rFonts w:hint="eastAsia"/>
        </w:rPr>
        <w:t>罚款细则：</w:t>
      </w:r>
    </w:p>
    <w:p>
      <w:pPr>
        <w:pStyle w:val="29"/>
        <w:numPr>
          <w:ilvl w:val="2"/>
          <w:numId w:val="8"/>
        </w:numPr>
        <w:ind w:firstLineChars="0"/>
      </w:pPr>
      <w:r>
        <w:rPr>
          <w:rFonts w:hint="eastAsia"/>
        </w:rPr>
        <w:t>若未能完成兑现率，组团社需承担1000元/人的罚款；</w:t>
      </w:r>
    </w:p>
    <w:p/>
    <w:p/>
    <w:p/>
    <w:p/>
    <w:p/>
    <w:p/>
    <w:p/>
    <w:p/>
    <w:p>
      <w:pPr>
        <w:pStyle w:val="2"/>
      </w:pPr>
      <w:r>
        <w:br w:type="page"/>
      </w:r>
      <w:bookmarkStart w:id="8" w:name="_Toc516062870"/>
      <w:r>
        <w:rPr>
          <w:rFonts w:hint="eastAsia"/>
        </w:rPr>
        <w:t>海航系联运表</w:t>
      </w:r>
      <w:bookmarkEnd w:id="8"/>
    </w:p>
    <w:tbl>
      <w:tblPr>
        <w:tblStyle w:val="2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5481"/>
        <w:gridCol w:w="993"/>
        <w:gridCol w:w="603"/>
        <w:gridCol w:w="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Between</w:t>
            </w:r>
          </w:p>
        </w:tc>
        <w:tc>
          <w:tcPr>
            <w:tcW w:w="548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And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承运人</w:t>
            </w:r>
          </w:p>
        </w:tc>
        <w:tc>
          <w:tcPr>
            <w:tcW w:w="60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单边</w:t>
            </w:r>
          </w:p>
        </w:tc>
        <w:tc>
          <w:tcPr>
            <w:tcW w:w="58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往返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</w:t>
            </w:r>
          </w:p>
        </w:tc>
        <w:tc>
          <w:tcPr>
            <w:tcW w:w="548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广州、南京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JD</w:t>
            </w:r>
          </w:p>
        </w:tc>
        <w:tc>
          <w:tcPr>
            <w:tcW w:w="60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</w:t>
            </w:r>
          </w:p>
        </w:tc>
        <w:tc>
          <w:tcPr>
            <w:tcW w:w="58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香港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HX</w:t>
            </w:r>
          </w:p>
        </w:tc>
        <w:tc>
          <w:tcPr>
            <w:tcW w:w="60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西安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JD</w:t>
            </w:r>
          </w:p>
        </w:tc>
        <w:tc>
          <w:tcPr>
            <w:tcW w:w="60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58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三亚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JD</w:t>
            </w:r>
          </w:p>
        </w:tc>
        <w:tc>
          <w:tcPr>
            <w:tcW w:w="60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</w:t>
            </w:r>
          </w:p>
        </w:tc>
        <w:tc>
          <w:tcPr>
            <w:tcW w:w="58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兰州、郑州、武汉、长沙、南京、合肥、南昌、济南、太原、广州、珠海、深圳、海口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PN</w:t>
            </w:r>
          </w:p>
        </w:tc>
        <w:tc>
          <w:tcPr>
            <w:tcW w:w="60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58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广州、长沙、延安、杭州、西安、深圳、温州、乌鲁木齐、海口、北京、上海虹桥、兰州、三亚、太原、福州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HU</w:t>
            </w:r>
          </w:p>
        </w:tc>
        <w:tc>
          <w:tcPr>
            <w:tcW w:w="60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福州、宁波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PN</w:t>
            </w:r>
          </w:p>
        </w:tc>
        <w:tc>
          <w:tcPr>
            <w:tcW w:w="60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</w:t>
            </w:r>
          </w:p>
        </w:tc>
        <w:tc>
          <w:tcPr>
            <w:tcW w:w="58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呼和浩特、晋江、三亚、青岛、天津、厦门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PN</w:t>
            </w:r>
          </w:p>
        </w:tc>
        <w:tc>
          <w:tcPr>
            <w:tcW w:w="60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</w:t>
            </w:r>
          </w:p>
        </w:tc>
        <w:tc>
          <w:tcPr>
            <w:tcW w:w="58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哈尔滨、西双版纳、贡嘎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PN</w:t>
            </w:r>
          </w:p>
        </w:tc>
        <w:tc>
          <w:tcPr>
            <w:tcW w:w="60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58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昆明、桂林、石家庄、汕头、西安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PN</w:t>
            </w:r>
          </w:p>
        </w:tc>
        <w:tc>
          <w:tcPr>
            <w:tcW w:w="60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58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昆明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8L</w:t>
            </w:r>
          </w:p>
        </w:tc>
        <w:tc>
          <w:tcPr>
            <w:tcW w:w="60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58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科尔拉、乌鲁木齐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PN</w:t>
            </w:r>
          </w:p>
        </w:tc>
        <w:tc>
          <w:tcPr>
            <w:tcW w:w="60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700</w:t>
            </w:r>
          </w:p>
        </w:tc>
        <w:tc>
          <w:tcPr>
            <w:tcW w:w="58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长沙、西安、海口、乌鲁木齐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GS</w:t>
            </w:r>
          </w:p>
        </w:tc>
        <w:tc>
          <w:tcPr>
            <w:tcW w:w="60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58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南宁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GX</w:t>
            </w:r>
          </w:p>
        </w:tc>
        <w:tc>
          <w:tcPr>
            <w:tcW w:w="60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</w:t>
            </w:r>
          </w:p>
        </w:tc>
        <w:tc>
          <w:tcPr>
            <w:tcW w:w="58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沈阳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PN</w:t>
            </w:r>
          </w:p>
        </w:tc>
        <w:tc>
          <w:tcPr>
            <w:tcW w:w="60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</w:t>
            </w:r>
          </w:p>
        </w:tc>
        <w:tc>
          <w:tcPr>
            <w:tcW w:w="58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绵阳</w:t>
            </w:r>
          </w:p>
        </w:tc>
        <w:tc>
          <w:tcPr>
            <w:tcW w:w="548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兰州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HU</w:t>
            </w:r>
          </w:p>
        </w:tc>
        <w:tc>
          <w:tcPr>
            <w:tcW w:w="60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</w:t>
            </w:r>
          </w:p>
        </w:tc>
        <w:tc>
          <w:tcPr>
            <w:tcW w:w="548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北京、广州、深圳、海口、三亚、乌鲁木齐、兰州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HU</w:t>
            </w:r>
          </w:p>
        </w:tc>
        <w:tc>
          <w:tcPr>
            <w:tcW w:w="60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8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香港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HX</w:t>
            </w:r>
          </w:p>
        </w:tc>
        <w:tc>
          <w:tcPr>
            <w:tcW w:w="60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8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广州、杭州、青岛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JD</w:t>
            </w:r>
          </w:p>
        </w:tc>
        <w:tc>
          <w:tcPr>
            <w:tcW w:w="60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</w:t>
            </w:r>
          </w:p>
        </w:tc>
        <w:tc>
          <w:tcPr>
            <w:tcW w:w="58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8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昆明、郑州、济南、福州、乌鲁木齐、海口、三亚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8L</w:t>
            </w:r>
          </w:p>
        </w:tc>
        <w:tc>
          <w:tcPr>
            <w:tcW w:w="60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58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8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南宁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GX</w:t>
            </w:r>
          </w:p>
        </w:tc>
        <w:tc>
          <w:tcPr>
            <w:tcW w:w="60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</w:t>
            </w:r>
          </w:p>
        </w:tc>
        <w:tc>
          <w:tcPr>
            <w:tcW w:w="58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8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GS</w:t>
            </w:r>
          </w:p>
        </w:tc>
        <w:tc>
          <w:tcPr>
            <w:tcW w:w="60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58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海航联运政策，以上报价均不含税金单程60元/人，往返120元/人</w:t>
            </w:r>
          </w:p>
        </w:tc>
      </w:tr>
    </w:tbl>
    <w:p/>
    <w:p/>
    <w:p/>
    <w:p/>
    <w:p>
      <w:pPr>
        <w:jc w:val="center"/>
      </w:pPr>
      <w:bookmarkStart w:id="9" w:name="_GoBack"/>
      <w:bookmarkEnd w:id="9"/>
    </w:p>
    <w:sectPr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after="120"/>
      <w:jc w:val="right"/>
    </w:pPr>
  </w:p>
  <w:p>
    <w:pPr>
      <w:pStyle w:val="11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0946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44C"/>
    <w:multiLevelType w:val="multilevel"/>
    <w:tmpl w:val="103F644C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japaneseCounting"/>
      <w:lvlText w:val="%4、"/>
      <w:lvlJc w:val="left"/>
      <w:pPr>
        <w:ind w:left="2340" w:hanging="60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EAC6358"/>
    <w:multiLevelType w:val="multilevel"/>
    <w:tmpl w:val="1EAC6358"/>
    <w:lvl w:ilvl="0" w:tentative="0">
      <w:start w:val="1"/>
      <w:numFmt w:val="lowerRoman"/>
      <w:lvlText w:val="%1."/>
      <w:lvlJc w:val="right"/>
      <w:pPr>
        <w:ind w:left="1740" w:hanging="420"/>
      </w:pPr>
    </w:lvl>
    <w:lvl w:ilvl="1" w:tentative="0">
      <w:start w:val="1"/>
      <w:numFmt w:val="lowerLetter"/>
      <w:lvlText w:val="%2)"/>
      <w:lvlJc w:val="left"/>
      <w:pPr>
        <w:ind w:left="1740" w:hanging="420"/>
      </w:pPr>
    </w:lvl>
    <w:lvl w:ilvl="2" w:tentative="0">
      <w:start w:val="1"/>
      <w:numFmt w:val="lowerRoman"/>
      <w:lvlText w:val="%3."/>
      <w:lvlJc w:val="right"/>
      <w:pPr>
        <w:ind w:left="2160" w:hanging="420"/>
      </w:pPr>
    </w:lvl>
    <w:lvl w:ilvl="3" w:tentative="0">
      <w:start w:val="1"/>
      <w:numFmt w:val="decimal"/>
      <w:lvlText w:val="%4."/>
      <w:lvlJc w:val="left"/>
      <w:pPr>
        <w:ind w:left="2580" w:hanging="420"/>
      </w:pPr>
    </w:lvl>
    <w:lvl w:ilvl="4" w:tentative="0">
      <w:start w:val="1"/>
      <w:numFmt w:val="lowerLetter"/>
      <w:lvlText w:val="%5)"/>
      <w:lvlJc w:val="left"/>
      <w:pPr>
        <w:ind w:left="3000" w:hanging="420"/>
      </w:pPr>
    </w:lvl>
    <w:lvl w:ilvl="5" w:tentative="0">
      <w:start w:val="1"/>
      <w:numFmt w:val="lowerRoman"/>
      <w:lvlText w:val="%6."/>
      <w:lvlJc w:val="right"/>
      <w:pPr>
        <w:ind w:left="3420" w:hanging="420"/>
      </w:pPr>
    </w:lvl>
    <w:lvl w:ilvl="6" w:tentative="0">
      <w:start w:val="1"/>
      <w:numFmt w:val="decimal"/>
      <w:lvlText w:val="%7."/>
      <w:lvlJc w:val="left"/>
      <w:pPr>
        <w:ind w:left="3840" w:hanging="420"/>
      </w:pPr>
    </w:lvl>
    <w:lvl w:ilvl="7" w:tentative="0">
      <w:start w:val="1"/>
      <w:numFmt w:val="lowerLetter"/>
      <w:lvlText w:val="%8)"/>
      <w:lvlJc w:val="left"/>
      <w:pPr>
        <w:ind w:left="4260" w:hanging="420"/>
      </w:pPr>
    </w:lvl>
    <w:lvl w:ilvl="8" w:tentative="0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3433474F"/>
    <w:multiLevelType w:val="multilevel"/>
    <w:tmpl w:val="3433474F"/>
    <w:lvl w:ilvl="0" w:tentative="0">
      <w:start w:val="1"/>
      <w:numFmt w:val="lowerRoman"/>
      <w:lvlText w:val="%1."/>
      <w:lvlJc w:val="right"/>
      <w:pPr>
        <w:ind w:left="1740" w:hanging="420"/>
      </w:pPr>
    </w:lvl>
    <w:lvl w:ilvl="1" w:tentative="0">
      <w:start w:val="1"/>
      <w:numFmt w:val="lowerLetter"/>
      <w:lvlText w:val="%2)"/>
      <w:lvlJc w:val="left"/>
      <w:pPr>
        <w:ind w:left="1740" w:hanging="420"/>
      </w:pPr>
    </w:lvl>
    <w:lvl w:ilvl="2" w:tentative="0">
      <w:start w:val="1"/>
      <w:numFmt w:val="lowerRoman"/>
      <w:lvlText w:val="%3."/>
      <w:lvlJc w:val="right"/>
      <w:pPr>
        <w:ind w:left="2160" w:hanging="420"/>
      </w:pPr>
    </w:lvl>
    <w:lvl w:ilvl="3" w:tentative="0">
      <w:start w:val="1"/>
      <w:numFmt w:val="decimal"/>
      <w:lvlText w:val="%4."/>
      <w:lvlJc w:val="left"/>
      <w:pPr>
        <w:ind w:left="2580" w:hanging="420"/>
      </w:pPr>
    </w:lvl>
    <w:lvl w:ilvl="4" w:tentative="0">
      <w:start w:val="1"/>
      <w:numFmt w:val="lowerLetter"/>
      <w:lvlText w:val="%5)"/>
      <w:lvlJc w:val="left"/>
      <w:pPr>
        <w:ind w:left="3000" w:hanging="420"/>
      </w:pPr>
    </w:lvl>
    <w:lvl w:ilvl="5" w:tentative="0">
      <w:start w:val="1"/>
      <w:numFmt w:val="lowerRoman"/>
      <w:lvlText w:val="%6."/>
      <w:lvlJc w:val="right"/>
      <w:pPr>
        <w:ind w:left="3420" w:hanging="420"/>
      </w:pPr>
    </w:lvl>
    <w:lvl w:ilvl="6" w:tentative="0">
      <w:start w:val="1"/>
      <w:numFmt w:val="decimal"/>
      <w:lvlText w:val="%7."/>
      <w:lvlJc w:val="left"/>
      <w:pPr>
        <w:ind w:left="3840" w:hanging="420"/>
      </w:pPr>
    </w:lvl>
    <w:lvl w:ilvl="7" w:tentative="0">
      <w:start w:val="1"/>
      <w:numFmt w:val="lowerLetter"/>
      <w:lvlText w:val="%8)"/>
      <w:lvlJc w:val="left"/>
      <w:pPr>
        <w:ind w:left="4260" w:hanging="420"/>
      </w:pPr>
    </w:lvl>
    <w:lvl w:ilvl="8" w:tentative="0">
      <w:start w:val="1"/>
      <w:numFmt w:val="lowerRoman"/>
      <w:lvlText w:val="%9."/>
      <w:lvlJc w:val="right"/>
      <w:pPr>
        <w:ind w:left="4680" w:hanging="420"/>
      </w:pPr>
    </w:lvl>
  </w:abstractNum>
  <w:abstractNum w:abstractNumId="3">
    <w:nsid w:val="3A411B9F"/>
    <w:multiLevelType w:val="multilevel"/>
    <w:tmpl w:val="3A411B9F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japaneseCounting"/>
      <w:lvlText w:val="%4、"/>
      <w:lvlJc w:val="left"/>
      <w:pPr>
        <w:ind w:left="2340" w:hanging="60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CF8499D"/>
    <w:multiLevelType w:val="multilevel"/>
    <w:tmpl w:val="3CF8499D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japaneseCounting"/>
      <w:lvlText w:val="%4、"/>
      <w:lvlJc w:val="left"/>
      <w:pPr>
        <w:ind w:left="2340" w:hanging="60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4553955"/>
    <w:multiLevelType w:val="multilevel"/>
    <w:tmpl w:val="44553955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japaneseCounting"/>
      <w:lvlText w:val="%4、"/>
      <w:lvlJc w:val="left"/>
      <w:pPr>
        <w:ind w:left="2340" w:hanging="60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96D301A"/>
    <w:multiLevelType w:val="multilevel"/>
    <w:tmpl w:val="496D301A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japaneseCounting"/>
      <w:lvlText w:val="%4、"/>
      <w:lvlJc w:val="left"/>
      <w:pPr>
        <w:ind w:left="2340" w:hanging="60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6A574B9D"/>
    <w:multiLevelType w:val="multilevel"/>
    <w:tmpl w:val="6A574B9D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japaneseCounting"/>
      <w:lvlText w:val="%4、"/>
      <w:lvlJc w:val="left"/>
      <w:pPr>
        <w:ind w:left="2340" w:hanging="60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85C"/>
    <w:rsid w:val="000003C7"/>
    <w:rsid w:val="00014B55"/>
    <w:rsid w:val="00085861"/>
    <w:rsid w:val="000A2506"/>
    <w:rsid w:val="000A7E31"/>
    <w:rsid w:val="000B2E0D"/>
    <w:rsid w:val="000E4ED5"/>
    <w:rsid w:val="00143D65"/>
    <w:rsid w:val="00201D89"/>
    <w:rsid w:val="00202B2A"/>
    <w:rsid w:val="00204191"/>
    <w:rsid w:val="002073BF"/>
    <w:rsid w:val="00274368"/>
    <w:rsid w:val="00277DD8"/>
    <w:rsid w:val="002A682B"/>
    <w:rsid w:val="002A6EC6"/>
    <w:rsid w:val="002A7B62"/>
    <w:rsid w:val="002B4432"/>
    <w:rsid w:val="002B7DD6"/>
    <w:rsid w:val="002D1098"/>
    <w:rsid w:val="0030254F"/>
    <w:rsid w:val="00343E0D"/>
    <w:rsid w:val="00351E52"/>
    <w:rsid w:val="00392190"/>
    <w:rsid w:val="003A2D9B"/>
    <w:rsid w:val="00403668"/>
    <w:rsid w:val="00407811"/>
    <w:rsid w:val="00410004"/>
    <w:rsid w:val="00462174"/>
    <w:rsid w:val="004A3F26"/>
    <w:rsid w:val="004D4FFB"/>
    <w:rsid w:val="005A0BCE"/>
    <w:rsid w:val="005B5C2A"/>
    <w:rsid w:val="0064212B"/>
    <w:rsid w:val="00660B0E"/>
    <w:rsid w:val="006753EA"/>
    <w:rsid w:val="006B798E"/>
    <w:rsid w:val="006C09EA"/>
    <w:rsid w:val="006F51EB"/>
    <w:rsid w:val="00761253"/>
    <w:rsid w:val="007637B7"/>
    <w:rsid w:val="00766528"/>
    <w:rsid w:val="007A3F3B"/>
    <w:rsid w:val="007C5CCD"/>
    <w:rsid w:val="007E2ACE"/>
    <w:rsid w:val="00843388"/>
    <w:rsid w:val="0084659D"/>
    <w:rsid w:val="008D29D8"/>
    <w:rsid w:val="00902528"/>
    <w:rsid w:val="009A5CD0"/>
    <w:rsid w:val="009F656D"/>
    <w:rsid w:val="00A334A3"/>
    <w:rsid w:val="00A40170"/>
    <w:rsid w:val="00A56889"/>
    <w:rsid w:val="00AA51D4"/>
    <w:rsid w:val="00AD72D9"/>
    <w:rsid w:val="00AF17EA"/>
    <w:rsid w:val="00B00591"/>
    <w:rsid w:val="00B2653F"/>
    <w:rsid w:val="00B666EC"/>
    <w:rsid w:val="00B74744"/>
    <w:rsid w:val="00BB31C3"/>
    <w:rsid w:val="00BB35B0"/>
    <w:rsid w:val="00BC0C33"/>
    <w:rsid w:val="00BC33B8"/>
    <w:rsid w:val="00BD16A0"/>
    <w:rsid w:val="00C14A69"/>
    <w:rsid w:val="00C24713"/>
    <w:rsid w:val="00C56167"/>
    <w:rsid w:val="00D43E3D"/>
    <w:rsid w:val="00D5237F"/>
    <w:rsid w:val="00D62519"/>
    <w:rsid w:val="00D76A7B"/>
    <w:rsid w:val="00D822CC"/>
    <w:rsid w:val="00D978B7"/>
    <w:rsid w:val="00DA185C"/>
    <w:rsid w:val="00DB6333"/>
    <w:rsid w:val="00DE18D4"/>
    <w:rsid w:val="00E62782"/>
    <w:rsid w:val="00EB7623"/>
    <w:rsid w:val="00EC6C9B"/>
    <w:rsid w:val="00EC6DB6"/>
    <w:rsid w:val="00ED0DA4"/>
    <w:rsid w:val="00F242D0"/>
    <w:rsid w:val="00FE4421"/>
    <w:rsid w:val="00FF4746"/>
    <w:rsid w:val="62DF39ED"/>
    <w:rsid w:val="696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微软雅黑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afterLines="50" w:line="415" w:lineRule="auto"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4">
    <w:name w:val="heading 3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8">
    <w:name w:val="Default Paragraph Font"/>
    <w:semiHidden/>
    <w:unhideWhenUsed/>
    <w:uiPriority w:val="1"/>
  </w:style>
  <w:style w:type="table" w:default="1" w:styleId="2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ind w:left="1050"/>
      <w:jc w:val="left"/>
    </w:pPr>
    <w:rPr>
      <w:sz w:val="20"/>
      <w:szCs w:val="20"/>
    </w:rPr>
  </w:style>
  <w:style w:type="paragraph" w:styleId="6">
    <w:name w:val="toc 5"/>
    <w:basedOn w:val="1"/>
    <w:next w:val="1"/>
    <w:unhideWhenUsed/>
    <w:qFormat/>
    <w:uiPriority w:val="39"/>
    <w:pPr>
      <w:ind w:left="630"/>
      <w:jc w:val="left"/>
    </w:pPr>
    <w:rPr>
      <w:sz w:val="20"/>
      <w:szCs w:val="20"/>
    </w:rPr>
  </w:style>
  <w:style w:type="paragraph" w:styleId="7">
    <w:name w:val="toc 3"/>
    <w:basedOn w:val="1"/>
    <w:next w:val="1"/>
    <w:unhideWhenUsed/>
    <w:qFormat/>
    <w:uiPriority w:val="39"/>
    <w:pPr>
      <w:ind w:left="210"/>
      <w:jc w:val="left"/>
    </w:pPr>
    <w:rPr>
      <w:sz w:val="20"/>
      <w:szCs w:val="20"/>
    </w:rPr>
  </w:style>
  <w:style w:type="paragraph" w:styleId="8">
    <w:name w:val="toc 8"/>
    <w:basedOn w:val="1"/>
    <w:next w:val="1"/>
    <w:unhideWhenUsed/>
    <w:qFormat/>
    <w:uiPriority w:val="39"/>
    <w:pPr>
      <w:ind w:left="1260"/>
      <w:jc w:val="left"/>
    </w:pPr>
    <w:rPr>
      <w:sz w:val="20"/>
      <w:szCs w:val="20"/>
    </w:rPr>
  </w:style>
  <w:style w:type="paragraph" w:styleId="9">
    <w:name w:val="Date"/>
    <w:basedOn w:val="1"/>
    <w:next w:val="1"/>
    <w:link w:val="32"/>
    <w:semiHidden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14">
    <w:name w:val="toc 4"/>
    <w:basedOn w:val="1"/>
    <w:next w:val="1"/>
    <w:unhideWhenUsed/>
    <w:uiPriority w:val="39"/>
    <w:pPr>
      <w:ind w:left="420"/>
      <w:jc w:val="left"/>
    </w:pPr>
    <w:rPr>
      <w:sz w:val="20"/>
      <w:szCs w:val="20"/>
    </w:rPr>
  </w:style>
  <w:style w:type="paragraph" w:styleId="15">
    <w:name w:val="toc 6"/>
    <w:basedOn w:val="1"/>
    <w:next w:val="1"/>
    <w:unhideWhenUsed/>
    <w:qFormat/>
    <w:uiPriority w:val="39"/>
    <w:pPr>
      <w:ind w:left="840"/>
      <w:jc w:val="left"/>
    </w:pPr>
    <w:rPr>
      <w:sz w:val="20"/>
      <w:szCs w:val="20"/>
    </w:rPr>
  </w:style>
  <w:style w:type="paragraph" w:styleId="16">
    <w:name w:val="toc 2"/>
    <w:basedOn w:val="1"/>
    <w:next w:val="1"/>
    <w:unhideWhenUsed/>
    <w:qFormat/>
    <w:uiPriority w:val="39"/>
    <w:pPr>
      <w:spacing w:before="240"/>
      <w:jc w:val="left"/>
    </w:pPr>
    <w:rPr>
      <w:b/>
      <w:bCs/>
      <w:sz w:val="20"/>
      <w:szCs w:val="20"/>
    </w:rPr>
  </w:style>
  <w:style w:type="paragraph" w:styleId="17">
    <w:name w:val="toc 9"/>
    <w:basedOn w:val="1"/>
    <w:next w:val="1"/>
    <w:unhideWhenUsed/>
    <w:qFormat/>
    <w:uiPriority w:val="39"/>
    <w:pPr>
      <w:ind w:left="1470"/>
      <w:jc w:val="left"/>
    </w:pPr>
    <w:rPr>
      <w:sz w:val="20"/>
      <w:szCs w:val="20"/>
    </w:rPr>
  </w:style>
  <w:style w:type="character" w:styleId="19">
    <w:name w:val="FollowedHyperlink"/>
    <w:basedOn w:val="18"/>
    <w:semiHidden/>
    <w:unhideWhenUsed/>
    <w:qFormat/>
    <w:uiPriority w:val="99"/>
    <w:rPr>
      <w:color w:val="800080" w:themeColor="followedHyperlink"/>
      <w:u w:val="single"/>
    </w:rPr>
  </w:style>
  <w:style w:type="character" w:styleId="20">
    <w:name w:val="Hyperlink"/>
    <w:basedOn w:val="18"/>
    <w:unhideWhenUsed/>
    <w:uiPriority w:val="99"/>
    <w:rPr>
      <w:color w:val="0000FF" w:themeColor="hyperlink"/>
      <w:u w:val="single"/>
    </w:rPr>
  </w:style>
  <w:style w:type="table" w:styleId="22">
    <w:name w:val="Table Grid"/>
    <w:basedOn w:val="2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页眉 Char"/>
    <w:basedOn w:val="18"/>
    <w:link w:val="12"/>
    <w:semiHidden/>
    <w:qFormat/>
    <w:uiPriority w:val="99"/>
    <w:rPr>
      <w:sz w:val="18"/>
      <w:szCs w:val="18"/>
    </w:rPr>
  </w:style>
  <w:style w:type="character" w:customStyle="1" w:styleId="24">
    <w:name w:val="页脚 Char"/>
    <w:basedOn w:val="18"/>
    <w:link w:val="11"/>
    <w:qFormat/>
    <w:uiPriority w:val="99"/>
    <w:rPr>
      <w:sz w:val="18"/>
      <w:szCs w:val="18"/>
    </w:rPr>
  </w:style>
  <w:style w:type="paragraph" w:styleId="25">
    <w:name w:val="No Spacing"/>
    <w:link w:val="26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6">
    <w:name w:val="无间隔 Char"/>
    <w:basedOn w:val="18"/>
    <w:link w:val="25"/>
    <w:qFormat/>
    <w:uiPriority w:val="1"/>
    <w:rPr>
      <w:kern w:val="0"/>
      <w:sz w:val="22"/>
    </w:rPr>
  </w:style>
  <w:style w:type="character" w:customStyle="1" w:styleId="27">
    <w:name w:val="批注框文本 Char"/>
    <w:basedOn w:val="18"/>
    <w:link w:val="10"/>
    <w:semiHidden/>
    <w:qFormat/>
    <w:uiPriority w:val="99"/>
    <w:rPr>
      <w:sz w:val="18"/>
      <w:szCs w:val="18"/>
    </w:rPr>
  </w:style>
  <w:style w:type="character" w:customStyle="1" w:styleId="28">
    <w:name w:val="标题 1 Char"/>
    <w:basedOn w:val="18"/>
    <w:link w:val="2"/>
    <w:uiPriority w:val="9"/>
    <w:rPr>
      <w:rFonts w:eastAsia="微软雅黑"/>
      <w:b/>
      <w:bCs/>
      <w:kern w:val="44"/>
      <w:sz w:val="44"/>
      <w:szCs w:val="44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  <w:style w:type="character" w:customStyle="1" w:styleId="30">
    <w:name w:val="标题 2 Char"/>
    <w:basedOn w:val="18"/>
    <w:link w:val="3"/>
    <w:uiPriority w:val="9"/>
    <w:rPr>
      <w:rFonts w:eastAsia="微软雅黑" w:asciiTheme="majorHAnsi" w:hAnsiTheme="majorHAnsi" w:cstheme="majorBidi"/>
      <w:b/>
      <w:bCs/>
      <w:sz w:val="28"/>
      <w:szCs w:val="32"/>
    </w:rPr>
  </w:style>
  <w:style w:type="character" w:customStyle="1" w:styleId="31">
    <w:name w:val="标题 3 Char"/>
    <w:basedOn w:val="18"/>
    <w:link w:val="4"/>
    <w:qFormat/>
    <w:uiPriority w:val="9"/>
    <w:rPr>
      <w:rFonts w:eastAsia="微软雅黑"/>
      <w:b/>
      <w:bCs/>
      <w:sz w:val="32"/>
      <w:szCs w:val="32"/>
    </w:rPr>
  </w:style>
  <w:style w:type="character" w:customStyle="1" w:styleId="32">
    <w:name w:val="日期 Char"/>
    <w:basedOn w:val="18"/>
    <w:link w:val="9"/>
    <w:semiHidden/>
    <w:uiPriority w:val="99"/>
    <w:rPr>
      <w:rFonts w:eastAsia="微软雅黑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93"/>
    <customShpInfo spid="_x0000_s2094"/>
    <customShpInfo spid="_x0000_s2095"/>
    <customShpInfo spid="_x0000_s2092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091"/>
    <customShpInfo spid="_x0000_s2102"/>
    <customShpInfo spid="_x0000_s2103"/>
    <customShpInfo spid="_x0000_s2104"/>
    <customShpInfo spid="_x0000_s2090"/>
  </customShpExts>
</s:customData>
</file>

<file path=customXml/item2.xml><?xml version="1.0" encoding="utf-8"?>
<CoverPageProperties xmlns="http://schemas.microsoft.com/office/2006/coverPageProps">
  <PublishDate>2018-09-12T00:00:00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customXml/itemProps3.xml><?xml version="1.0" encoding="utf-8"?>
<ds:datastoreItem xmlns:ds="http://schemas.openxmlformats.org/officeDocument/2006/customXml" ds:itemID="{52A6768A-B3CF-43D3-B20C-F15C7951FB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四川上航假期国际旅行社</Company>
  <Pages>1</Pages>
  <Words>1020</Words>
  <Characters>5820</Characters>
  <Lines>48</Lines>
  <Paragraphs>13</Paragraphs>
  <TotalTime>709</TotalTime>
  <ScaleCrop>false</ScaleCrop>
  <LinksUpToDate>false</LinksUpToDate>
  <CharactersWithSpaces>6827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2018-06-04T05:44:00Z</dcterms:created>
  <dc:creator>美国项目组</dc:creator>
  <cp:lastModifiedBy>angelathree杨珊</cp:lastModifiedBy>
  <cp:lastPrinted>2018-06-06T07:36:00Z</cp:lastPrinted>
  <dcterms:modified xsi:type="dcterms:W3CDTF">2018-06-06T08:17:59Z</dcterms:modified>
  <dc:title>趣美国线路包销政策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