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drawing>
          <wp:anchor distT="0" distB="0" distL="114300" distR="114300" simplePos="0" relativeHeight="251660288" behindDoc="0" locked="0" layoutInCell="1" allowOverlap="1">
            <wp:simplePos x="0" y="0"/>
            <wp:positionH relativeFrom="column">
              <wp:posOffset>-1600200</wp:posOffset>
            </wp:positionH>
            <wp:positionV relativeFrom="paragraph">
              <wp:posOffset>-990600</wp:posOffset>
            </wp:positionV>
            <wp:extent cx="7560310" cy="10696575"/>
            <wp:effectExtent l="0" t="0" r="3175" b="0"/>
            <wp:wrapSquare wrapText="bothSides"/>
            <wp:docPr id="2" name="图片 2" descr="F:\美国\0601金典 炫彩美西\0601金典美西10日游 重庆出发行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美国\0601金典 炫彩美西\0601金典美西10日游 重庆出发行程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60000" cy="10696654"/>
                    </a:xfrm>
                    <a:prstGeom prst="rect">
                      <a:avLst/>
                    </a:prstGeom>
                    <a:noFill/>
                    <a:ln>
                      <a:noFill/>
                    </a:ln>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-1153160</wp:posOffset>
            </wp:positionH>
            <wp:positionV relativeFrom="paragraph">
              <wp:posOffset>-989330</wp:posOffset>
            </wp:positionV>
            <wp:extent cx="7560945" cy="10694670"/>
            <wp:effectExtent l="0" t="0" r="0" b="0"/>
            <wp:wrapTight wrapText="bothSides">
              <wp:wrapPolygon>
                <wp:start x="0" y="0"/>
                <wp:lineTo x="0" y="21546"/>
                <wp:lineTo x="21551" y="21546"/>
                <wp:lineTo x="21551" y="0"/>
                <wp:lineTo x="0" y="0"/>
              </wp:wrapPolygon>
            </wp:wrapTight>
            <wp:docPr id="3" name="图片 3" descr="0601金典美西10日游 重庆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01金典美西10日游 重庆出发行程2"/>
                    <pic:cNvPicPr>
                      <a:picLocks noChangeAspect="1"/>
                    </pic:cNvPicPr>
                  </pic:nvPicPr>
                  <pic:blipFill>
                    <a:blip r:embed="rId8"/>
                    <a:stretch>
                      <a:fillRect/>
                    </a:stretch>
                  </pic:blipFill>
                  <pic:spPr>
                    <a:xfrm>
                      <a:off x="0" y="0"/>
                      <a:ext cx="7560945" cy="10694670"/>
                    </a:xfrm>
                    <a:prstGeom prst="rect">
                      <a:avLst/>
                    </a:prstGeom>
                  </pic:spPr>
                </pic:pic>
              </a:graphicData>
            </a:graphic>
          </wp:anchor>
        </w:drawing>
      </w:r>
    </w:p>
    <w:p>
      <w:pPr>
        <w:jc w:val="center"/>
        <w:rPr>
          <w:rFonts w:hint="eastAsia"/>
          <w:b/>
          <w:color w:val="E46C0A" w:themeColor="accent6" w:themeShade="BF"/>
          <w:sz w:val="36"/>
          <w:szCs w:val="30"/>
        </w:rPr>
      </w:pPr>
      <w:r>
        <w:rPr>
          <w:rFonts w:hint="eastAsia" w:ascii="微软雅黑" w:hAnsi="微软雅黑" w:eastAsia="微软雅黑"/>
          <w:b/>
          <w:color w:val="E46C0A" w:themeColor="accent6" w:themeShade="BF"/>
          <w:sz w:val="36"/>
          <w:szCs w:val="30"/>
        </w:rPr>
        <w:t>美国西海岸10日精华游</w:t>
      </w:r>
    </w:p>
    <w:p>
      <w:pPr>
        <w:rPr>
          <w:rFonts w:hint="eastAsia"/>
        </w:rPr>
      </w:pP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7" w:hRule="atLeast"/>
          <w:jc w:val="center"/>
        </w:trPr>
        <w:tc>
          <w:tcPr>
            <w:tcW w:w="1135" w:type="dxa"/>
            <w:shd w:val="clear" w:color="auto" w:fill="00B0F0"/>
          </w:tcPr>
          <w:p>
            <w:pPr>
              <w:rPr>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1</w:t>
            </w:r>
          </w:p>
        </w:tc>
        <w:tc>
          <w:tcPr>
            <w:tcW w:w="9072" w:type="dxa"/>
            <w:gridSpan w:val="2"/>
            <w:tcBorders>
              <w:bottom w:val="single" w:color="auto" w:sz="4" w:space="0"/>
            </w:tcBorders>
            <w:shd w:val="clear" w:color="auto" w:fill="00B0F0"/>
          </w:tcPr>
          <w:p>
            <w:pPr>
              <w:rPr>
                <w:rFonts w:hint="eastAsia" w:ascii="微软雅黑" w:hAnsi="微软雅黑" w:eastAsia="微软雅黑" w:cs="微软雅黑"/>
                <w:sz w:val="24"/>
                <w:szCs w:val="24"/>
              </w:rPr>
            </w:pPr>
            <w:r>
              <w:rPr>
                <w:rFonts w:hint="eastAsia" w:ascii="微软雅黑" w:hAnsi="微软雅黑" w:eastAsia="微软雅黑" w:cs="宋体"/>
                <w:b/>
                <w:color w:val="FFFFFF" w:themeColor="background1"/>
                <w:sz w:val="28"/>
                <w:szCs w:val="28"/>
                <w14:textFill>
                  <w14:solidFill>
                    <w14:schemeClr w14:val="bg1"/>
                  </w14:solidFill>
                </w14:textFill>
              </w:rPr>
              <w:t>重庆</w:t>
            </w:r>
            <w:r>
              <w:rPr>
                <w:rFonts w:hint="eastAsia" w:ascii="微软雅黑" w:hAnsi="微软雅黑" w:eastAsia="微软雅黑"/>
                <w:b/>
                <w:bCs/>
                <w:color w:val="FFFFFF" w:themeColor="background1"/>
                <w:sz w:val="28"/>
                <w:szCs w:val="28"/>
                <w14:textFill>
                  <w14:solidFill>
                    <w14:schemeClr w14:val="bg1"/>
                  </w14:solidFill>
                </w14:textFill>
              </w:rPr>
              <w:sym w:font="Wingdings" w:char="F051"/>
            </w:r>
            <w:r>
              <w:rPr>
                <w:rFonts w:hint="eastAsia" w:ascii="微软雅黑" w:hAnsi="微软雅黑" w:eastAsia="微软雅黑" w:cs="宋体"/>
                <w:b/>
                <w:color w:val="FFFFFF" w:themeColor="background1"/>
                <w:sz w:val="28"/>
                <w:szCs w:val="28"/>
                <w14:textFill>
                  <w14:solidFill>
                    <w14:schemeClr w14:val="bg1"/>
                  </w14:solidFill>
                </w14:textFill>
              </w:rPr>
              <w:t xml:space="preserve">洛杉矶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r>
              <w:rPr>
                <w:rFonts w:hint="eastAsia" w:ascii="微软雅黑" w:hAnsi="微软雅黑" w:eastAsia="微软雅黑" w:cs="宋体"/>
                <w:b/>
                <w:bCs/>
                <w:color w:val="FFFFFF" w:themeColor="background1"/>
                <w:sz w:val="24"/>
                <w:szCs w:val="28"/>
                <w14:textFill>
                  <w14:solidFill>
                    <w14:schemeClr w14:val="bg1"/>
                  </w14:solidFill>
                </w14:textFill>
              </w:rPr>
              <w:t xml:space="preserve">参考航班： </w:t>
            </w:r>
            <w:r>
              <w:rPr>
                <w:rFonts w:hint="eastAsia" w:ascii="微软雅黑" w:hAnsi="微软雅黑" w:eastAsia="微软雅黑" w:cs="宋体"/>
                <w:b/>
                <w:bCs/>
                <w:color w:val="FFFFFF" w:themeColor="background1"/>
                <w:sz w:val="20"/>
                <w:szCs w:val="21"/>
                <w14:textFill>
                  <w14:solidFill>
                    <w14:schemeClr w14:val="bg1"/>
                  </w14:solidFill>
                </w14:textFill>
              </w:rPr>
              <w:t>HU467  2215-2000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jc w:val="center"/>
        </w:trPr>
        <w:tc>
          <w:tcPr>
            <w:tcW w:w="5388" w:type="dxa"/>
            <w:gridSpan w:val="2"/>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酒店：</w:t>
            </w:r>
            <w:r>
              <w:rPr>
                <w:rFonts w:hint="eastAsia" w:ascii="微软雅黑" w:hAnsi="微软雅黑" w:eastAsia="微软雅黑" w:cs="微软雅黑"/>
                <w:sz w:val="22"/>
                <w:szCs w:val="24"/>
              </w:rPr>
              <w:t>美国品牌酒店</w:t>
            </w:r>
          </w:p>
        </w:tc>
        <w:tc>
          <w:tcPr>
            <w:tcW w:w="4819" w:type="dxa"/>
            <w:tcBorders>
              <w:top w:val="single" w:color="auto" w:sz="4" w:space="0"/>
            </w:tcBorders>
            <w:shd w:val="clear" w:color="auto" w:fill="FFFFFF" w:themeFill="background1"/>
          </w:tcPr>
          <w:p>
            <w:pPr>
              <w:rPr>
                <w:rFonts w:hint="eastAsia" w:ascii="微软雅黑" w:hAnsi="微软雅黑" w:eastAsia="微软雅黑" w:cs="微软雅黑"/>
                <w:sz w:val="22"/>
                <w:szCs w:val="24"/>
              </w:rPr>
            </w:pPr>
            <w:r>
              <w:rPr>
                <w:rFonts w:hint="eastAsia" w:ascii="微软雅黑" w:hAnsi="微软雅黑" w:eastAsia="微软雅黑" w:cs="微软雅黑"/>
                <w:b/>
                <w:sz w:val="22"/>
                <w:szCs w:val="24"/>
              </w:rPr>
              <w:t>餐：</w:t>
            </w:r>
            <w:r>
              <w:rPr>
                <w:rFonts w:hint="eastAsia" w:ascii="微软雅黑" w:hAnsi="微软雅黑" w:eastAsia="微软雅黑" w:cs="微软雅黑"/>
                <w:sz w:val="22"/>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宋体" w:hAnsi="宋体" w:cs="宋体"/>
                <w:color w:val="000000"/>
                <w:sz w:val="28"/>
                <w:szCs w:val="28"/>
              </w:rPr>
            </w:pPr>
            <w:r>
              <w:rPr>
                <w:rFonts w:hint="eastAsia" w:ascii="微软雅黑" w:hAnsi="微软雅黑" w:eastAsia="微软雅黑" w:cs="微软雅黑"/>
                <w:bCs/>
                <w:color w:val="000000"/>
                <w:szCs w:val="21"/>
              </w:rPr>
              <w:t>重庆江北机场集合乘机飞往美国天使之城-洛杉矶，抵达后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sz w:val="36"/>
                <w:szCs w:val="28"/>
              </w:rPr>
              <w:t>D</w:t>
            </w:r>
            <w:r>
              <w:rPr>
                <w:rFonts w:hint="eastAsia" w:ascii="微软雅黑" w:hAnsi="微软雅黑" w:eastAsia="微软雅黑"/>
                <w:b/>
                <w:color w:val="FFFFFF"/>
                <w:sz w:val="36"/>
                <w:szCs w:val="28"/>
              </w:rPr>
              <w:t xml:space="preserve">2 </w:t>
            </w:r>
          </w:p>
        </w:tc>
        <w:tc>
          <w:tcPr>
            <w:tcW w:w="9072" w:type="dxa"/>
            <w:gridSpan w:val="2"/>
            <w:tcBorders>
              <w:left w:val="nil"/>
            </w:tcBorders>
            <w:shd w:val="clear" w:color="auto" w:fill="00B0F0"/>
          </w:tcPr>
          <w:p>
            <w:pPr>
              <w:spacing w:line="360" w:lineRule="auto"/>
              <w:ind w:left="-2" w:leftChars="-1" w:firstLine="3" w:firstLineChars="1"/>
              <w:rPr>
                <w:color w:val="FFFFFF"/>
                <w:sz w:val="28"/>
                <w:szCs w:val="28"/>
              </w:rPr>
            </w:pPr>
            <w:r>
              <w:rPr>
                <w:rFonts w:hint="eastAsia" w:ascii="微软雅黑" w:hAnsi="微软雅黑" w:eastAsia="微软雅黑" w:cs="宋体"/>
                <w:b/>
                <w:color w:val="FFFFFF" w:themeColor="background1"/>
                <w:sz w:val="28"/>
                <w:szCs w:val="28"/>
                <w14:textFill>
                  <w14:solidFill>
                    <w14:schemeClr w14:val="bg1"/>
                  </w14:solidFill>
                </w14:textFill>
              </w:rPr>
              <w:t xml:space="preserve">圣莫妮卡海滩（66号终点）-拉斯维加斯 </w:t>
            </w:r>
            <w:r>
              <w:rPr>
                <w:rFonts w:hint="eastAsia" w:ascii="微软雅黑" w:hAnsi="微软雅黑" w:eastAsia="微软雅黑" w:cs="宋体"/>
                <w:b/>
                <w:color w:val="FFFFFF" w:themeColor="background1"/>
                <w:sz w:val="24"/>
                <w:szCs w:val="28"/>
                <w14:textFill>
                  <w14:solidFill>
                    <w14:schemeClr w14:val="bg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3"/>
                <w:rFonts w:hint="eastAsia" w:ascii="微软雅黑" w:hAnsi="微软雅黑" w:eastAsia="微软雅黑" w:cs="宋体"/>
                <w:lang w:val="zh-TW" w:eastAsia="zh-TW"/>
              </w:rPr>
              <w:t>【迪斯尼音乐厅】（外观）</w:t>
            </w:r>
            <w:r>
              <w:rPr>
                <w:rStyle w:val="13"/>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p>
          <w:p>
            <w:pPr>
              <w:widowControl/>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推荐自费：拉斯维加斯夜游（参加自费赠送晚餐及第二天的中式外早）</w:t>
            </w:r>
          </w:p>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color w:val="000000"/>
                <w:szCs w:val="21"/>
              </w:rPr>
              <w:t>拉斯维加斯大街，以两侧分布着诸多巨型的高级酒店而闻名于世。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4"/>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 xml:space="preserve">3 </w:t>
            </w:r>
          </w:p>
        </w:tc>
        <w:tc>
          <w:tcPr>
            <w:tcW w:w="9072" w:type="dxa"/>
            <w:gridSpan w:val="2"/>
            <w:tcBorders>
              <w:left w:val="nil"/>
            </w:tcBorders>
            <w:shd w:val="clear" w:color="auto" w:fill="00B0F0"/>
          </w:tcPr>
          <w:p>
            <w:pPr>
              <w:tabs>
                <w:tab w:val="left" w:pos="1050"/>
              </w:tabs>
              <w:spacing w:line="360" w:lineRule="auto"/>
              <w:rPr>
                <w:rFonts w:ascii="微软雅黑" w:hAnsi="微软雅黑" w:eastAsia="微软雅黑" w:cs="宋体"/>
                <w:b/>
                <w:color w:val="FFFFFF" w:themeColor="background1"/>
                <w:sz w:val="24"/>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拉斯维加斯-旗杆镇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推荐自费：【羚羊谷+马蹄湾】（参加自费赠送午、晚餐）</w:t>
            </w:r>
          </w:p>
          <w:p>
            <w:pPr>
              <w:spacing w:line="0" w:lineRule="atLeast"/>
              <w:rPr>
                <w:rFonts w:ascii="宋体" w:hAnsi="宋体"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32"/>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4</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lang w:val="en-US" w:eastAsia="zh-CN"/>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旗杆镇-拉芙琳</w:t>
            </w:r>
            <w:r>
              <w:rPr>
                <w:rFonts w:hint="eastAsia" w:ascii="微软雅黑" w:hAnsi="微软雅黑" w:eastAsia="微软雅黑" w:cs="宋体"/>
                <w:b/>
                <w:color w:val="FFFFFF" w:themeColor="background1"/>
                <w:sz w:val="28"/>
                <w:szCs w:val="28"/>
                <w:lang w:val="en-US" w:eastAsia="zh-CN"/>
                <w14:textFill>
                  <w14:solidFill>
                    <w14:schemeClr w14:val="bg1"/>
                  </w14:solidFill>
                </w14:textFill>
              </w:rPr>
              <w:t>/拉斯维加斯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推荐自费：【科罗拉多大峡谷(南峡)】（参加自费赠送当日晚餐以及第2天外早）</w:t>
            </w:r>
          </w:p>
          <w:p>
            <w:pPr>
              <w:autoSpaceDN w:val="0"/>
              <w:spacing w:line="0" w:lineRule="atLeast"/>
              <w:rPr>
                <w:rFonts w:hint="eastAsia" w:ascii="新宋体" w:hAnsi="新宋体" w:eastAsia="新宋体"/>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5</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拉芙琳</w:t>
            </w:r>
            <w:r>
              <w:rPr>
                <w:rFonts w:hint="eastAsia" w:ascii="微软雅黑" w:hAnsi="微软雅黑" w:eastAsia="微软雅黑" w:cs="宋体"/>
                <w:b/>
                <w:color w:val="FFFFFF" w:themeColor="background1"/>
                <w:sz w:val="28"/>
                <w:szCs w:val="28"/>
                <w:lang w:val="en-US" w:eastAsia="zh-CN"/>
                <w14:textFill>
                  <w14:solidFill>
                    <w14:schemeClr w14:val="bg1"/>
                  </w14:solidFill>
                </w14:textFill>
              </w:rPr>
              <w:t>/拉斯维加斯</w:t>
            </w:r>
            <w:r>
              <w:rPr>
                <w:rFonts w:hint="eastAsia" w:ascii="微软雅黑" w:hAnsi="微软雅黑" w:eastAsia="微软雅黑" w:cs="宋体"/>
                <w:b/>
                <w:color w:val="FFFFFF" w:themeColor="background1"/>
                <w:sz w:val="28"/>
                <w:szCs w:val="28"/>
                <w14:textFill>
                  <w14:solidFill>
                    <w14:schemeClr w14:val="bg1"/>
                  </w14:solidFill>
                </w14:textFill>
              </w:rPr>
              <w:t xml:space="preserve">-巴斯通奥特莱斯-洛杉矶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餐：X</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新宋体" w:hAnsi="新宋体"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w:t>
            </w:r>
            <w:r>
              <w:rPr>
                <w:rFonts w:hint="eastAsia" w:ascii="微软雅黑" w:hAnsi="微软雅黑" w:eastAsia="微软雅黑" w:cs="微软雅黑"/>
                <w:color w:val="000000"/>
                <w:szCs w:val="21"/>
                <w:lang w:eastAsia="zh-CN"/>
              </w:rPr>
              <w:t>午餐</w:t>
            </w:r>
            <w:r>
              <w:rPr>
                <w:rFonts w:hint="eastAsia" w:ascii="微软雅黑" w:hAnsi="微软雅黑" w:eastAsia="微软雅黑" w:cs="微软雅黑"/>
                <w:color w:val="000000"/>
                <w:szCs w:val="21"/>
              </w:rPr>
              <w:t>不含，客人自理）而后乘车前往洛杉矶，途中我们将前往游览</w:t>
            </w:r>
            <w:r>
              <w:rPr>
                <w:rStyle w:val="13"/>
                <w:rFonts w:hint="eastAsia" w:ascii="微软雅黑" w:hAnsi="微软雅黑" w:eastAsia="微软雅黑" w:cs="宋体"/>
                <w:lang w:val="zh-TW" w:eastAsia="zh-TW"/>
              </w:rPr>
              <w:t>爱乐之城拍摄地—格里</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菲斯天文台</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3"/>
                <w:rFonts w:hint="eastAsia" w:ascii="微软雅黑" w:hAnsi="微软雅黑" w:eastAsia="微软雅黑" w:cs="宋体"/>
                <w:lang w:val="zh-TW"/>
              </w:rPr>
              <w:t>。游览完后入住酒店休息。游览完后入住酒店休息。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6</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ind w:left="-2" w:leftChars="-1" w:firstLine="2" w:firstLineChars="1"/>
              <w:jc w:val="left"/>
              <w:rPr>
                <w:rFonts w:hint="eastAsia" w:ascii="微软雅黑" w:hAnsi="微软雅黑" w:eastAsia="微软雅黑" w:cs="微软雅黑"/>
                <w:color w:val="FF0000"/>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推荐游览：好莱坞环球影城+星光大道（参加自费赠送晚餐）</w:t>
            </w:r>
          </w:p>
          <w:p>
            <w:pPr>
              <w:spacing w:line="360" w:lineRule="exact"/>
              <w:rPr>
                <w:rFonts w:hint="eastAsia" w:ascii="宋体" w:hAnsi="宋体"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黑体" w:hAnsi="黑体" w:eastAsia="黑体" w:cs="黑体"/>
                <w:color w:val="000000"/>
                <w:szCs w:val="21"/>
                <w:u w:color="0000FF"/>
                <w:lang w:val="zh-Hans"/>
              </w:rPr>
              <w:t>【</w:t>
            </w:r>
            <w:r>
              <w:rPr>
                <w:rFonts w:ascii="黑体" w:hAnsi="黑体" w:eastAsia="黑体"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color w:val="FFFFFF" w:themeColor="background1"/>
                <w:sz w:val="28"/>
                <w:szCs w:val="28"/>
                <w14:textFill>
                  <w14:solidFill>
                    <w14:schemeClr w14:val="bg1"/>
                  </w14:solidFill>
                </w14:textFill>
              </w:rPr>
            </w:pPr>
            <w:r>
              <w:rPr>
                <w:rFonts w:ascii="微软雅黑" w:hAnsi="微软雅黑" w:eastAsia="微软雅黑" w:cs="宋体"/>
                <w:b/>
                <w:color w:val="FFFFFF" w:themeColor="background1"/>
                <w:sz w:val="32"/>
                <w:szCs w:val="28"/>
                <w14:textFill>
                  <w14:solidFill>
                    <w14:schemeClr w14:val="bg1"/>
                  </w14:solidFill>
                </w14:textFill>
              </w:rPr>
              <w:t>D</w:t>
            </w:r>
            <w:r>
              <w:rPr>
                <w:rFonts w:hint="eastAsia" w:ascii="微软雅黑" w:hAnsi="微软雅黑" w:eastAsia="微软雅黑" w:cs="宋体"/>
                <w:b/>
                <w:color w:val="FFFFFF" w:themeColor="background1"/>
                <w:sz w:val="32"/>
                <w:szCs w:val="28"/>
                <w14:textFill>
                  <w14:solidFill>
                    <w14:schemeClr w14:val="bg1"/>
                  </w14:solidFill>
                </w14:textFill>
              </w:rPr>
              <w:t>7</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color w:val="FFFFFF" w:themeColor="background1"/>
                <w:sz w:val="28"/>
                <w:szCs w:val="28"/>
                <w14:textFill>
                  <w14:solidFill>
                    <w14:schemeClr w14:val="bg1"/>
                  </w14:solidFill>
                </w14:textFill>
              </w:rPr>
            </w:pPr>
            <w:r>
              <w:rPr>
                <w:rFonts w:hint="eastAsia" w:ascii="微软雅黑" w:hAnsi="微软雅黑" w:eastAsia="微软雅黑" w:cs="宋体"/>
                <w:b/>
                <w:color w:val="FFFFFF" w:themeColor="background1"/>
                <w:sz w:val="28"/>
                <w:szCs w:val="28"/>
                <w14:textFill>
                  <w14:solidFill>
                    <w14:schemeClr w14:val="bg1"/>
                  </w14:solidFill>
                </w14:textFill>
              </w:rPr>
              <w:t>洛杉矶（自由活动）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全天自由活动，仅提供酒店服务，不含车、餐、领队、导游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推荐游览：圣地亚哥一日游（赠送当天午餐，若加墨西哥加送晚餐）</w:t>
            </w:r>
          </w:p>
          <w:p>
            <w:pPr>
              <w:spacing w:line="0" w:lineRule="atLeast"/>
              <w:rPr>
                <w:rFonts w:hint="eastAsia" w:ascii="宋体" w:hAnsi="宋体"/>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b/>
                <w:color w:val="FFFFFF"/>
                <w:sz w:val="28"/>
                <w:szCs w:val="28"/>
              </w:rPr>
            </w:pPr>
            <w:r>
              <w:rPr>
                <w:rFonts w:ascii="微软雅黑" w:hAnsi="微软雅黑" w:eastAsia="微软雅黑"/>
                <w:b/>
                <w:color w:val="FFFFFF" w:themeColor="background1"/>
                <w:sz w:val="32"/>
                <w:szCs w:val="28"/>
                <w14:textFill>
                  <w14:solidFill>
                    <w14:schemeClr w14:val="bg1"/>
                  </w14:solidFill>
                </w14:textFill>
              </w:rPr>
              <w:t>D</w:t>
            </w:r>
            <w:r>
              <w:rPr>
                <w:rFonts w:hint="eastAsia" w:ascii="微软雅黑" w:hAnsi="微软雅黑" w:eastAsia="微软雅黑"/>
                <w:b/>
                <w:color w:val="FFFFFF" w:themeColor="background1"/>
                <w:sz w:val="32"/>
                <w:szCs w:val="28"/>
                <w14:textFill>
                  <w14:solidFill>
                    <w14:schemeClr w14:val="bg1"/>
                  </w14:solidFill>
                </w14:textFill>
              </w:rPr>
              <w:t>8</w:t>
            </w:r>
          </w:p>
        </w:tc>
        <w:tc>
          <w:tcPr>
            <w:tcW w:w="9072" w:type="dxa"/>
            <w:gridSpan w:val="2"/>
            <w:tcBorders>
              <w:left w:val="nil"/>
            </w:tcBorders>
            <w:shd w:val="clear" w:color="auto" w:fill="00B0F0"/>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推荐游览: 圣塔芭芭拉海滨小镇+丹麦村一日游（参加自费赠送午晚餐）</w:t>
            </w:r>
          </w:p>
          <w:p>
            <w:pPr>
              <w:spacing w:line="0" w:lineRule="atLeas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根据航班时间乘车前往机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微软雅黑" w:hAnsi="微软雅黑" w:eastAsia="微软雅黑" w:cs="宋体"/>
                <w:b/>
                <w:bCs/>
                <w:color w:val="FFFFFF"/>
                <w:sz w:val="28"/>
                <w:szCs w:val="28"/>
              </w:rPr>
            </w:pPr>
            <w:r>
              <w:rPr>
                <w:rFonts w:ascii="微软雅黑" w:hAnsi="微软雅黑" w:eastAsia="微软雅黑" w:cs="宋体"/>
                <w:b/>
                <w:bCs/>
                <w:color w:val="FFFFFF"/>
                <w:sz w:val="32"/>
                <w:szCs w:val="28"/>
              </w:rPr>
              <w:t>D</w:t>
            </w:r>
            <w:r>
              <w:rPr>
                <w:rFonts w:hint="eastAsia" w:ascii="微软雅黑" w:hAnsi="微软雅黑" w:eastAsia="微软雅黑" w:cs="宋体"/>
                <w:b/>
                <w:bCs/>
                <w:color w:val="FFFFFF"/>
                <w:sz w:val="32"/>
                <w:szCs w:val="28"/>
              </w:rPr>
              <w:t>9</w:t>
            </w:r>
            <w:r>
              <w:rPr>
                <w:rFonts w:hint="eastAsia" w:ascii="微软雅黑" w:hAnsi="微软雅黑" w:eastAsia="微软雅黑" w:cs="宋体"/>
                <w:b/>
                <w:bCs/>
                <w:color w:val="FFFFFF"/>
                <w:sz w:val="28"/>
                <w:szCs w:val="28"/>
              </w:rPr>
              <w:t xml:space="preserve"> </w:t>
            </w:r>
          </w:p>
        </w:tc>
        <w:tc>
          <w:tcPr>
            <w:tcW w:w="9072" w:type="dxa"/>
            <w:gridSpan w:val="2"/>
            <w:tcBorders>
              <w:left w:val="nil"/>
            </w:tcBorders>
            <w:shd w:val="clear" w:color="auto" w:fill="00B0F0"/>
          </w:tcPr>
          <w:p>
            <w:pPr>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洛杉矶</w:t>
            </w:r>
            <w:r>
              <w:rPr>
                <w:rFonts w:hint="eastAsia" w:ascii="微软雅黑" w:hAnsi="微软雅黑" w:eastAsia="微软雅黑" w:cs="宋体"/>
                <w:b/>
                <w:bCs/>
                <w:color w:val="FFFFFF"/>
                <w:sz w:val="28"/>
                <w:szCs w:val="28"/>
              </w:rPr>
              <w:sym w:font="Wingdings" w:char="F051"/>
            </w:r>
            <w:r>
              <w:rPr>
                <w:rFonts w:hint="eastAsia" w:ascii="微软雅黑" w:hAnsi="微软雅黑" w:eastAsia="微软雅黑" w:cs="宋体"/>
                <w:b/>
                <w:bCs/>
                <w:color w:val="FFFFFF"/>
                <w:sz w:val="28"/>
                <w:szCs w:val="28"/>
              </w:rPr>
              <w:t xml:space="preserve">重庆    </w:t>
            </w:r>
            <w:r>
              <w:rPr>
                <w:rFonts w:hint="eastAsia" w:ascii="微软雅黑" w:hAnsi="微软雅黑" w:eastAsia="微软雅黑" w:cs="宋体"/>
                <w:b/>
                <w:bCs/>
                <w:color w:val="FFFFFF"/>
                <w:sz w:val="24"/>
                <w:szCs w:val="28"/>
              </w:rPr>
              <w:t xml:space="preserve"> (飞机/巴士)     参考航班： HU468(0045-0630+1)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FFFFFF" w:themeFill="background1"/>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jc w:val="left"/>
              <w:rPr>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00B0F0"/>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10 </w:t>
            </w:r>
          </w:p>
        </w:tc>
        <w:tc>
          <w:tcPr>
            <w:tcW w:w="9072" w:type="dxa"/>
            <w:gridSpan w:val="2"/>
            <w:tcBorders>
              <w:left w:val="nil"/>
            </w:tcBorders>
            <w:shd w:val="clear" w:color="auto" w:fill="00B0F0"/>
          </w:tcPr>
          <w:p>
            <w:pPr>
              <w:spacing w:line="360" w:lineRule="auto"/>
              <w:rPr>
                <w:rFonts w:hint="eastAsia"/>
                <w:color w:val="FFFFFF"/>
                <w:sz w:val="28"/>
                <w:szCs w:val="28"/>
              </w:rPr>
            </w:pPr>
            <w:r>
              <w:rPr>
                <w:rFonts w:hint="eastAsia" w:ascii="宋体" w:hAnsi="宋体" w:cs="宋体"/>
                <w:b/>
                <w:color w:val="FFFFFF"/>
                <w:sz w:val="28"/>
                <w:szCs w:val="28"/>
              </w:rPr>
              <w:t>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sz w:val="28"/>
                <w:szCs w:val="28"/>
              </w:rPr>
            </w:pPr>
            <w:r>
              <w:rPr>
                <w:rFonts w:hint="eastAsia" w:ascii="微软雅黑" w:hAnsi="微软雅黑" w:eastAsia="微软雅黑" w:cs="微软雅黑"/>
                <w:szCs w:val="21"/>
              </w:rPr>
              <w:t>抵达重庆，</w:t>
            </w:r>
            <w:bookmarkStart w:id="1" w:name="_GoBack"/>
            <w:bookmarkEnd w:id="1"/>
            <w:r>
              <w:rPr>
                <w:rFonts w:hint="eastAsia" w:ascii="微软雅黑" w:hAnsi="微软雅黑" w:eastAsia="微软雅黑" w:cs="微软雅黑"/>
                <w:szCs w:val="21"/>
              </w:rPr>
              <w:t>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宋体" w:hAnsi="宋体"/>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新宋体" w:hAnsi="新宋体" w:eastAsia="新宋体"/>
          <w:sz w:val="28"/>
          <w:szCs w:val="28"/>
        </w:rPr>
      </w:pPr>
    </w:p>
    <w:p>
      <w:pPr>
        <w:spacing w:line="360" w:lineRule="exact"/>
        <w:ind w:left="1129" w:leftChars="-472" w:right="-907" w:rightChars="-432" w:hanging="2120" w:hangingChars="1009"/>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费用包含： </w:t>
      </w:r>
    </w:p>
    <w:p>
      <w:pPr>
        <w:numPr>
          <w:ilvl w:val="0"/>
          <w:numId w:val="1"/>
        </w:numPr>
        <w:spacing w:line="360" w:lineRule="exact"/>
        <w:ind w:left="-424" w:leftChars="-404" w:right="-907" w:rightChars="-432" w:hanging="424" w:hangingChars="202"/>
        <w:rPr>
          <w:rFonts w:hint="eastAsia" w:ascii="微软雅黑" w:hAnsi="微软雅黑" w:eastAsia="微软雅黑"/>
          <w:color w:val="000000"/>
          <w:szCs w:val="28"/>
        </w:rPr>
      </w:pPr>
      <w:r>
        <w:rPr>
          <w:rFonts w:hint="eastAsia" w:ascii="微软雅黑" w:hAnsi="微软雅黑" w:eastAsia="微软雅黑"/>
          <w:color w:val="000000"/>
          <w:szCs w:val="28"/>
        </w:rPr>
        <w:t>国际段往返经济舱机票及税费。</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szCs w:val="28"/>
        </w:rPr>
        <w:t>美国品牌酒店标准间（两人一间，</w:t>
      </w:r>
      <w:r>
        <w:rPr>
          <w:rFonts w:hint="eastAsia" w:ascii="微软雅黑" w:hAnsi="微软雅黑" w:eastAsia="微软雅黑" w:cs="宋体"/>
          <w:kern w:val="0"/>
          <w:szCs w:val="28"/>
        </w:rPr>
        <w:t>美洲无统一的酒店星级评定标准，并且不承诺房型，</w:t>
      </w:r>
      <w:r>
        <w:rPr>
          <w:rFonts w:hint="eastAsia" w:ascii="微软雅黑" w:hAnsi="微软雅黑" w:eastAsia="微软雅黑" w:cs="Arial"/>
          <w:szCs w:val="28"/>
        </w:rPr>
        <w:t>具体房型以酒店前台拿房为准</w:t>
      </w:r>
      <w:r>
        <w:rPr>
          <w:rFonts w:hint="eastAsia" w:ascii="微软雅黑" w:hAnsi="微软雅黑" w:eastAsia="微软雅黑" w:cs="宋体"/>
          <w:kern w:val="0"/>
          <w:szCs w:val="28"/>
        </w:rPr>
        <w:t>房间类似国内准三或三星酒店房间标准）若</w:t>
      </w:r>
      <w:r>
        <w:rPr>
          <w:rFonts w:hint="eastAsia" w:ascii="微软雅黑" w:hAnsi="微软雅黑" w:eastAsia="微软雅黑" w:cs="Arial"/>
          <w:szCs w:val="28"/>
        </w:rPr>
        <w:t>不用，费用概不退还。</w:t>
      </w:r>
      <w:r>
        <w:rPr>
          <w:rFonts w:hint="eastAsia" w:ascii="微软雅黑" w:hAnsi="微软雅黑" w:eastAsia="微软雅黑" w:cs="宋体"/>
          <w:kern w:val="0"/>
          <w:szCs w:val="28"/>
        </w:rPr>
        <w:t>美洲酒店不允许加床；小孩不论是否占床，都要给付酒店房间入住费，小孩与大人同价。如有特殊要求和安排，请提前告知，以便提前做出安排。</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空调旅游车</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行程所列：早餐为酒店内用（拉斯酒店不含早），多为冷早餐；午晚餐为中西式自助餐和中式桌餐穿插安排；中式桌餐为根据人数安排</w:t>
      </w:r>
      <w:r>
        <w:rPr>
          <w:rFonts w:ascii="微软雅黑" w:hAnsi="微软雅黑" w:eastAsia="微软雅黑"/>
          <w:color w:val="000000"/>
          <w:szCs w:val="28"/>
        </w:rPr>
        <w:t>8-10</w:t>
      </w:r>
      <w:r>
        <w:rPr>
          <w:rFonts w:hint="eastAsia" w:ascii="微软雅黑" w:hAnsi="微软雅黑" w:eastAsia="微软雅黑"/>
          <w:color w:val="000000"/>
          <w:szCs w:val="28"/>
        </w:rPr>
        <w:t>人一桌六菜一汤；餐标美国本土午餐</w:t>
      </w:r>
      <w:r>
        <w:rPr>
          <w:rFonts w:ascii="微软雅黑" w:hAnsi="微软雅黑" w:eastAsia="微软雅黑"/>
          <w:color w:val="000000"/>
          <w:szCs w:val="28"/>
        </w:rPr>
        <w:t>7</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人，晚餐</w:t>
      </w:r>
      <w:r>
        <w:rPr>
          <w:rFonts w:ascii="微软雅黑" w:hAnsi="微软雅黑" w:eastAsia="微软雅黑"/>
          <w:color w:val="000000"/>
          <w:szCs w:val="28"/>
        </w:rPr>
        <w:t>8</w:t>
      </w:r>
      <w:r>
        <w:rPr>
          <w:rFonts w:hint="eastAsia" w:ascii="微软雅黑" w:hAnsi="微软雅黑" w:eastAsia="微软雅黑"/>
          <w:color w:val="000000"/>
          <w:szCs w:val="28"/>
        </w:rPr>
        <w:t>美金</w:t>
      </w:r>
      <w:r>
        <w:rPr>
          <w:rFonts w:ascii="微软雅黑" w:hAnsi="微软雅黑" w:eastAsia="微软雅黑"/>
          <w:color w:val="000000"/>
          <w:szCs w:val="28"/>
        </w:rPr>
        <w:t>/</w:t>
      </w:r>
      <w:r>
        <w:rPr>
          <w:rFonts w:hint="eastAsia" w:ascii="微软雅黑" w:hAnsi="微软雅黑" w:eastAsia="微软雅黑"/>
          <w:color w:val="000000"/>
          <w:szCs w:val="28"/>
        </w:rPr>
        <w:t>人。所有餐自行不用，费用概不退还。</w:t>
      </w:r>
    </w:p>
    <w:p>
      <w:pPr>
        <w:numPr>
          <w:ilvl w:val="0"/>
          <w:numId w:val="1"/>
        </w:numPr>
        <w:spacing w:line="360" w:lineRule="exact"/>
        <w:ind w:left="-424" w:leftChars="-404" w:right="-907" w:rightChars="-432" w:hanging="424" w:hangingChars="202"/>
        <w:rPr>
          <w:rFonts w:ascii="微软雅黑" w:hAnsi="微软雅黑" w:eastAsia="微软雅黑"/>
          <w:color w:val="000000"/>
          <w:szCs w:val="28"/>
        </w:rPr>
      </w:pPr>
      <w:r>
        <w:rPr>
          <w:rFonts w:hint="eastAsia" w:ascii="微软雅黑" w:hAnsi="微软雅黑" w:eastAsia="微软雅黑"/>
          <w:color w:val="000000"/>
          <w:szCs w:val="28"/>
        </w:rPr>
        <w:t>境外专业司机及领队兼导游服务</w:t>
      </w:r>
    </w:p>
    <w:p>
      <w:pPr>
        <w:spacing w:line="360" w:lineRule="exact"/>
        <w:ind w:left="-852" w:leftChars="-540" w:right="-907" w:rightChars="-432" w:hanging="282" w:hangingChars="134"/>
        <w:rPr>
          <w:rFonts w:ascii="微软雅黑" w:hAnsi="微软雅黑" w:eastAsia="微软雅黑"/>
          <w:b/>
          <w:color w:val="FF0000"/>
          <w:szCs w:val="28"/>
          <w:u w:val="single"/>
          <w:shd w:val="pct10" w:color="auto" w:fill="FFFFFF"/>
        </w:rPr>
      </w:pPr>
      <w:r>
        <w:rPr>
          <w:rFonts w:hint="eastAsia" w:ascii="微软雅黑" w:hAnsi="微软雅黑" w:eastAsia="微软雅黑"/>
          <w:b/>
          <w:color w:val="FF0000"/>
          <w:szCs w:val="28"/>
          <w:u w:val="single"/>
          <w:shd w:val="pct10" w:color="auto" w:fill="FFFFFF"/>
        </w:rPr>
        <w:t xml:space="preserve">费用不含： </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护照办理费、签证费用及EVUS登记费用</w:t>
      </w:r>
    </w:p>
    <w:p>
      <w:pPr>
        <w:numPr>
          <w:ilvl w:val="0"/>
          <w:numId w:val="2"/>
        </w:numPr>
        <w:spacing w:line="360" w:lineRule="exact"/>
        <w:ind w:left="-424" w:leftChars="-404" w:right="-907" w:rightChars="-432" w:hanging="424" w:hangingChars="202"/>
        <w:rPr>
          <w:rFonts w:ascii="微软雅黑" w:hAnsi="微软雅黑" w:eastAsia="微软雅黑"/>
          <w:color w:val="FF0000"/>
          <w:szCs w:val="28"/>
        </w:rPr>
      </w:pPr>
      <w:r>
        <w:rPr>
          <w:rFonts w:hint="eastAsia" w:ascii="微软雅黑" w:hAnsi="微软雅黑" w:eastAsia="微软雅黑"/>
          <w:b/>
          <w:color w:val="FF0000"/>
          <w:szCs w:val="28"/>
        </w:rPr>
        <w:t>全程小费100美金/人，机场现付</w:t>
      </w:r>
      <w:r>
        <w:rPr>
          <w:rFonts w:hint="eastAsia" w:ascii="微软雅黑" w:hAnsi="微软雅黑" w:eastAsia="微软雅黑"/>
          <w:color w:val="FF0000"/>
          <w:szCs w:val="28"/>
        </w:rPr>
        <w:t>。</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在机场内转机、候机及在美国内陆段飞机上用</w:t>
      </w:r>
      <w:r>
        <w:rPr>
          <w:rFonts w:hint="eastAsia" w:ascii="微软雅黑" w:hAnsi="微软雅黑" w:eastAsia="微软雅黑" w:cs="Arial"/>
          <w:szCs w:val="28"/>
        </w:rPr>
        <w:t>餐费用</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szCs w:val="28"/>
        </w:rPr>
        <w:t>自由活动期间的车、餐、导游/领队服务</w:t>
      </w:r>
    </w:p>
    <w:p>
      <w:pPr>
        <w:numPr>
          <w:ilvl w:val="0"/>
          <w:numId w:val="2"/>
        </w:numPr>
        <w:spacing w:line="360" w:lineRule="exact"/>
        <w:ind w:left="-424" w:leftChars="-404" w:right="-907" w:rightChars="-432" w:hanging="424" w:hangingChars="202"/>
        <w:rPr>
          <w:rFonts w:hint="eastAsia" w:ascii="微软雅黑" w:hAnsi="微软雅黑" w:eastAsia="微软雅黑" w:cs="宋体"/>
          <w:kern w:val="0"/>
          <w:szCs w:val="28"/>
        </w:rPr>
      </w:pPr>
      <w:r>
        <w:rPr>
          <w:rFonts w:hint="eastAsia" w:ascii="微软雅黑" w:hAnsi="微软雅黑" w:eastAsia="微软雅黑"/>
          <w:kern w:val="0"/>
          <w:szCs w:val="28"/>
        </w:rPr>
        <w:t>个人消费等私人费用</w:t>
      </w:r>
      <w:r>
        <w:rPr>
          <w:rFonts w:hint="eastAsia" w:ascii="微软雅黑" w:hAnsi="微软雅黑" w:eastAsia="微软雅黑" w:cs="宋体"/>
          <w:kern w:val="0"/>
          <w:szCs w:val="28"/>
        </w:rPr>
        <w:t>（例如洗衣、电话、上网、收费电视节目、机场和酒店行李搬运服务、行程列明以外的用餐等）</w:t>
      </w:r>
    </w:p>
    <w:p>
      <w:pPr>
        <w:numPr>
          <w:ilvl w:val="0"/>
          <w:numId w:val="2"/>
        </w:numPr>
        <w:spacing w:line="360" w:lineRule="exact"/>
        <w:ind w:left="-424" w:leftChars="-404" w:right="-907" w:rightChars="-432" w:hanging="424" w:hangingChars="202"/>
        <w:rPr>
          <w:rFonts w:ascii="微软雅黑" w:hAnsi="微软雅黑" w:eastAsia="微软雅黑" w:cs="宋体"/>
          <w:kern w:val="0"/>
          <w:szCs w:val="28"/>
        </w:rPr>
      </w:pPr>
      <w:r>
        <w:rPr>
          <w:rFonts w:hint="eastAsia" w:ascii="微软雅黑" w:hAnsi="微软雅黑" w:eastAsia="微软雅黑" w:cs="宋体"/>
          <w:kern w:val="0"/>
          <w:szCs w:val="28"/>
        </w:rPr>
        <w:t>单房差全程20</w:t>
      </w:r>
      <w:r>
        <w:rPr>
          <w:rFonts w:ascii="微软雅黑" w:hAnsi="微软雅黑" w:eastAsia="微软雅黑" w:cs="宋体"/>
          <w:kern w:val="0"/>
          <w:szCs w:val="28"/>
        </w:rPr>
        <w:t>00</w:t>
      </w:r>
      <w:r>
        <w:rPr>
          <w:rFonts w:hint="eastAsia" w:ascii="微软雅黑" w:hAnsi="微软雅黑" w:eastAsia="微软雅黑" w:cs="宋体"/>
          <w:kern w:val="0"/>
          <w:szCs w:val="28"/>
        </w:rPr>
        <w:t>元</w:t>
      </w:r>
      <w:r>
        <w:rPr>
          <w:rFonts w:ascii="微软雅黑" w:hAnsi="微软雅黑" w:eastAsia="微软雅黑" w:cs="宋体"/>
          <w:kern w:val="0"/>
          <w:szCs w:val="28"/>
        </w:rPr>
        <w:t>/</w:t>
      </w:r>
      <w:r>
        <w:rPr>
          <w:rFonts w:hint="eastAsia" w:ascii="微软雅黑" w:hAnsi="微软雅黑" w:eastAsia="微软雅黑" w:cs="宋体"/>
          <w:kern w:val="0"/>
          <w:szCs w:val="28"/>
        </w:rPr>
        <w:t>人，须在报名时提出申请；</w:t>
      </w:r>
      <w:r>
        <w:rPr>
          <w:rFonts w:ascii="微软雅黑" w:hAnsi="微软雅黑" w:eastAsia="微软雅黑" w:cs="宋体"/>
          <w:kern w:val="0"/>
          <w:szCs w:val="28"/>
        </w:rPr>
        <w:t>(</w:t>
      </w:r>
      <w:r>
        <w:rPr>
          <w:rFonts w:hint="eastAsia" w:ascii="微软雅黑" w:hAnsi="微软雅黑" w:eastAsia="微软雅黑" w:cs="宋体"/>
          <w:kern w:val="0"/>
          <w:szCs w:val="28"/>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8"/>
        </w:rPr>
        <w:t>00</w:t>
      </w:r>
      <w:r>
        <w:rPr>
          <w:rFonts w:hint="eastAsia" w:ascii="微软雅黑" w:hAnsi="微软雅黑" w:eastAsia="微软雅黑" w:cs="宋体"/>
          <w:kern w:val="0"/>
          <w:szCs w:val="28"/>
        </w:rPr>
        <w:t>元；如报名时为夫妻、母子</w:t>
      </w:r>
      <w:r>
        <w:rPr>
          <w:rFonts w:ascii="微软雅黑" w:hAnsi="微软雅黑" w:eastAsia="微软雅黑" w:cs="宋体"/>
          <w:kern w:val="0"/>
          <w:szCs w:val="28"/>
        </w:rPr>
        <w:t>/</w:t>
      </w:r>
      <w:r>
        <w:rPr>
          <w:rFonts w:hint="eastAsia" w:ascii="微软雅黑" w:hAnsi="微软雅黑" w:eastAsia="微软雅黑" w:cs="宋体"/>
          <w:kern w:val="0"/>
          <w:szCs w:val="28"/>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4" w:leftChars="-404" w:right="-907" w:rightChars="-432" w:hanging="424" w:hangingChars="202"/>
        <w:rPr>
          <w:rFonts w:ascii="微软雅黑" w:hAnsi="微软雅黑" w:eastAsia="微软雅黑"/>
          <w:szCs w:val="28"/>
        </w:rPr>
      </w:pPr>
      <w:r>
        <w:rPr>
          <w:rFonts w:hint="eastAsia" w:ascii="微软雅黑" w:hAnsi="微软雅黑" w:eastAsia="微软雅黑" w:cs="Arial"/>
          <w:szCs w:val="28"/>
        </w:rPr>
        <w:t>因个人疏忽、违章或违法引起的经济损失或赔偿费用；因个人原因滞留产生的一切费用；</w:t>
      </w:r>
    </w:p>
    <w:p>
      <w:pPr>
        <w:numPr>
          <w:ilvl w:val="0"/>
          <w:numId w:val="2"/>
        </w:numPr>
        <w:spacing w:line="360" w:lineRule="exact"/>
        <w:ind w:left="-424" w:leftChars="-404" w:right="-907" w:rightChars="-432" w:hanging="424" w:hangingChars="202"/>
        <w:rPr>
          <w:rFonts w:hint="eastAsia" w:ascii="微软雅黑" w:hAnsi="微软雅黑" w:eastAsia="微软雅黑"/>
          <w:szCs w:val="28"/>
        </w:rPr>
      </w:pPr>
      <w:r>
        <w:rPr>
          <w:rFonts w:hint="eastAsia" w:ascii="微软雅黑" w:hAnsi="微软雅黑" w:eastAsia="微软雅黑"/>
          <w:szCs w:val="28"/>
        </w:rPr>
        <w:t>其他上述“费用包含”条款中未列明的一切额外费用。</w:t>
      </w:r>
    </w:p>
    <w:p>
      <w:pPr>
        <w:numPr>
          <w:ilvl w:val="0"/>
          <w:numId w:val="2"/>
        </w:numPr>
        <w:spacing w:line="360" w:lineRule="exact"/>
        <w:ind w:left="-424" w:leftChars="-404" w:right="-907" w:rightChars="-432" w:hanging="424" w:hangingChars="202"/>
        <w:rPr>
          <w:rFonts w:hint="eastAsia" w:ascii="微软雅黑" w:hAnsi="微软雅黑" w:eastAsia="微软雅黑"/>
          <w:kern w:val="0"/>
          <w:szCs w:val="28"/>
        </w:rPr>
      </w:pPr>
      <w:r>
        <w:rPr>
          <w:rFonts w:hint="eastAsia" w:ascii="微软雅黑" w:hAnsi="微软雅黑" w:eastAsia="微软雅黑"/>
          <w:kern w:val="0"/>
          <w:szCs w:val="28"/>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”。为方便游览我社每晚安排靠游览景点近的酒店，如有走亲访友或其它任何形式的脱团，需提前告知我社，并签订脱团协议书，且我社将收取</w:t>
      </w:r>
      <w:r>
        <w:rPr>
          <w:rFonts w:ascii="微软雅黑" w:hAnsi="微软雅黑" w:eastAsia="微软雅黑"/>
          <w:kern w:val="0"/>
          <w:szCs w:val="28"/>
        </w:rPr>
        <w:t xml:space="preserve">200 </w:t>
      </w:r>
      <w:r>
        <w:rPr>
          <w:rFonts w:hint="eastAsia" w:ascii="微软雅黑" w:hAnsi="微软雅黑" w:eastAsia="微软雅黑"/>
          <w:kern w:val="0"/>
          <w:szCs w:val="28"/>
        </w:rPr>
        <w:t>美金</w:t>
      </w:r>
      <w:r>
        <w:rPr>
          <w:rFonts w:ascii="微软雅黑" w:hAnsi="微软雅黑" w:eastAsia="微软雅黑"/>
          <w:kern w:val="0"/>
          <w:szCs w:val="28"/>
        </w:rPr>
        <w:t>/</w:t>
      </w:r>
      <w:r>
        <w:rPr>
          <w:rFonts w:hint="eastAsia" w:ascii="微软雅黑" w:hAnsi="微软雅黑" w:eastAsia="微软雅黑"/>
          <w:kern w:val="0"/>
          <w:szCs w:val="28"/>
        </w:rPr>
        <w:t>人</w:t>
      </w:r>
      <w:r>
        <w:rPr>
          <w:rFonts w:ascii="微软雅黑" w:hAnsi="微软雅黑" w:eastAsia="微软雅黑"/>
          <w:kern w:val="0"/>
          <w:szCs w:val="28"/>
        </w:rPr>
        <w:t>/</w:t>
      </w:r>
      <w:r>
        <w:rPr>
          <w:rFonts w:hint="eastAsia" w:ascii="微软雅黑" w:hAnsi="微软雅黑" w:eastAsia="微软雅黑"/>
          <w:kern w:val="0"/>
          <w:szCs w:val="28"/>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717" w:leftChars="-606" w:right="-907" w:rightChars="-432" w:hanging="556" w:hangingChars="265"/>
        <w:rPr>
          <w:rFonts w:hint="eastAsia" w:ascii="微软雅黑" w:hAnsi="微软雅黑" w:eastAsia="微软雅黑"/>
          <w:szCs w:val="28"/>
        </w:rPr>
      </w:pPr>
      <w:r>
        <w:rPr>
          <w:rFonts w:hint="eastAsia" w:ascii="微软雅黑" w:hAnsi="微软雅黑" w:eastAsia="微软雅黑"/>
          <w:szCs w:val="28"/>
        </w:rPr>
        <w:t>*备注：</w:t>
      </w:r>
      <w:r>
        <w:rPr>
          <w:rFonts w:ascii="微软雅黑" w:hAnsi="微软雅黑" w:eastAsia="微软雅黑"/>
          <w:szCs w:val="28"/>
        </w:rPr>
        <w:t>美国土地面积十分宽</w:t>
      </w:r>
      <w:r>
        <w:rPr>
          <w:rFonts w:hint="eastAsia" w:ascii="微软雅黑" w:hAnsi="微软雅黑" w:eastAsia="微软雅黑"/>
          <w:szCs w:val="28"/>
        </w:rPr>
        <w:t>广</w:t>
      </w:r>
      <w:r>
        <w:rPr>
          <w:rFonts w:ascii="微软雅黑" w:hAnsi="微软雅黑" w:eastAsia="微软雅黑"/>
          <w:szCs w:val="28"/>
        </w:rPr>
        <w:t>，城市面积普遍较小，酒店楼层建筑不高，多以2-3层非常普遍；</w:t>
      </w:r>
      <w:r>
        <w:rPr>
          <w:rFonts w:hint="eastAsia" w:ascii="微软雅黑" w:hAnsi="微软雅黑" w:eastAsia="微软雅黑"/>
          <w:szCs w:val="28"/>
        </w:rPr>
        <w:t>且酒店楼层普遍偏低，酒店大堂比较小，很多电梯每次只能容纳两个人和两件行李，甚至很多酒店没有电梯。</w:t>
      </w:r>
      <w:r>
        <w:rPr>
          <w:rFonts w:ascii="微软雅黑" w:hAnsi="微软雅黑" w:eastAsia="微软雅黑"/>
          <w:szCs w:val="28"/>
        </w:rPr>
        <w:t>同级别范围内的酒店在设施及豪华程度比国内的简单</w:t>
      </w:r>
      <w:r>
        <w:rPr>
          <w:rFonts w:hint="eastAsia" w:ascii="微软雅黑" w:hAnsi="微软雅黑" w:eastAsia="微软雅黑"/>
          <w:szCs w:val="28"/>
        </w:rPr>
        <w:t>；</w:t>
      </w:r>
      <w:r>
        <w:rPr>
          <w:rFonts w:ascii="微软雅黑" w:hAnsi="微软雅黑" w:eastAsia="微软雅黑"/>
          <w:szCs w:val="28"/>
        </w:rPr>
        <w:t>有的酒店历史较长，设施略为偏旧</w:t>
      </w:r>
      <w:r>
        <w:rPr>
          <w:rFonts w:hint="eastAsia" w:ascii="微软雅黑" w:hAnsi="微软雅黑" w:eastAsia="微软雅黑"/>
          <w:szCs w:val="28"/>
        </w:rPr>
        <w:t>，</w:t>
      </w:r>
      <w:r>
        <w:rPr>
          <w:rFonts w:ascii="微软雅黑" w:hAnsi="微软雅黑" w:eastAsia="微软雅黑"/>
          <w:szCs w:val="28"/>
        </w:rPr>
        <w:t>但房间</w:t>
      </w:r>
      <w:r>
        <w:rPr>
          <w:rFonts w:hint="eastAsia" w:ascii="微软雅黑" w:hAnsi="微软雅黑" w:eastAsia="微软雅黑"/>
          <w:szCs w:val="28"/>
        </w:rPr>
        <w:t>都较为舒适；</w:t>
      </w:r>
      <w:r>
        <w:rPr>
          <w:rFonts w:ascii="微软雅黑" w:hAnsi="微软雅黑" w:eastAsia="微软雅黑"/>
          <w:szCs w:val="28"/>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8"/>
        </w:rPr>
        <w:t>。</w:t>
      </w: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hint="eastAsia" w:ascii="微软雅黑" w:hAnsi="微软雅黑" w:eastAsia="微软雅黑"/>
          <w:b/>
          <w:sz w:val="28"/>
          <w:szCs w:val="28"/>
          <w:highlight w:val="lightGray"/>
        </w:rPr>
      </w:pPr>
    </w:p>
    <w:p>
      <w:pPr>
        <w:spacing w:before="312" w:beforeLines="100" w:line="360" w:lineRule="exact"/>
        <w:ind w:left="6720" w:right="-23" w:rightChars="-11" w:hanging="6723" w:hangingChars="2400"/>
        <w:jc w:val="center"/>
        <w:rPr>
          <w:rFonts w:ascii="微软雅黑" w:hAnsi="微软雅黑" w:eastAsia="微软雅黑"/>
          <w:b/>
          <w:sz w:val="28"/>
          <w:szCs w:val="28"/>
          <w:highlight w:val="lightGray"/>
        </w:rPr>
      </w:pPr>
      <w:r>
        <w:rPr>
          <w:rFonts w:hint="eastAsia" w:ascii="微软雅黑" w:hAnsi="微软雅黑" w:eastAsia="微软雅黑"/>
          <w:b/>
          <w:sz w:val="28"/>
          <w:szCs w:val="28"/>
          <w:highlight w:val="lightGray"/>
        </w:rPr>
        <w:t>有关对旅游合同的补充协议书</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甲方：游客（姓名）：</w:t>
      </w:r>
    </w:p>
    <w:p>
      <w:pPr>
        <w:spacing w:line="360" w:lineRule="exact"/>
        <w:ind w:left="-1133" w:leftChars="-540" w:right="-1050" w:rightChars="-500" w:hanging="1"/>
        <w:rPr>
          <w:rFonts w:ascii="微软雅黑" w:hAnsi="微软雅黑" w:eastAsia="微软雅黑"/>
          <w:szCs w:val="28"/>
        </w:rPr>
      </w:pPr>
      <w:r>
        <w:rPr>
          <w:rFonts w:hint="eastAsia" w:ascii="微软雅黑" w:hAnsi="微软雅黑" w:eastAsia="微软雅黑"/>
          <w:szCs w:val="28"/>
        </w:rPr>
        <w:t>乙方：旅行社或地接社（名称）：</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致尊敬的客人：</w:t>
      </w:r>
    </w:p>
    <w:p>
      <w:pPr>
        <w:spacing w:line="360" w:lineRule="exact"/>
        <w:ind w:left="-1133" w:leftChars="-540" w:right="-1050" w:rightChars="-500" w:hanging="1"/>
        <w:jc w:val="left"/>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1133" w:leftChars="-540" w:right="-1050" w:rightChars="-500" w:hanging="1"/>
        <w:jc w:val="left"/>
        <w:rPr>
          <w:rFonts w:ascii="微软雅黑" w:hAnsi="微软雅黑" w:eastAsia="微软雅黑"/>
          <w:b/>
          <w:szCs w:val="28"/>
        </w:rPr>
      </w:pPr>
      <w:r>
        <w:rPr>
          <w:rFonts w:hint="eastAsia" w:ascii="微软雅黑" w:hAnsi="微软雅黑" w:eastAsia="微软雅黑"/>
          <w:b/>
          <w:szCs w:val="28"/>
        </w:rPr>
        <w:t>1.购物活动</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鉴于游客普遍存在购物需求，但对美国当地产品不甚了解，经协商一致，约定履行过程中安排的美国特色商品如下：</w:t>
      </w:r>
    </w:p>
    <w:tbl>
      <w:tblPr>
        <w:tblStyle w:val="8"/>
        <w:tblW w:w="10509" w:type="dxa"/>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44"/>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544"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spacing w:line="360" w:lineRule="exact"/>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8"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544" w:type="dxa"/>
            <w:vAlign w:val="center"/>
          </w:tcPr>
          <w:p>
            <w:pPr>
              <w:spacing w:line="360" w:lineRule="exact"/>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spacing w:line="360" w:lineRule="exact"/>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spacing w:line="360" w:lineRule="exact"/>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spacing w:line="360" w:lineRule="exact"/>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备注：</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1</w:t>
      </w:r>
      <w:r>
        <w:rPr>
          <w:rFonts w:hint="eastAsia" w:ascii="微软雅黑" w:hAnsi="微软雅黑" w:eastAsia="微软雅黑"/>
          <w:szCs w:val="28"/>
        </w:rPr>
        <w:t>）以上所列商品均为美国特色，绝无假冒伪劣。游客已知晓购物活动的有关规定，未受到乙方的强迫要求，自愿报名参加，双方特签本备忘录以资遵守。</w:t>
      </w:r>
    </w:p>
    <w:p>
      <w:pPr>
        <w:spacing w:line="360" w:lineRule="exact"/>
        <w:ind w:left="-1133" w:leftChars="-540" w:right="-1050" w:rightChars="-500" w:hanging="1"/>
        <w:jc w:val="left"/>
        <w:rPr>
          <w:rFonts w:hint="eastAsia" w:ascii="微软雅黑" w:hAnsi="微软雅黑" w:eastAsia="微软雅黑"/>
          <w:szCs w:val="28"/>
        </w:rPr>
      </w:pPr>
      <w:r>
        <w:rPr>
          <w:rFonts w:hint="eastAsia" w:ascii="微软雅黑" w:hAnsi="微软雅黑" w:eastAsia="微软雅黑"/>
          <w:szCs w:val="28"/>
        </w:rPr>
        <w:t>（</w:t>
      </w:r>
      <w:r>
        <w:rPr>
          <w:rFonts w:ascii="微软雅黑" w:hAnsi="微软雅黑" w:eastAsia="微软雅黑"/>
          <w:szCs w:val="28"/>
        </w:rPr>
        <w:t>2</w:t>
      </w:r>
      <w:r>
        <w:rPr>
          <w:rFonts w:hint="eastAsia" w:ascii="微软雅黑" w:hAnsi="微软雅黑" w:eastAsia="微软雅黑"/>
          <w:szCs w:val="28"/>
        </w:rPr>
        <w:t>）游客应自行对商品的质量状况进行鉴别，并向经销商索取正规凭据并妥善保管如有质量问题可在旅游行程结束之日起</w:t>
      </w:r>
      <w:r>
        <w:rPr>
          <w:rFonts w:ascii="微软雅黑" w:hAnsi="微软雅黑" w:eastAsia="微软雅黑"/>
          <w:szCs w:val="28"/>
        </w:rPr>
        <w:t>15</w:t>
      </w:r>
      <w:r>
        <w:rPr>
          <w:rFonts w:hint="eastAsia" w:ascii="微软雅黑" w:hAnsi="微软雅黑" w:eastAsia="微软雅黑"/>
          <w:szCs w:val="28"/>
        </w:rPr>
        <w:t>日内凭购物凭证提出退还，旅行社将积极协助处理，商品及外包装不得有损坏且不影响二次销售。</w:t>
      </w:r>
    </w:p>
    <w:p>
      <w:pPr>
        <w:spacing w:line="360" w:lineRule="exact"/>
        <w:ind w:left="-1133" w:leftChars="-540" w:right="-1050" w:rightChars="-500" w:hanging="1"/>
        <w:jc w:val="left"/>
        <w:rPr>
          <w:rFonts w:ascii="微软雅黑" w:hAnsi="微软雅黑" w:eastAsia="微软雅黑"/>
          <w:szCs w:val="28"/>
        </w:rPr>
      </w:pPr>
      <w:r>
        <w:rPr>
          <w:rFonts w:hint="eastAsia" w:ascii="微软雅黑" w:hAnsi="微软雅黑" w:eastAsia="微软雅黑"/>
          <w:szCs w:val="28"/>
        </w:rPr>
        <w:t>2.鉴于游客在约定旅游项目之外的个性化服务需要，旅行社根据行程当地的特色景点，拟定以下自费参加的非行程计划外的游览活动，供游客参考自主选择。</w:t>
      </w:r>
    </w:p>
    <w:p>
      <w:pPr>
        <w:spacing w:line="360" w:lineRule="exact"/>
        <w:ind w:right="-158" w:rightChars="-75"/>
        <w:jc w:val="center"/>
        <w:rPr>
          <w:rFonts w:hint="eastAsia" w:ascii="微软雅黑" w:hAnsi="微软雅黑" w:eastAsia="微软雅黑"/>
          <w:b/>
          <w:sz w:val="28"/>
          <w:szCs w:val="28"/>
        </w:rPr>
      </w:pPr>
    </w:p>
    <w:p>
      <w:pPr>
        <w:spacing w:line="360" w:lineRule="exact"/>
        <w:ind w:right="-158" w:rightChars="-75"/>
        <w:jc w:val="center"/>
        <w:rPr>
          <w:rFonts w:hint="eastAsia" w:ascii="微软雅黑" w:hAnsi="微软雅黑" w:eastAsia="微软雅黑"/>
          <w:b/>
          <w:sz w:val="28"/>
          <w:szCs w:val="28"/>
        </w:rPr>
      </w:pPr>
      <w:r>
        <w:rPr>
          <w:rFonts w:hint="eastAsia" w:ascii="微软雅黑" w:hAnsi="微软雅黑" w:eastAsia="微软雅黑"/>
          <w:b/>
          <w:sz w:val="28"/>
          <w:szCs w:val="28"/>
        </w:rPr>
        <w:t>美国自费项目表（参考）</w:t>
      </w:r>
    </w:p>
    <w:p>
      <w:pPr>
        <w:spacing w:line="340" w:lineRule="exact"/>
        <w:ind w:right="-158" w:rightChars="-75"/>
        <w:jc w:val="center"/>
        <w:rPr>
          <w:rFonts w:hint="eastAsia"/>
          <w:b/>
          <w:sz w:val="28"/>
          <w:szCs w:val="28"/>
        </w:rPr>
      </w:pPr>
    </w:p>
    <w:tbl>
      <w:tblPr>
        <w:tblStyle w:val="8"/>
        <w:tblW w:w="10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16"/>
        <w:gridCol w:w="1414"/>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08" w:type="dxa"/>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城市</w:t>
            </w:r>
          </w:p>
        </w:tc>
        <w:tc>
          <w:tcPr>
            <w:tcW w:w="1416" w:type="dxa"/>
            <w:vAlign w:val="center"/>
          </w:tcPr>
          <w:p>
            <w:pPr>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自费项目</w:t>
            </w:r>
          </w:p>
        </w:tc>
        <w:tc>
          <w:tcPr>
            <w:tcW w:w="1414" w:type="dxa"/>
            <w:vAlign w:val="center"/>
          </w:tcPr>
          <w:p>
            <w:pPr>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价格（美金）</w:t>
            </w:r>
          </w:p>
        </w:tc>
        <w:tc>
          <w:tcPr>
            <w:tcW w:w="6960" w:type="dxa"/>
            <w:vAlign w:val="center"/>
          </w:tcPr>
          <w:p>
            <w:pPr>
              <w:ind w:left="235" w:leftChars="112"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拉斯维加斯及大峡谷</w:t>
            </w: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科罗拉多大峡谷</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（南峡）</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（含晚餐以及第2天外早）</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羚羊谷、马蹄湾(最佳摄影天堂)</w:t>
            </w:r>
          </w:p>
          <w:p>
            <w:pPr>
              <w:spacing w:line="0" w:lineRule="atLeast"/>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$260/人</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须全团参加</w:t>
            </w:r>
          </w:p>
        </w:tc>
        <w:tc>
          <w:tcPr>
            <w:tcW w:w="6960" w:type="dxa"/>
          </w:tcPr>
          <w:p>
            <w:pPr>
              <w:spacing w:line="28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马蹄湾和羚羊谷均位于美国亚利桑那州北部，但两处景致确完全不同。马蹄湾让人觉得气势磅礴、赏心悦目；羚羊谷让人觉得美轮美奂、温柔如水！</w:t>
            </w:r>
            <w:r>
              <w:rPr>
                <w:rFonts w:hint="eastAsia" w:ascii="微软雅黑" w:hAnsi="微软雅黑" w:eastAsia="微软雅黑" w:cs="微软雅黑"/>
                <w:b/>
                <w:color w:val="000000"/>
                <w:szCs w:val="21"/>
              </w:rPr>
              <w:t>马蹄湾</w:t>
            </w:r>
            <w:r>
              <w:rPr>
                <w:rFonts w:hint="eastAsia" w:ascii="微软雅黑" w:hAnsi="微软雅黑" w:eastAsia="微软雅黑" w:cs="微软雅黑"/>
                <w:color w:val="000000"/>
                <w:szCs w:val="21"/>
              </w:rPr>
              <w:t>的土质在阳光下闪耀着金属的红色，切出这个湾的科罗拉多河是翡翠般的绿色，红色的土和绿色的河相得益彰，独一无二！</w:t>
            </w:r>
            <w:r>
              <w:rPr>
                <w:rFonts w:hint="eastAsia" w:ascii="微软雅黑" w:hAnsi="微软雅黑" w:eastAsia="微软雅黑" w:cs="微软雅黑"/>
                <w:b/>
                <w:color w:val="000000"/>
                <w:szCs w:val="21"/>
              </w:rPr>
              <w:t>羚羊谷</w:t>
            </w:r>
            <w:r>
              <w:rPr>
                <w:rFonts w:hint="eastAsia" w:ascii="微软雅黑" w:hAnsi="微软雅黑" w:eastAsia="微软雅黑" w:cs="微软雅黑"/>
                <w:color w:val="000000"/>
                <w:szCs w:val="21"/>
              </w:rPr>
              <w:t>是世界上著名的狭缝型峡谷之一，谷内的自然风雨“切割”着砂岩，由于常年的冲刷，两侧的岩石形成一种像飘舞的丝带模样。鬼斧神工羚羊谷，天堂之光倾泻而下，斑斓奇幻。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ind w:left="59" w:leftChars="28"/>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赌城夜游</w:t>
            </w:r>
          </w:p>
          <w:p>
            <w:pPr>
              <w:ind w:left="-93" w:leftChars="-45" w:hanging="1"/>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xml:space="preserve"> 须15人以上</w:t>
            </w:r>
          </w:p>
        </w:tc>
        <w:tc>
          <w:tcPr>
            <w:tcW w:w="1414" w:type="dxa"/>
            <w:vAlign w:val="center"/>
          </w:tcPr>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$80/人</w:t>
            </w:r>
          </w:p>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（含晚、及第二天外用早餐）</w:t>
            </w:r>
          </w:p>
          <w:p>
            <w:pPr>
              <w:spacing w:line="0" w:lineRule="atLeast"/>
              <w:ind w:left="-94" w:leftChars="-45"/>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tcPr>
          <w:p>
            <w:pPr>
              <w:spacing w:line="280" w:lineRule="exact"/>
              <w:ind w:left="27" w:leftChars="13" w:firstLine="3"/>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参观威尼斯人酒店，酒店以现代手法表现了威尼斯16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color w:val="000000"/>
                <w:szCs w:val="21"/>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restart"/>
            <w:vAlign w:val="center"/>
          </w:tcPr>
          <w:p>
            <w:pPr>
              <w:spacing w:line="0" w:lineRule="atLeast"/>
              <w:ind w:left="235" w:leftChars="112"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洛杉矶及周边地区</w:t>
            </w:r>
          </w:p>
        </w:tc>
        <w:tc>
          <w:tcPr>
            <w:tcW w:w="1416" w:type="dxa"/>
            <w:vAlign w:val="center"/>
          </w:tcPr>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好莱坞环球</w:t>
            </w:r>
          </w:p>
          <w:p>
            <w:pPr>
              <w:spacing w:line="0" w:lineRule="atLeast"/>
              <w:ind w:right="-25" w:rightChars="-12" w:firstLine="210" w:firstLineChars="1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影城</w:t>
            </w:r>
          </w:p>
          <w:p>
            <w:pPr>
              <w:spacing w:line="0" w:lineRule="atLeast"/>
              <w:ind w:right="-25" w:rightChars="-12"/>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$210/人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color w:val="000000"/>
                <w:szCs w:val="21"/>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之后前往星光大道游览。（为方便游玩，今日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bookmarkStart w:id="0" w:name="OLE_LINK1"/>
            <w:r>
              <w:rPr>
                <w:rFonts w:hint="eastAsia" w:ascii="微软雅黑" w:hAnsi="微软雅黑" w:eastAsia="微软雅黑" w:cs="微软雅黑"/>
                <w:b/>
                <w:szCs w:val="21"/>
              </w:rPr>
              <w:t>圣地亚哥半日+墨西哥边境游</w:t>
            </w:r>
          </w:p>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须15人以上</w:t>
            </w:r>
            <w:bookmarkEnd w:id="0"/>
          </w:p>
        </w:tc>
        <w:tc>
          <w:tcPr>
            <w:tcW w:w="1414" w:type="dxa"/>
            <w:vAlign w:val="center"/>
          </w:tcPr>
          <w:p>
            <w:pPr>
              <w:spacing w:line="0" w:lineRule="atLeast"/>
              <w:ind w:left="34" w:leftChars="16"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$ 220/人</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（含中晚餐）</w:t>
            </w:r>
          </w:p>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游览墨西哥第四大城市--蒂华纳；体会“一栏之隔”的两个国家的不同风情民俗，中餐品尝墨西哥餐并欣赏歌舞表演；下午驱车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8" w:type="dxa"/>
            <w:vMerge w:val="continue"/>
            <w:vAlign w:val="center"/>
          </w:tcPr>
          <w:p>
            <w:pPr>
              <w:ind w:left="235" w:leftChars="112" w:right="-25" w:rightChars="-12"/>
              <w:rPr>
                <w:rFonts w:hint="eastAsia" w:ascii="微软雅黑" w:hAnsi="微软雅黑" w:eastAsia="微软雅黑" w:cs="微软雅黑"/>
                <w:b/>
                <w:szCs w:val="21"/>
              </w:rPr>
            </w:pPr>
          </w:p>
        </w:tc>
        <w:tc>
          <w:tcPr>
            <w:tcW w:w="1416" w:type="dxa"/>
            <w:vAlign w:val="center"/>
          </w:tcPr>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圣塔芭芭拉海滨小镇+丹麦村一日游</w:t>
            </w:r>
          </w:p>
          <w:p>
            <w:pPr>
              <w:spacing w:line="0" w:lineRule="atLeast"/>
              <w:ind w:right="-25" w:rightChars="-12"/>
              <w:rPr>
                <w:rFonts w:hint="eastAsia" w:ascii="微软雅黑" w:hAnsi="微软雅黑" w:eastAsia="微软雅黑" w:cs="微软雅黑"/>
                <w:b/>
                <w:szCs w:val="21"/>
              </w:rPr>
            </w:pPr>
            <w:r>
              <w:rPr>
                <w:rFonts w:hint="eastAsia" w:ascii="微软雅黑" w:hAnsi="微软雅黑" w:eastAsia="微软雅黑" w:cs="微软雅黑"/>
                <w:b/>
                <w:color w:val="000000"/>
                <w:szCs w:val="21"/>
              </w:rPr>
              <w:t>须15人以上</w:t>
            </w:r>
          </w:p>
        </w:tc>
        <w:tc>
          <w:tcPr>
            <w:tcW w:w="1414" w:type="dxa"/>
            <w:vAlign w:val="center"/>
          </w:tcPr>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$120/人</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（含午晚餐）</w:t>
            </w:r>
          </w:p>
          <w:p>
            <w:pPr>
              <w:spacing w:line="0" w:lineRule="atLeast"/>
              <w:ind w:right="-25" w:rightChars="-12"/>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15人以上</w:t>
            </w:r>
          </w:p>
        </w:tc>
        <w:tc>
          <w:tcPr>
            <w:tcW w:w="6960" w:type="dxa"/>
            <w:vAlign w:val="center"/>
          </w:tcPr>
          <w:p>
            <w:pPr>
              <w:spacing w:line="0" w:lineRule="atLeast"/>
              <w:ind w:right="-25" w:rightChars="-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这里充分休息，自由活动，午餐自理）。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bl>
    <w:p>
      <w:pPr>
        <w:spacing w:line="360" w:lineRule="exact"/>
        <w:ind w:left="-850" w:leftChars="-405" w:right="-764" w:rightChars="-364"/>
        <w:rPr>
          <w:rFonts w:ascii="微软雅黑" w:hAnsi="微软雅黑" w:eastAsia="微软雅黑"/>
          <w:szCs w:val="28"/>
        </w:rPr>
      </w:pPr>
      <w:r>
        <w:rPr>
          <w:rFonts w:hint="eastAsia" w:ascii="微软雅黑" w:hAnsi="微软雅黑" w:eastAsia="微软雅黑"/>
          <w:szCs w:val="28"/>
        </w:rPr>
        <w:t>备注：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以上自费项目及价格仅供参考，成行与否和价格调整将视团队行程安排及当地实际情况为准！</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自费项目在不影响正常行程活动内容的前提下的推荐，客人应自主决定是否参与，我社对此不承担责任。</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凡是自愿参加自费项目而没有正常吃到行程中所含餐，我公司不退任何费用。</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境外导游有权视当地客观情况变化而取消游客报名的自费活动（如天气不好、景点关闭、修缮、参加人数不足等原因）；</w:t>
      </w:r>
    </w:p>
    <w:p>
      <w:pPr>
        <w:widowControl/>
        <w:numPr>
          <w:ilvl w:val="0"/>
          <w:numId w:val="3"/>
        </w:numPr>
        <w:spacing w:line="360" w:lineRule="exact"/>
        <w:ind w:left="-850" w:leftChars="-405" w:right="-764" w:rightChars="-364"/>
        <w:contextualSpacing/>
        <w:jc w:val="left"/>
        <w:rPr>
          <w:rFonts w:ascii="微软雅黑" w:hAnsi="微软雅黑" w:eastAsia="微软雅黑"/>
          <w:szCs w:val="28"/>
        </w:rPr>
      </w:pPr>
      <w:r>
        <w:rPr>
          <w:rFonts w:hint="eastAsia" w:ascii="微软雅黑" w:hAnsi="微软雅黑" w:eastAsia="微软雅黑"/>
          <w:szCs w:val="28"/>
        </w:rPr>
        <w:t>自费项目需要提前预定，若游客预订后因自身原因临时取消，可能有无法退回费用的情况发生，非旅行社可以控制，敬请游客给予谅解和包容。</w:t>
      </w:r>
    </w:p>
    <w:p>
      <w:pPr>
        <w:widowControl/>
        <w:spacing w:line="360" w:lineRule="exact"/>
        <w:ind w:left="-850" w:leftChars="-405" w:right="-764" w:rightChars="-364"/>
        <w:contextualSpacing/>
        <w:jc w:val="left"/>
        <w:rPr>
          <w:rFonts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r>
        <w:rPr>
          <w:rFonts w:ascii="微软雅黑" w:hAnsi="微软雅黑" w:eastAsia="微软雅黑"/>
          <w:szCs w:val="28"/>
        </w:rPr>
        <w:t xml:space="preserve"> </w:t>
      </w:r>
      <w:r>
        <w:rPr>
          <w:rFonts w:hint="eastAsia" w:ascii="微软雅黑" w:hAnsi="微软雅黑" w:eastAsia="微软雅黑"/>
          <w:szCs w:val="28"/>
        </w:rPr>
        <w:t>本人</w:t>
      </w:r>
      <w:r>
        <w:rPr>
          <w:rFonts w:ascii="微软雅黑" w:hAnsi="微软雅黑" w:eastAsia="微软雅黑"/>
          <w:szCs w:val="28"/>
        </w:rPr>
        <w:t>_____</w:t>
      </w:r>
      <w:r>
        <w:rPr>
          <w:rFonts w:hint="eastAsia" w:ascii="微软雅黑" w:hAnsi="微软雅黑" w:eastAsia="微软雅黑"/>
          <w:szCs w:val="28"/>
        </w:rPr>
        <w:t>于</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_____</w:t>
      </w:r>
      <w:r>
        <w:rPr>
          <w:rFonts w:hint="eastAsia" w:ascii="微软雅黑" w:hAnsi="微软雅黑" w:eastAsia="微软雅黑"/>
          <w:szCs w:val="28"/>
        </w:rPr>
        <w:t>日签署了旅游合同，参加由</w:t>
      </w:r>
      <w:r>
        <w:rPr>
          <w:rFonts w:ascii="微软雅黑" w:hAnsi="微软雅黑" w:eastAsia="微软雅黑"/>
          <w:szCs w:val="28"/>
        </w:rPr>
        <w:t>________</w:t>
      </w:r>
      <w:r>
        <w:rPr>
          <w:rFonts w:hint="eastAsia" w:ascii="微软雅黑" w:hAnsi="微软雅黑" w:eastAsia="微软雅黑"/>
          <w:szCs w:val="28"/>
        </w:rPr>
        <w:t>组织的</w:t>
      </w:r>
      <w:r>
        <w:rPr>
          <w:rFonts w:ascii="微软雅黑" w:hAnsi="微软雅黑" w:eastAsia="微软雅黑"/>
          <w:szCs w:val="28"/>
        </w:rPr>
        <w:t>_____</w:t>
      </w:r>
      <w:r>
        <w:rPr>
          <w:rFonts w:hint="eastAsia" w:ascii="微软雅黑" w:hAnsi="微软雅黑" w:eastAsia="微软雅黑"/>
          <w:szCs w:val="28"/>
        </w:rPr>
        <w:t>年</w:t>
      </w:r>
      <w:r>
        <w:rPr>
          <w:rFonts w:ascii="微软雅黑" w:hAnsi="微软雅黑" w:eastAsia="微软雅黑"/>
          <w:szCs w:val="28"/>
        </w:rPr>
        <w:t>____</w:t>
      </w:r>
      <w:r>
        <w:rPr>
          <w:rFonts w:hint="eastAsia" w:ascii="微软雅黑" w:hAnsi="微软雅黑" w:eastAsia="微软雅黑"/>
          <w:szCs w:val="28"/>
        </w:rPr>
        <w:t>月</w:t>
      </w:r>
      <w:r>
        <w:rPr>
          <w:rFonts w:ascii="微软雅黑" w:hAnsi="微软雅黑" w:eastAsia="微软雅黑"/>
          <w:szCs w:val="28"/>
        </w:rPr>
        <w:t>____</w:t>
      </w:r>
      <w:r>
        <w:rPr>
          <w:rFonts w:hint="eastAsia" w:ascii="微软雅黑" w:hAnsi="微软雅黑" w:eastAsia="微软雅黑"/>
          <w:szCs w:val="28"/>
        </w:rPr>
        <w:t>日</w:t>
      </w:r>
      <w:r>
        <w:rPr>
          <w:rFonts w:ascii="微软雅黑" w:hAnsi="微软雅黑" w:eastAsia="微软雅黑"/>
          <w:szCs w:val="28"/>
        </w:rPr>
        <w:t xml:space="preserve"> </w:t>
      </w:r>
      <w:r>
        <w:rPr>
          <w:rFonts w:hint="eastAsia" w:ascii="微软雅黑" w:hAnsi="微软雅黑" w:eastAsia="微软雅黑"/>
          <w:szCs w:val="28"/>
        </w:rPr>
        <w:t>至</w:t>
      </w:r>
      <w:r>
        <w:rPr>
          <w:rFonts w:ascii="微软雅黑" w:hAnsi="微软雅黑" w:eastAsia="微软雅黑"/>
          <w:szCs w:val="28"/>
        </w:rPr>
        <w:t xml:space="preserve"> _____</w:t>
      </w:r>
      <w:r>
        <w:rPr>
          <w:rFonts w:hint="eastAsia" w:ascii="微软雅黑" w:hAnsi="微软雅黑" w:eastAsia="微软雅黑"/>
          <w:szCs w:val="28"/>
        </w:rPr>
        <w:t>年</w:t>
      </w:r>
      <w:r>
        <w:rPr>
          <w:rFonts w:ascii="微软雅黑" w:hAnsi="微软雅黑" w:eastAsia="微软雅黑"/>
          <w:szCs w:val="28"/>
        </w:rPr>
        <w:t>______</w:t>
      </w:r>
      <w:r>
        <w:rPr>
          <w:rFonts w:hint="eastAsia" w:ascii="微软雅黑" w:hAnsi="微软雅黑" w:eastAsia="微软雅黑"/>
          <w:szCs w:val="28"/>
        </w:rPr>
        <w:t>月</w:t>
      </w:r>
      <w:r>
        <w:rPr>
          <w:rFonts w:ascii="微软雅黑" w:hAnsi="微软雅黑" w:eastAsia="微软雅黑"/>
          <w:szCs w:val="28"/>
        </w:rPr>
        <w:t>_______</w:t>
      </w:r>
      <w:r>
        <w:rPr>
          <w:rFonts w:hint="eastAsia" w:ascii="微软雅黑" w:hAnsi="微软雅黑" w:eastAsia="微软雅黑"/>
          <w:szCs w:val="28"/>
        </w:rPr>
        <w:t>日</w:t>
      </w:r>
      <w:r>
        <w:rPr>
          <w:rFonts w:ascii="微软雅黑" w:hAnsi="微软雅黑" w:eastAsia="微软雅黑"/>
          <w:szCs w:val="28"/>
        </w:rPr>
        <w:t>_______________</w:t>
      </w:r>
      <w:r>
        <w:rPr>
          <w:rFonts w:hint="eastAsia" w:ascii="微软雅黑" w:hAnsi="微软雅黑" w:eastAsia="微软雅黑"/>
          <w:szCs w:val="28"/>
        </w:rPr>
        <w:t>游。双方已就旅行行程计划进行了明确约定，以上内容旅行社已对本人（单位）进行了详细说明和充分告知，本人（单位）已悉知相关内容并不持异议。</w:t>
      </w: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hint="eastAsia" w:ascii="微软雅黑" w:hAnsi="微软雅黑" w:eastAsia="微软雅黑"/>
          <w:szCs w:val="28"/>
        </w:rPr>
      </w:pPr>
    </w:p>
    <w:p>
      <w:pPr>
        <w:spacing w:line="360" w:lineRule="exact"/>
        <w:ind w:left="-850" w:leftChars="-405" w:right="-758" w:rightChars="-361"/>
        <w:rPr>
          <w:rFonts w:ascii="微软雅黑" w:hAnsi="微软雅黑" w:eastAsia="微软雅黑"/>
          <w:szCs w:val="28"/>
        </w:rPr>
      </w:pPr>
    </w:p>
    <w:p>
      <w:pPr>
        <w:spacing w:line="360" w:lineRule="exact"/>
        <w:ind w:left="-850" w:leftChars="-405" w:right="-758" w:rightChars="-361"/>
        <w:rPr>
          <w:rFonts w:ascii="微软雅黑" w:hAnsi="微软雅黑" w:eastAsia="微软雅黑" w:cs="Arial"/>
          <w:szCs w:val="28"/>
        </w:rPr>
      </w:pPr>
      <w:r>
        <w:rPr>
          <w:rFonts w:hint="eastAsia" w:ascii="微软雅黑" w:hAnsi="微软雅黑" w:eastAsia="微软雅黑" w:cs="Arial"/>
          <w:szCs w:val="28"/>
        </w:rPr>
        <w:t>（乙方）旅行社或地接社</w:t>
      </w:r>
      <w:r>
        <w:rPr>
          <w:rFonts w:ascii="微软雅黑" w:hAnsi="微软雅黑" w:eastAsia="微软雅黑" w:cs="Arial"/>
          <w:szCs w:val="28"/>
        </w:rPr>
        <w:t>(</w:t>
      </w:r>
      <w:r>
        <w:rPr>
          <w:rFonts w:hint="eastAsia" w:ascii="微软雅黑" w:hAnsi="微软雅黑" w:eastAsia="微软雅黑" w:cs="Arial"/>
          <w:szCs w:val="28"/>
        </w:rPr>
        <w:t>盖章</w:t>
      </w:r>
      <w:r>
        <w:rPr>
          <w:rFonts w:ascii="微软雅黑" w:hAnsi="微软雅黑" w:eastAsia="微软雅黑" w:cs="Arial"/>
          <w:szCs w:val="28"/>
        </w:rPr>
        <w:t>)</w:t>
      </w:r>
      <w:r>
        <w:rPr>
          <w:rFonts w:hint="eastAsia" w:ascii="微软雅黑" w:hAnsi="微软雅黑" w:eastAsia="微软雅黑" w:cs="Arial"/>
          <w:szCs w:val="28"/>
        </w:rPr>
        <w:t>：</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hint="eastAsia" w:ascii="微软雅黑" w:hAnsi="微软雅黑" w:eastAsia="微软雅黑" w:cs="Arial"/>
          <w:szCs w:val="28"/>
        </w:rPr>
        <w:t>（甲方）旅游者</w:t>
      </w:r>
      <w:r>
        <w:rPr>
          <w:rFonts w:ascii="微软雅黑" w:hAnsi="微软雅黑" w:eastAsia="微软雅黑" w:cs="Arial"/>
          <w:szCs w:val="28"/>
        </w:rPr>
        <w:t xml:space="preserve"> (</w:t>
      </w:r>
      <w:r>
        <w:rPr>
          <w:rFonts w:hint="eastAsia" w:ascii="微软雅黑" w:hAnsi="微软雅黑" w:eastAsia="微软雅黑" w:cs="Arial"/>
          <w:szCs w:val="28"/>
        </w:rPr>
        <w:t>签字</w:t>
      </w:r>
      <w:r>
        <w:rPr>
          <w:rFonts w:ascii="微软雅黑" w:hAnsi="微软雅黑" w:eastAsia="微软雅黑" w:cs="Arial"/>
          <w:szCs w:val="28"/>
        </w:rPr>
        <w:t>)</w:t>
      </w:r>
      <w:r>
        <w:rPr>
          <w:rFonts w:hint="eastAsia" w:ascii="微软雅黑" w:hAnsi="微软雅黑" w:eastAsia="微软雅黑" w:cs="Arial"/>
          <w:szCs w:val="28"/>
        </w:rPr>
        <w:t>：</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经办人：</w:t>
      </w:r>
    </w:p>
    <w:p>
      <w:pPr>
        <w:spacing w:line="360" w:lineRule="exact"/>
        <w:ind w:left="-850" w:leftChars="-405" w:right="-25" w:rightChars="-12"/>
        <w:rPr>
          <w:rFonts w:ascii="微软雅黑" w:hAnsi="微软雅黑" w:eastAsia="微软雅黑" w:cs="Arial"/>
          <w:szCs w:val="28"/>
        </w:rPr>
      </w:pPr>
      <w:r>
        <w:rPr>
          <w:rFonts w:hint="eastAsia" w:ascii="微软雅黑" w:hAnsi="微软雅黑" w:eastAsia="微软雅黑" w:cs="Arial"/>
          <w:szCs w:val="28"/>
        </w:rPr>
        <w:t>日期：</w:t>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ab/>
      </w:r>
      <w:r>
        <w:rPr>
          <w:rFonts w:ascii="微软雅黑" w:hAnsi="微软雅黑" w:eastAsia="微软雅黑" w:cs="Arial"/>
          <w:szCs w:val="28"/>
        </w:rPr>
        <w:t xml:space="preserve">      </w:t>
      </w:r>
      <w:r>
        <w:rPr>
          <w:rFonts w:ascii="微软雅黑" w:hAnsi="微软雅黑" w:eastAsia="微软雅黑" w:cs="Arial"/>
          <w:szCs w:val="28"/>
        </w:rPr>
        <w:tab/>
      </w:r>
      <w:r>
        <w:rPr>
          <w:rFonts w:ascii="微软雅黑" w:hAnsi="微软雅黑" w:eastAsia="微软雅黑" w:cs="Arial"/>
          <w:szCs w:val="28"/>
        </w:rPr>
        <w:t xml:space="preserve">  </w:t>
      </w:r>
      <w:r>
        <w:rPr>
          <w:rFonts w:hint="eastAsia" w:ascii="微软雅黑" w:hAnsi="微软雅黑" w:eastAsia="微软雅黑" w:cs="Arial"/>
          <w:szCs w:val="28"/>
        </w:rPr>
        <w:t>日期：</w:t>
      </w:r>
    </w:p>
    <w:p>
      <w:pPr>
        <w:widowControl/>
        <w:spacing w:after="200"/>
        <w:ind w:right="-764" w:rightChars="-364"/>
        <w:contextualSpacing/>
        <w:jc w:val="left"/>
        <w:rPr>
          <w:rFonts w:hint="eastAsia" w:ascii="宋体" w:hAnsi="宋体"/>
          <w:sz w:val="28"/>
          <w:szCs w:val="28"/>
        </w:rPr>
      </w:pPr>
    </w:p>
    <w:sectPr>
      <w:headerReference r:id="rId5" w:type="first"/>
      <w:headerReference r:id="rId3" w:type="default"/>
      <w:headerReference r:id="rId4" w:type="even"/>
      <w:pgSz w:w="11906" w:h="16838"/>
      <w:pgMar w:top="156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Broadway">
    <w:panose1 w:val="04040905080B02020502"/>
    <w:charset w:val="00"/>
    <w:family w:val="decorative"/>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jc w:val="both"/>
      <w:rPr>
        <w:rFonts w:ascii="微软雅黑" w:hAnsi="微软雅黑" w:eastAsia="微软雅黑"/>
        <w:b/>
        <w:color w:val="FFFFFF"/>
        <w:sz w:val="32"/>
        <w:szCs w:val="32"/>
      </w:rPr>
    </w:pPr>
    <w:r>
      <w:rPr>
        <w:rFonts w:ascii="微软雅黑" w:hAnsi="微软雅黑" w:eastAsia="微软雅黑"/>
        <w:color w:val="FFFFFF"/>
        <w:sz w:val="21"/>
        <w:szCs w:val="21"/>
      </w:rPr>
      <w:drawing>
        <wp:anchor distT="0" distB="0" distL="114300" distR="114300" simplePos="0" relativeHeight="251658240" behindDoc="1" locked="0" layoutInCell="1" allowOverlap="1">
          <wp:simplePos x="0" y="0"/>
          <wp:positionH relativeFrom="column">
            <wp:posOffset>-1139825</wp:posOffset>
          </wp:positionH>
          <wp:positionV relativeFrom="paragraph">
            <wp:posOffset>-532130</wp:posOffset>
          </wp:positionV>
          <wp:extent cx="7558405" cy="1069149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abstractNum w:abstractNumId="2">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64D0"/>
    <w:rsid w:val="001674F1"/>
    <w:rsid w:val="00170999"/>
    <w:rsid w:val="00172E28"/>
    <w:rsid w:val="001779A8"/>
    <w:rsid w:val="001923CA"/>
    <w:rsid w:val="001C09B3"/>
    <w:rsid w:val="001D6EA7"/>
    <w:rsid w:val="002046B1"/>
    <w:rsid w:val="00205F69"/>
    <w:rsid w:val="00215503"/>
    <w:rsid w:val="002368B8"/>
    <w:rsid w:val="002429EC"/>
    <w:rsid w:val="00265090"/>
    <w:rsid w:val="00265144"/>
    <w:rsid w:val="00281FEB"/>
    <w:rsid w:val="002960D9"/>
    <w:rsid w:val="002C1C9D"/>
    <w:rsid w:val="002C5750"/>
    <w:rsid w:val="002C638B"/>
    <w:rsid w:val="003040BB"/>
    <w:rsid w:val="00306DFA"/>
    <w:rsid w:val="003116F0"/>
    <w:rsid w:val="00335A72"/>
    <w:rsid w:val="00363165"/>
    <w:rsid w:val="00366B18"/>
    <w:rsid w:val="00376D73"/>
    <w:rsid w:val="003944AC"/>
    <w:rsid w:val="003B2F35"/>
    <w:rsid w:val="003B3927"/>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13749"/>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010CE"/>
    <w:rsid w:val="0091037A"/>
    <w:rsid w:val="00927B2E"/>
    <w:rsid w:val="00941D0F"/>
    <w:rsid w:val="009502D7"/>
    <w:rsid w:val="00972B9C"/>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84B1B"/>
    <w:rsid w:val="00E91B16"/>
    <w:rsid w:val="00EA7EE7"/>
    <w:rsid w:val="00EB4CD5"/>
    <w:rsid w:val="00EC05E4"/>
    <w:rsid w:val="00EC186E"/>
    <w:rsid w:val="00EC615F"/>
    <w:rsid w:val="00EC7B17"/>
    <w:rsid w:val="00EE1C96"/>
    <w:rsid w:val="00EF20B9"/>
    <w:rsid w:val="00EF37D4"/>
    <w:rsid w:val="00EF4910"/>
    <w:rsid w:val="00F00431"/>
    <w:rsid w:val="00F02526"/>
    <w:rsid w:val="00F17279"/>
    <w:rsid w:val="00F353E7"/>
    <w:rsid w:val="00F41C31"/>
    <w:rsid w:val="00F55EB7"/>
    <w:rsid w:val="00F65900"/>
    <w:rsid w:val="00F712E9"/>
    <w:rsid w:val="00F731B9"/>
    <w:rsid w:val="00F75F00"/>
    <w:rsid w:val="00FC2552"/>
    <w:rsid w:val="00FC290E"/>
    <w:rsid w:val="00FC398B"/>
    <w:rsid w:val="00FD5E81"/>
    <w:rsid w:val="00FE6F8A"/>
    <w:rsid w:val="0F9F3B1B"/>
    <w:rsid w:val="193C7317"/>
    <w:rsid w:val="1DEE6825"/>
    <w:rsid w:val="428F1C8E"/>
    <w:rsid w:val="481E0721"/>
    <w:rsid w:val="491C06F2"/>
    <w:rsid w:val="563B77CD"/>
    <w:rsid w:val="66C45AB7"/>
    <w:rsid w:val="69CD259F"/>
    <w:rsid w:val="76335598"/>
    <w:rsid w:val="7F4A4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qFormat/>
    <w:uiPriority w:val="99"/>
    <w:rPr>
      <w:color w:val="0000FF"/>
      <w:u w:val="single"/>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页眉 Char"/>
    <w:basedOn w:val="5"/>
    <w:link w:val="4"/>
    <w:semiHidden/>
    <w:qFormat/>
    <w:uiPriority w:val="99"/>
    <w:rPr>
      <w:sz w:val="18"/>
      <w:szCs w:val="18"/>
    </w:rPr>
  </w:style>
  <w:style w:type="character" w:customStyle="1" w:styleId="12">
    <w:name w:val="无 A"/>
    <w:uiPriority w:val="0"/>
    <w:rPr>
      <w:lang w:val="en-US"/>
    </w:rPr>
  </w:style>
  <w:style w:type="character" w:customStyle="1" w:styleId="13">
    <w:name w:val="None"/>
    <w:qFormat/>
    <w:uiPriority w:val="0"/>
  </w:style>
  <w:style w:type="character" w:customStyle="1" w:styleId="14">
    <w:name w:val="页脚 Char"/>
    <w:basedOn w:val="5"/>
    <w:link w:val="3"/>
    <w:semiHidden/>
    <w:uiPriority w:val="99"/>
    <w:rPr>
      <w:sz w:val="18"/>
      <w:szCs w:val="18"/>
    </w:rPr>
  </w:style>
  <w:style w:type="character" w:customStyle="1" w:styleId="15">
    <w:name w:val="批注框文本 Char"/>
    <w:basedOn w:val="5"/>
    <w:link w:val="2"/>
    <w:semiHidden/>
    <w:qFormat/>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9</Pages>
  <Words>1164</Words>
  <Characters>6641</Characters>
  <Lines>55</Lines>
  <Paragraphs>15</Paragraphs>
  <TotalTime>17</TotalTime>
  <ScaleCrop>false</ScaleCrop>
  <LinksUpToDate>false</LinksUpToDate>
  <CharactersWithSpaces>7790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2018-06-01T02:16:00Z</dcterms:created>
  <dc:creator>User</dc:creator>
  <cp:lastModifiedBy>angelathree杨珊</cp:lastModifiedBy>
  <cp:lastPrinted>2017-06-28T09:44:00Z</cp:lastPrinted>
  <dcterms:modified xsi:type="dcterms:W3CDTF">2018-07-12T08:54:17Z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