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28"/>
        </w:rPr>
      </w:pPr>
      <w:r>
        <w:rPr>
          <w:rFonts w:hint="eastAsia" w:ascii="微软雅黑" w:hAnsi="微软雅黑" w:eastAsia="微软雅黑"/>
          <w:b/>
          <w:sz w:val="28"/>
        </w:rPr>
        <w:t>皇家加勒比“海洋交响号”东</w:t>
      </w:r>
      <w:r>
        <w:rPr>
          <w:rFonts w:ascii="微软雅黑" w:hAnsi="微软雅黑" w:eastAsia="微软雅黑"/>
          <w:b/>
          <w:sz w:val="28"/>
        </w:rPr>
        <w:t>加勒比海邮轮</w:t>
      </w:r>
      <w:r>
        <w:rPr>
          <w:rFonts w:hint="eastAsia" w:ascii="微软雅黑" w:hAnsi="微软雅黑" w:eastAsia="微软雅黑"/>
          <w:b/>
          <w:sz w:val="28"/>
        </w:rPr>
        <w:t>13日</w:t>
      </w:r>
    </w:p>
    <w:p>
      <w:pPr>
        <w:jc w:val="center"/>
        <w:rPr>
          <w:rFonts w:ascii="微软雅黑" w:hAnsi="微软雅黑" w:eastAsia="微软雅黑"/>
          <w:b/>
          <w:szCs w:val="21"/>
        </w:rPr>
      </w:pPr>
      <w:r>
        <w:rPr>
          <w:rFonts w:hint="eastAsia" w:ascii="微软雅黑" w:hAnsi="微软雅黑" w:eastAsia="微软雅黑"/>
          <w:b/>
          <w:szCs w:val="21"/>
        </w:rPr>
        <w:t>【成都/迈阿密/巴哈马/圣托马斯/巴斯特尔圣基茨岛（尼维斯）/迈阿密/成都】</w:t>
      </w:r>
    </w:p>
    <w:p>
      <w:pPr>
        <w:jc w:val="center"/>
        <w:rPr>
          <w:rFonts w:ascii="微软雅黑" w:hAnsi="微软雅黑" w:eastAsia="微软雅黑"/>
        </w:rPr>
      </w:pPr>
      <w:r>
        <w:rPr>
          <w:rFonts w:hint="eastAsia" w:ascii="微软雅黑" w:hAnsi="微软雅黑" w:eastAsia="微软雅黑"/>
        </w:rPr>
        <w:t>201</w:t>
      </w:r>
      <w:r>
        <w:rPr>
          <w:rFonts w:ascii="微软雅黑" w:hAnsi="微软雅黑" w:eastAsia="微软雅黑"/>
        </w:rPr>
        <w:t>9</w:t>
      </w:r>
      <w:r>
        <w:rPr>
          <w:rFonts w:hint="eastAsia" w:ascii="微软雅黑" w:hAnsi="微软雅黑" w:eastAsia="微软雅黑"/>
        </w:rPr>
        <w:t>年</w:t>
      </w:r>
      <w:r>
        <w:rPr>
          <w:rFonts w:ascii="微软雅黑" w:hAnsi="微软雅黑" w:eastAsia="微软雅黑"/>
        </w:rPr>
        <w:t>02</w:t>
      </w:r>
      <w:r>
        <w:rPr>
          <w:rFonts w:hint="eastAsia" w:ascii="微软雅黑" w:hAnsi="微软雅黑" w:eastAsia="微软雅黑"/>
        </w:rPr>
        <w:t>月</w:t>
      </w:r>
      <w:r>
        <w:rPr>
          <w:rFonts w:ascii="微软雅黑" w:hAnsi="微软雅黑" w:eastAsia="微软雅黑"/>
        </w:rPr>
        <w:t>02</w:t>
      </w:r>
      <w:r>
        <w:rPr>
          <w:rFonts w:hint="eastAsia" w:ascii="微软雅黑" w:hAnsi="微软雅黑" w:eastAsia="微软雅黑"/>
        </w:rPr>
        <w:t>日登船，02月01日成都出发</w:t>
      </w:r>
    </w:p>
    <w:p>
      <w:pPr>
        <w:jc w:val="center"/>
        <w:rPr>
          <w:rFonts w:ascii="微软雅黑" w:hAnsi="微软雅黑" w:eastAsia="微软雅黑"/>
        </w:rPr>
      </w:pPr>
    </w:p>
    <w:p>
      <w:pPr>
        <w:jc w:val="left"/>
        <w:rPr>
          <w:rFonts w:ascii="微软雅黑" w:hAnsi="微软雅黑" w:eastAsia="微软雅黑"/>
          <w:b/>
        </w:rPr>
      </w:pPr>
      <w:r>
        <w:rPr>
          <w:rFonts w:hint="eastAsia" w:ascii="微软雅黑" w:hAnsi="微软雅黑" w:eastAsia="微软雅黑"/>
          <w:b/>
        </w:rPr>
        <w:t>行程卖点：</w:t>
      </w:r>
    </w:p>
    <w:p>
      <w:pPr>
        <w:rPr>
          <w:rFonts w:ascii="微软雅黑" w:hAnsi="微软雅黑" w:eastAsia="微软雅黑"/>
          <w:color w:val="0070C0"/>
          <w:sz w:val="18"/>
        </w:rPr>
      </w:pPr>
      <w:r>
        <w:rPr>
          <w:rFonts w:hint="eastAsia" w:ascii="微软雅黑" w:hAnsi="微软雅黑" w:eastAsia="微软雅黑"/>
          <w:color w:val="0070C0"/>
          <w:sz w:val="18"/>
        </w:rPr>
        <w:t>全球最大邮轮23万吨皇家加勒比海洋交响号，2018年4月全新下水，体验世界最先进的科技，最独特的风格，最周到的服务，新增加的虚拟阳台，机器人酒吧，水上滑道等设施，皇家般的体验近在咫尺! 海洋交响号是皇家加勒比第四艘绿洲级邮轮，是目前全世界最大的邮轮。海洋绿洲号既有他的姐妹船的特色，也加入了更新量子系列邮轮的一些具有吸引力的设施，更加吸引人的是还增加了皇家加勒比的第一个水滑梯以及号称终极深渊的娱乐设施，是全世界第一艘载有一整个水上公园的游轮。</w:t>
      </w:r>
    </w:p>
    <w:p>
      <w:pPr>
        <w:rPr>
          <w:rFonts w:ascii="微软雅黑" w:hAnsi="微软雅黑" w:eastAsia="微软雅黑"/>
          <w:sz w:val="18"/>
        </w:rPr>
      </w:pPr>
      <w:r>
        <w:rPr>
          <w:rFonts w:ascii="微软雅黑" w:hAnsi="微软雅黑" w:eastAsia="微软雅黑"/>
          <w:sz w:val="18"/>
        </w:rPr>
        <w:t>详细行程</w:t>
      </w:r>
      <w:r>
        <w:rPr>
          <w:rFonts w:hint="eastAsia" w:ascii="微软雅黑" w:hAnsi="微软雅黑" w:eastAsia="微软雅黑"/>
          <w:sz w:val="18"/>
        </w:rPr>
        <w:t>：</w:t>
      </w:r>
    </w:p>
    <w:tbl>
      <w:tblPr>
        <w:tblStyle w:val="10"/>
        <w:tblW w:w="10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5"/>
        <w:gridCol w:w="7417"/>
        <w:gridCol w:w="851"/>
        <w:gridCol w:w="675"/>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5" w:type="dxa"/>
          </w:tcPr>
          <w:p>
            <w:pPr>
              <w:jc w:val="left"/>
              <w:rPr>
                <w:rFonts w:ascii="微软雅黑" w:hAnsi="微软雅黑" w:eastAsia="微软雅黑"/>
                <w:b/>
                <w:bCs/>
                <w:sz w:val="18"/>
                <w:szCs w:val="18"/>
              </w:rPr>
            </w:pPr>
            <w:r>
              <w:rPr>
                <w:rFonts w:hint="eastAsia" w:ascii="微软雅黑" w:hAnsi="微软雅黑" w:eastAsia="微软雅黑"/>
                <w:b/>
                <w:bCs/>
                <w:sz w:val="18"/>
                <w:szCs w:val="18"/>
              </w:rPr>
              <w:t>天数/日期</w:t>
            </w:r>
          </w:p>
        </w:tc>
        <w:tc>
          <w:tcPr>
            <w:tcW w:w="7417" w:type="dxa"/>
          </w:tcPr>
          <w:p>
            <w:pPr>
              <w:jc w:val="left"/>
              <w:rPr>
                <w:rFonts w:ascii="微软雅黑" w:hAnsi="微软雅黑" w:eastAsia="微软雅黑"/>
                <w:b/>
                <w:sz w:val="18"/>
                <w:szCs w:val="18"/>
              </w:rPr>
            </w:pPr>
            <w:r>
              <w:rPr>
                <w:rFonts w:hint="eastAsia" w:ascii="微软雅黑" w:hAnsi="微软雅黑" w:eastAsia="微软雅黑"/>
                <w:b/>
                <w:sz w:val="18"/>
                <w:szCs w:val="18"/>
              </w:rPr>
              <w:t>行程安排</w:t>
            </w:r>
          </w:p>
        </w:tc>
        <w:tc>
          <w:tcPr>
            <w:tcW w:w="851" w:type="dxa"/>
          </w:tcPr>
          <w:p>
            <w:pPr>
              <w:jc w:val="left"/>
              <w:rPr>
                <w:rFonts w:ascii="微软雅黑" w:hAnsi="微软雅黑" w:eastAsia="微软雅黑"/>
                <w:b/>
                <w:sz w:val="18"/>
                <w:szCs w:val="18"/>
              </w:rPr>
            </w:pPr>
            <w:r>
              <w:rPr>
                <w:rFonts w:ascii="微软雅黑" w:hAnsi="微软雅黑" w:eastAsia="微软雅黑"/>
                <w:b/>
                <w:sz w:val="18"/>
                <w:szCs w:val="18"/>
              </w:rPr>
              <w:t>餐</w:t>
            </w:r>
          </w:p>
        </w:tc>
        <w:tc>
          <w:tcPr>
            <w:tcW w:w="675" w:type="dxa"/>
          </w:tcPr>
          <w:p>
            <w:pPr>
              <w:jc w:val="left"/>
              <w:rPr>
                <w:rFonts w:ascii="微软雅黑" w:hAnsi="微软雅黑" w:eastAsia="微软雅黑"/>
                <w:b/>
                <w:sz w:val="18"/>
                <w:szCs w:val="18"/>
              </w:rPr>
            </w:pPr>
            <w:r>
              <w:rPr>
                <w:rFonts w:ascii="微软雅黑" w:hAnsi="微软雅黑" w:eastAsia="微软雅黑"/>
                <w:b/>
                <w:sz w:val="18"/>
                <w:szCs w:val="18"/>
              </w:rPr>
              <w:t>交通</w:t>
            </w:r>
          </w:p>
        </w:tc>
        <w:tc>
          <w:tcPr>
            <w:tcW w:w="600" w:type="dxa"/>
          </w:tcPr>
          <w:p>
            <w:pPr>
              <w:jc w:val="left"/>
              <w:rPr>
                <w:rFonts w:ascii="微软雅黑" w:hAnsi="微软雅黑" w:eastAsia="微软雅黑"/>
                <w:b/>
                <w:sz w:val="18"/>
                <w:szCs w:val="18"/>
              </w:rPr>
            </w:pPr>
            <w:r>
              <w:rPr>
                <w:rFonts w:ascii="微软雅黑" w:hAnsi="微软雅黑" w:eastAsia="微软雅黑"/>
                <w:b/>
                <w:sz w:val="18"/>
                <w:szCs w:val="18"/>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5" w:type="dxa"/>
          </w:tcPr>
          <w:p>
            <w:pPr>
              <w:jc w:val="left"/>
              <w:rPr>
                <w:rFonts w:ascii="微软雅黑" w:hAnsi="微软雅黑" w:eastAsia="微软雅黑"/>
                <w:b/>
                <w:bCs/>
                <w:sz w:val="18"/>
                <w:szCs w:val="18"/>
              </w:rPr>
            </w:pPr>
            <w:r>
              <w:rPr>
                <w:rFonts w:hint="eastAsia" w:ascii="微软雅黑" w:hAnsi="微软雅黑" w:eastAsia="微软雅黑"/>
                <w:b/>
                <w:bCs/>
                <w:sz w:val="18"/>
                <w:szCs w:val="18"/>
              </w:rPr>
              <w:t>第一天</w:t>
            </w:r>
          </w:p>
          <w:p>
            <w:pPr>
              <w:jc w:val="left"/>
              <w:rPr>
                <w:rFonts w:ascii="微软雅黑" w:hAnsi="微软雅黑" w:eastAsia="微软雅黑"/>
                <w:b/>
                <w:bCs/>
                <w:sz w:val="18"/>
                <w:szCs w:val="18"/>
              </w:rPr>
            </w:pPr>
            <w:r>
              <w:rPr>
                <w:rFonts w:hint="eastAsia" w:ascii="微软雅黑" w:hAnsi="微软雅黑" w:eastAsia="微软雅黑"/>
                <w:b/>
                <w:bCs/>
                <w:sz w:val="18"/>
                <w:szCs w:val="18"/>
              </w:rPr>
              <w:t>2月1日</w:t>
            </w:r>
          </w:p>
          <w:p>
            <w:pPr>
              <w:jc w:val="left"/>
              <w:rPr>
                <w:rFonts w:ascii="微软雅黑" w:hAnsi="微软雅黑" w:eastAsia="微软雅黑"/>
                <w:b/>
                <w:bCs/>
                <w:sz w:val="18"/>
                <w:szCs w:val="18"/>
              </w:rPr>
            </w:pPr>
            <w:r>
              <w:rPr>
                <w:rFonts w:hint="eastAsia" w:ascii="微软雅黑" w:hAnsi="微软雅黑" w:eastAsia="微软雅黑"/>
                <w:b/>
                <w:bCs/>
                <w:sz w:val="18"/>
                <w:szCs w:val="18"/>
              </w:rPr>
              <w:t>周五</w:t>
            </w:r>
          </w:p>
        </w:tc>
        <w:tc>
          <w:tcPr>
            <w:tcW w:w="7417" w:type="dxa"/>
          </w:tcPr>
          <w:p>
            <w:pPr>
              <w:tabs>
                <w:tab w:val="left" w:pos="685"/>
              </w:tabs>
              <w:rPr>
                <w:rFonts w:ascii="微软雅黑" w:hAnsi="微软雅黑" w:eastAsia="微软雅黑"/>
                <w:b/>
                <w:sz w:val="18"/>
              </w:rPr>
            </w:pPr>
            <w:r>
              <w:rPr>
                <w:rFonts w:hint="eastAsia" w:ascii="微软雅黑" w:hAnsi="微软雅黑" w:eastAsia="微软雅黑"/>
                <w:b/>
                <w:sz w:val="18"/>
              </w:rPr>
              <w:t>成都</w:t>
            </w:r>
            <w:r>
              <w:rPr>
                <w:rFonts w:ascii="微软雅黑" w:hAnsi="微软雅黑" w:eastAsia="微软雅黑" w:cs="Arial"/>
                <w:b/>
                <w:bCs/>
                <w:sz w:val="18"/>
                <w:szCs w:val="18"/>
              </w:rPr>
              <w:sym w:font="Wingdings" w:char="0051"/>
            </w:r>
            <w:r>
              <w:rPr>
                <w:rFonts w:hint="eastAsia" w:ascii="微软雅黑" w:hAnsi="微软雅黑" w:eastAsia="微软雅黑"/>
                <w:b/>
                <w:sz w:val="18"/>
                <w:szCs w:val="18"/>
              </w:rPr>
              <w:t>旧金山</w:t>
            </w:r>
            <w:r>
              <w:rPr>
                <w:rFonts w:ascii="微软雅黑" w:hAnsi="微软雅黑" w:eastAsia="微软雅黑" w:cs="Arial"/>
                <w:b/>
                <w:bCs/>
                <w:sz w:val="18"/>
                <w:szCs w:val="18"/>
              </w:rPr>
              <w:sym w:font="Wingdings" w:char="0051"/>
            </w:r>
            <w:r>
              <w:rPr>
                <w:rFonts w:hint="eastAsia" w:ascii="微软雅黑" w:hAnsi="微软雅黑" w:eastAsia="微软雅黑"/>
                <w:b/>
                <w:sz w:val="18"/>
                <w:szCs w:val="18"/>
              </w:rPr>
              <w:t>奥兰多</w:t>
            </w:r>
            <w:r>
              <w:rPr>
                <w:rFonts w:hint="eastAsia" w:ascii="微软雅黑" w:hAnsi="微软雅黑" w:eastAsia="微软雅黑"/>
                <w:b/>
                <w:sz w:val="18"/>
              </w:rPr>
              <w:t xml:space="preserve"> </w:t>
            </w:r>
          </w:p>
          <w:p>
            <w:pPr>
              <w:tabs>
                <w:tab w:val="left" w:pos="685"/>
              </w:tabs>
              <w:rPr>
                <w:rFonts w:ascii="微软雅黑" w:hAnsi="微软雅黑" w:eastAsia="微软雅黑"/>
                <w:b/>
                <w:sz w:val="18"/>
              </w:rPr>
            </w:pPr>
            <w:r>
              <w:rPr>
                <w:rFonts w:hint="eastAsia" w:ascii="微软雅黑" w:hAnsi="微软雅黑" w:eastAsia="微软雅黑"/>
                <w:b/>
                <w:sz w:val="18"/>
              </w:rPr>
              <w:t>参考航班：美联航UA008（11:20-08:00）飞行时间12小时40分钟接UA292（13：30-21:56</w:t>
            </w:r>
            <w:r>
              <w:rPr>
                <w:rFonts w:ascii="微软雅黑" w:hAnsi="微软雅黑" w:eastAsia="微软雅黑"/>
                <w:b/>
                <w:sz w:val="18"/>
              </w:rPr>
              <w:t>）</w:t>
            </w:r>
            <w:r>
              <w:rPr>
                <w:rFonts w:hint="eastAsia" w:ascii="微软雅黑" w:hAnsi="微软雅黑" w:eastAsia="微软雅黑"/>
                <w:b/>
                <w:sz w:val="18"/>
              </w:rPr>
              <w:t>飞行时间5小时26分钟</w:t>
            </w:r>
          </w:p>
          <w:p>
            <w:pPr>
              <w:jc w:val="left"/>
              <w:rPr>
                <w:rFonts w:ascii="微软雅黑" w:hAnsi="微软雅黑" w:eastAsia="微软雅黑"/>
                <w:b/>
                <w:sz w:val="18"/>
                <w:szCs w:val="18"/>
              </w:rPr>
            </w:pPr>
            <w:r>
              <w:rPr>
                <w:rFonts w:hint="eastAsia" w:ascii="微软雅黑" w:hAnsi="微软雅黑" w:eastAsia="微软雅黑" w:cs="Arial"/>
                <w:sz w:val="18"/>
                <w:szCs w:val="18"/>
              </w:rPr>
              <w:t>今日于约定时间机场集合，搭乘美联航航班，经旧金山转机前往美国奥兰多，抵达后乘专车接送前往酒店休息。</w:t>
            </w:r>
          </w:p>
        </w:tc>
        <w:tc>
          <w:tcPr>
            <w:tcW w:w="851" w:type="dxa"/>
          </w:tcPr>
          <w:p>
            <w:pPr>
              <w:jc w:val="left"/>
              <w:rPr>
                <w:rFonts w:ascii="微软雅黑" w:hAnsi="微软雅黑" w:eastAsia="微软雅黑"/>
                <w:b/>
                <w:sz w:val="18"/>
                <w:szCs w:val="18"/>
              </w:rPr>
            </w:pPr>
            <w:r>
              <w:rPr>
                <w:rFonts w:hint="eastAsia" w:ascii="微软雅黑" w:hAnsi="微软雅黑" w:eastAsia="微软雅黑"/>
                <w:b/>
                <w:sz w:val="18"/>
                <w:szCs w:val="18"/>
              </w:rPr>
              <w:t>X</w:t>
            </w:r>
          </w:p>
        </w:tc>
        <w:tc>
          <w:tcPr>
            <w:tcW w:w="675" w:type="dxa"/>
          </w:tcPr>
          <w:p>
            <w:pPr>
              <w:jc w:val="left"/>
              <w:rPr>
                <w:rFonts w:ascii="微软雅黑" w:hAnsi="微软雅黑" w:eastAsia="微软雅黑"/>
                <w:b/>
                <w:sz w:val="18"/>
                <w:szCs w:val="18"/>
              </w:rPr>
            </w:pPr>
            <w:r>
              <w:rPr>
                <w:rFonts w:hint="eastAsia" w:ascii="微软雅黑" w:hAnsi="微软雅黑" w:eastAsia="微软雅黑"/>
                <w:b/>
                <w:bCs/>
                <w:kern w:val="0"/>
                <w:sz w:val="18"/>
                <w:szCs w:val="18"/>
              </w:rPr>
              <w:t>飞机 汽车</w:t>
            </w:r>
          </w:p>
        </w:tc>
        <w:tc>
          <w:tcPr>
            <w:tcW w:w="600" w:type="dxa"/>
          </w:tcPr>
          <w:p>
            <w:pPr>
              <w:jc w:val="left"/>
              <w:rPr>
                <w:rFonts w:ascii="微软雅黑" w:hAnsi="微软雅黑" w:eastAsia="微软雅黑"/>
                <w:b/>
                <w:sz w:val="18"/>
                <w:szCs w:val="18"/>
              </w:rPr>
            </w:pPr>
            <w:r>
              <w:rPr>
                <w:rFonts w:hint="eastAsia" w:ascii="微软雅黑" w:hAnsi="微软雅黑" w:eastAsia="微软雅黑"/>
                <w:b/>
                <w:sz w:val="18"/>
                <w:szCs w:val="18"/>
              </w:rPr>
              <w:t>奥兰多当地酒店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5" w:type="dxa"/>
          </w:tcPr>
          <w:p>
            <w:pPr>
              <w:jc w:val="left"/>
              <w:rPr>
                <w:rFonts w:ascii="微软雅黑" w:hAnsi="微软雅黑" w:eastAsia="微软雅黑"/>
                <w:b/>
                <w:bCs/>
                <w:sz w:val="18"/>
                <w:szCs w:val="18"/>
              </w:rPr>
            </w:pPr>
            <w:r>
              <w:rPr>
                <w:rFonts w:hint="eastAsia" w:ascii="微软雅黑" w:hAnsi="微软雅黑" w:eastAsia="微软雅黑"/>
                <w:b/>
                <w:bCs/>
                <w:sz w:val="18"/>
                <w:szCs w:val="18"/>
              </w:rPr>
              <w:t>第二天</w:t>
            </w:r>
          </w:p>
          <w:p>
            <w:pPr>
              <w:jc w:val="left"/>
              <w:rPr>
                <w:rFonts w:ascii="微软雅黑" w:hAnsi="微软雅黑" w:eastAsia="微软雅黑"/>
                <w:b/>
                <w:bCs/>
                <w:sz w:val="18"/>
                <w:szCs w:val="18"/>
              </w:rPr>
            </w:pPr>
            <w:r>
              <w:rPr>
                <w:rFonts w:hint="eastAsia" w:ascii="微软雅黑" w:hAnsi="微软雅黑" w:eastAsia="微软雅黑"/>
                <w:b/>
                <w:bCs/>
                <w:sz w:val="18"/>
                <w:szCs w:val="18"/>
              </w:rPr>
              <w:t>2月2日</w:t>
            </w:r>
          </w:p>
          <w:p>
            <w:pPr>
              <w:jc w:val="left"/>
              <w:rPr>
                <w:rFonts w:ascii="微软雅黑" w:hAnsi="微软雅黑" w:eastAsia="微软雅黑"/>
                <w:b/>
                <w:bCs/>
                <w:sz w:val="18"/>
                <w:szCs w:val="18"/>
              </w:rPr>
            </w:pPr>
            <w:r>
              <w:rPr>
                <w:rFonts w:hint="eastAsia" w:ascii="微软雅黑" w:hAnsi="微软雅黑" w:eastAsia="微软雅黑"/>
                <w:b/>
                <w:bCs/>
                <w:sz w:val="18"/>
                <w:szCs w:val="18"/>
              </w:rPr>
              <w:t>周六</w:t>
            </w:r>
          </w:p>
        </w:tc>
        <w:tc>
          <w:tcPr>
            <w:tcW w:w="7417" w:type="dxa"/>
          </w:tcPr>
          <w:p>
            <w:pPr>
              <w:ind w:right="202" w:rightChars="84"/>
              <w:jc w:val="left"/>
              <w:outlineLvl w:val="0"/>
              <w:rPr>
                <w:rFonts w:ascii="微软雅黑" w:hAnsi="微软雅黑" w:eastAsia="微软雅黑"/>
                <w:b/>
                <w:sz w:val="18"/>
                <w:szCs w:val="18"/>
              </w:rPr>
            </w:pPr>
            <w:r>
              <w:drawing>
                <wp:anchor distT="0" distB="0" distL="114300" distR="114300" simplePos="0" relativeHeight="251704320" behindDoc="0" locked="0" layoutInCell="1" allowOverlap="1">
                  <wp:simplePos x="0" y="0"/>
                  <wp:positionH relativeFrom="column">
                    <wp:posOffset>3874770</wp:posOffset>
                  </wp:positionH>
                  <wp:positionV relativeFrom="paragraph">
                    <wp:posOffset>12700</wp:posOffset>
                  </wp:positionV>
                  <wp:extent cx="1824990" cy="1194435"/>
                  <wp:effectExtent l="0" t="0" r="3810" b="571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824990" cy="1194435"/>
                          </a:xfrm>
                          <a:prstGeom prst="rect">
                            <a:avLst/>
                          </a:prstGeom>
                          <a:noFill/>
                          <a:ln>
                            <a:noFill/>
                          </a:ln>
                        </pic:spPr>
                      </pic:pic>
                    </a:graphicData>
                  </a:graphic>
                </wp:anchor>
              </w:drawing>
            </w:r>
            <w:r>
              <w:rPr>
                <w:rFonts w:hint="eastAsia" w:ascii="微软雅黑" w:hAnsi="微软雅黑" w:eastAsia="微软雅黑"/>
                <w:b/>
                <w:sz w:val="18"/>
                <w:szCs w:val="18"/>
              </w:rPr>
              <w:t xml:space="preserve">迈阿密—海洋交响号豪华邮轮      预计开航 16:30 </w:t>
            </w:r>
          </w:p>
          <w:p>
            <w:pPr>
              <w:tabs>
                <w:tab w:val="left" w:pos="685"/>
              </w:tabs>
              <w:jc w:val="left"/>
              <w:rPr>
                <w:rFonts w:ascii="微软雅黑" w:hAnsi="微软雅黑" w:eastAsia="微软雅黑" w:cs="Arial"/>
                <w:sz w:val="18"/>
                <w:szCs w:val="18"/>
              </w:rPr>
            </w:pPr>
            <w:r>
              <w:rPr>
                <w:rFonts w:hint="eastAsia" w:ascii="微软雅黑" w:hAnsi="微软雅黑" w:eastAsia="微软雅黑" w:cs="Arial"/>
                <w:sz w:val="18"/>
                <w:szCs w:val="18"/>
              </w:rPr>
              <w:t>今日您将登上皇家加勒比国际游轮公司精心打造的最豪华的海上巨无霸，上船后，参观豪华游轮的各项设施并参加游轮救生演习，随后开始加勒比海豪华游轮畅游之旅。</w:t>
            </w:r>
          </w:p>
        </w:tc>
        <w:tc>
          <w:tcPr>
            <w:tcW w:w="851" w:type="dxa"/>
          </w:tcPr>
          <w:p>
            <w:pPr>
              <w:ind w:right="202" w:rightChars="84"/>
              <w:jc w:val="left"/>
              <w:outlineLvl w:val="0"/>
              <w:rPr>
                <w:rFonts w:ascii="微软雅黑" w:hAnsi="微软雅黑" w:eastAsia="微软雅黑"/>
                <w:b/>
                <w:sz w:val="18"/>
                <w:szCs w:val="18"/>
              </w:rPr>
            </w:pPr>
            <w:r>
              <w:rPr>
                <w:rFonts w:ascii="微软雅黑" w:hAnsi="微软雅黑" w:eastAsia="微软雅黑"/>
                <w:b/>
                <w:sz w:val="18"/>
                <w:szCs w:val="18"/>
              </w:rPr>
              <w:t>游轮美食</w:t>
            </w:r>
          </w:p>
        </w:tc>
        <w:tc>
          <w:tcPr>
            <w:tcW w:w="675" w:type="dxa"/>
          </w:tcPr>
          <w:p>
            <w:pPr>
              <w:ind w:right="202" w:rightChars="84"/>
              <w:jc w:val="left"/>
              <w:outlineLvl w:val="0"/>
              <w:rPr>
                <w:rFonts w:ascii="微软雅黑" w:hAnsi="微软雅黑" w:eastAsia="微软雅黑"/>
                <w:b/>
                <w:sz w:val="18"/>
                <w:szCs w:val="18"/>
              </w:rPr>
            </w:pPr>
            <w:r>
              <w:rPr>
                <w:rFonts w:ascii="微软雅黑" w:hAnsi="微软雅黑" w:eastAsia="微软雅黑"/>
                <w:b/>
                <w:sz w:val="18"/>
                <w:szCs w:val="18"/>
              </w:rPr>
              <w:t>游轮</w:t>
            </w:r>
          </w:p>
        </w:tc>
        <w:tc>
          <w:tcPr>
            <w:tcW w:w="600" w:type="dxa"/>
          </w:tcPr>
          <w:p>
            <w:pPr>
              <w:ind w:right="202" w:rightChars="84"/>
              <w:jc w:val="left"/>
              <w:outlineLvl w:val="0"/>
              <w:rPr>
                <w:rFonts w:ascii="微软雅黑" w:hAnsi="微软雅黑" w:eastAsia="微软雅黑"/>
                <w:b/>
                <w:sz w:val="18"/>
                <w:szCs w:val="18"/>
              </w:rPr>
            </w:pPr>
            <w:r>
              <w:rPr>
                <w:rFonts w:hint="eastAsia" w:ascii="微软雅黑" w:hAnsi="微软雅黑" w:eastAsia="微软雅黑"/>
                <w:b/>
                <w:sz w:val="18"/>
                <w:szCs w:val="18"/>
              </w:rPr>
              <w:t>海洋交响号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5" w:type="dxa"/>
          </w:tcPr>
          <w:p>
            <w:pPr>
              <w:jc w:val="left"/>
              <w:rPr>
                <w:rFonts w:ascii="微软雅黑" w:hAnsi="微软雅黑" w:eastAsia="微软雅黑"/>
                <w:b/>
                <w:bCs/>
                <w:sz w:val="18"/>
                <w:szCs w:val="18"/>
              </w:rPr>
            </w:pPr>
            <w:r>
              <w:rPr>
                <w:rFonts w:hint="eastAsia" w:ascii="微软雅黑" w:hAnsi="微软雅黑" w:eastAsia="微软雅黑"/>
                <w:b/>
                <w:bCs/>
                <w:sz w:val="18"/>
                <w:szCs w:val="18"/>
              </w:rPr>
              <w:t>第三天</w:t>
            </w:r>
          </w:p>
          <w:p>
            <w:pPr>
              <w:jc w:val="left"/>
              <w:rPr>
                <w:rFonts w:ascii="微软雅黑" w:hAnsi="微软雅黑" w:eastAsia="微软雅黑"/>
                <w:b/>
                <w:bCs/>
                <w:sz w:val="18"/>
                <w:szCs w:val="18"/>
              </w:rPr>
            </w:pPr>
            <w:r>
              <w:rPr>
                <w:rFonts w:hint="eastAsia" w:ascii="微软雅黑" w:hAnsi="微软雅黑" w:eastAsia="微软雅黑"/>
                <w:b/>
                <w:bCs/>
                <w:sz w:val="18"/>
                <w:szCs w:val="18"/>
              </w:rPr>
              <w:t>2月3日</w:t>
            </w:r>
          </w:p>
          <w:p>
            <w:pPr>
              <w:jc w:val="left"/>
              <w:rPr>
                <w:rFonts w:ascii="微软雅黑" w:hAnsi="微软雅黑" w:eastAsia="微软雅黑"/>
                <w:b/>
                <w:bCs/>
                <w:sz w:val="18"/>
                <w:szCs w:val="18"/>
              </w:rPr>
            </w:pPr>
            <w:r>
              <w:rPr>
                <w:rFonts w:hint="eastAsia" w:ascii="微软雅黑" w:hAnsi="微软雅黑" w:eastAsia="微软雅黑"/>
                <w:b/>
                <w:bCs/>
                <w:sz w:val="18"/>
                <w:szCs w:val="18"/>
              </w:rPr>
              <w:t>周日</w:t>
            </w:r>
          </w:p>
        </w:tc>
        <w:tc>
          <w:tcPr>
            <w:tcW w:w="7417" w:type="dxa"/>
          </w:tcPr>
          <w:p>
            <w:pPr>
              <w:ind w:right="202" w:rightChars="84"/>
              <w:jc w:val="left"/>
              <w:rPr>
                <w:rFonts w:ascii="微软雅黑" w:hAnsi="微软雅黑" w:eastAsia="微软雅黑"/>
                <w:b/>
                <w:sz w:val="18"/>
                <w:szCs w:val="18"/>
              </w:rPr>
            </w:pPr>
            <w:r>
              <w:rPr>
                <w:rFonts w:ascii="微软雅黑" w:hAnsi="微软雅黑" w:eastAsia="微软雅黑"/>
                <w:b/>
                <w:sz w:val="18"/>
                <w:szCs w:val="18"/>
              </w:rPr>
              <w:drawing>
                <wp:anchor distT="0" distB="0" distL="114300" distR="114300" simplePos="0" relativeHeight="251705344" behindDoc="0" locked="0" layoutInCell="1" allowOverlap="1">
                  <wp:simplePos x="0" y="0"/>
                  <wp:positionH relativeFrom="column">
                    <wp:posOffset>3878580</wp:posOffset>
                  </wp:positionH>
                  <wp:positionV relativeFrom="paragraph">
                    <wp:posOffset>120650</wp:posOffset>
                  </wp:positionV>
                  <wp:extent cx="1820545" cy="1177290"/>
                  <wp:effectExtent l="0" t="0" r="8255" b="381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820545" cy="1177290"/>
                          </a:xfrm>
                          <a:prstGeom prst="rect">
                            <a:avLst/>
                          </a:prstGeom>
                          <a:noFill/>
                          <a:ln>
                            <a:noFill/>
                          </a:ln>
                        </pic:spPr>
                      </pic:pic>
                    </a:graphicData>
                  </a:graphic>
                </wp:anchor>
              </w:drawing>
            </w:r>
            <w:r>
              <w:rPr>
                <w:rFonts w:hint="eastAsia" w:ascii="微软雅黑" w:hAnsi="微软雅黑" w:eastAsia="微软雅黑"/>
                <w:b/>
                <w:sz w:val="18"/>
                <w:szCs w:val="18"/>
              </w:rPr>
              <w:t>拿骚，巴哈马   预计靠港07</w:t>
            </w:r>
            <w:r>
              <w:rPr>
                <w:rFonts w:ascii="微软雅黑" w:hAnsi="微软雅黑" w:eastAsia="微软雅黑"/>
                <w:b/>
                <w:sz w:val="18"/>
                <w:szCs w:val="18"/>
              </w:rPr>
              <w:t>:</w:t>
            </w:r>
            <w:r>
              <w:rPr>
                <w:rFonts w:hint="eastAsia" w:ascii="微软雅黑" w:hAnsi="微软雅黑" w:eastAsia="微软雅黑"/>
                <w:b/>
                <w:sz w:val="18"/>
                <w:szCs w:val="18"/>
              </w:rPr>
              <w:t>0</w:t>
            </w:r>
            <w:r>
              <w:rPr>
                <w:rFonts w:ascii="微软雅黑" w:hAnsi="微软雅黑" w:eastAsia="微软雅黑"/>
                <w:b/>
                <w:sz w:val="18"/>
                <w:szCs w:val="18"/>
              </w:rPr>
              <w:t xml:space="preserve">0  </w:t>
            </w:r>
            <w:r>
              <w:rPr>
                <w:rFonts w:hint="eastAsia" w:ascii="微软雅黑" w:hAnsi="微软雅黑" w:eastAsia="微软雅黑"/>
                <w:b/>
                <w:sz w:val="18"/>
                <w:szCs w:val="18"/>
              </w:rPr>
              <w:t xml:space="preserve"> 离港14</w:t>
            </w:r>
            <w:r>
              <w:rPr>
                <w:rFonts w:ascii="微软雅黑" w:hAnsi="微软雅黑" w:eastAsia="微软雅黑"/>
                <w:b/>
                <w:sz w:val="18"/>
                <w:szCs w:val="18"/>
              </w:rPr>
              <w:t>:00</w:t>
            </w:r>
          </w:p>
          <w:p>
            <w:pPr>
              <w:tabs>
                <w:tab w:val="left" w:pos="685"/>
              </w:tabs>
              <w:jc w:val="left"/>
              <w:rPr>
                <w:rFonts w:ascii="微软雅黑" w:hAnsi="微软雅黑" w:eastAsia="微软雅黑" w:cs="Arial"/>
                <w:sz w:val="18"/>
                <w:szCs w:val="18"/>
              </w:rPr>
            </w:pPr>
            <w:r>
              <w:rPr>
                <w:rFonts w:hint="eastAsia" w:ascii="微软雅黑" w:hAnsi="微软雅黑" w:eastAsia="微软雅黑" w:cs="Arial"/>
                <w:sz w:val="18"/>
                <w:szCs w:val="18"/>
              </w:rPr>
              <w:t>拿骚是巴哈马首都，因此最好的都在这里，不仅具有历史意义的地标、购物中心、出色的海滩，还有各式各样绝佳的陆上及海上活动。虽然目前已是个完全独立的国家，但随处都提醒着人们身为英国殖民地的过去。您可自费登上女阶梯，从芬卡塞堡俯瞰醉人的美景；或前往天堂岛，在水晶般透彻的海水中畅游。探索巴哈马殖民地历史的最佳方式就是乘坐马车进行发现之旅，</w:t>
            </w:r>
            <w:r>
              <w:rPr>
                <w:rFonts w:ascii="微软雅黑" w:hAnsi="微软雅黑" w:eastAsia="微软雅黑" w:cs="Arial"/>
                <w:sz w:val="18"/>
                <w:szCs w:val="18"/>
              </w:rPr>
              <w:t>游轮将于</w:t>
            </w:r>
            <w:r>
              <w:rPr>
                <w:rFonts w:hint="eastAsia" w:ascii="微软雅黑" w:hAnsi="微软雅黑" w:eastAsia="微软雅黑" w:cs="Arial"/>
                <w:sz w:val="18"/>
                <w:szCs w:val="18"/>
              </w:rPr>
              <w:t>14</w:t>
            </w:r>
            <w:r>
              <w:rPr>
                <w:rFonts w:ascii="微软雅黑" w:hAnsi="微软雅黑" w:eastAsia="微软雅黑" w:cs="Arial"/>
                <w:sz w:val="18"/>
                <w:szCs w:val="18"/>
              </w:rPr>
              <w:t>：00点起航</w:t>
            </w:r>
          </w:p>
          <w:p>
            <w:pPr>
              <w:tabs>
                <w:tab w:val="left" w:pos="685"/>
              </w:tabs>
              <w:ind w:right="202" w:rightChars="84"/>
              <w:jc w:val="left"/>
              <w:outlineLvl w:val="0"/>
              <w:rPr>
                <w:rFonts w:ascii="微软雅黑" w:hAnsi="微软雅黑" w:eastAsia="微软雅黑" w:cs="Arial"/>
                <w:b/>
                <w:bCs/>
                <w:sz w:val="18"/>
                <w:szCs w:val="18"/>
              </w:rPr>
            </w:pPr>
            <w:r>
              <w:rPr>
                <w:rFonts w:hint="eastAsia" w:ascii="微软雅黑" w:hAnsi="微软雅黑" w:eastAsia="微软雅黑" w:cs="Arial"/>
                <w:b/>
                <w:bCs/>
                <w:sz w:val="18"/>
                <w:szCs w:val="18"/>
              </w:rPr>
              <w:t>注：以上为目的地介绍，您可自愿报名邮轮公司组织的英文岸上观光。</w:t>
            </w:r>
          </w:p>
        </w:tc>
        <w:tc>
          <w:tcPr>
            <w:tcW w:w="851" w:type="dxa"/>
          </w:tcPr>
          <w:p>
            <w:pPr>
              <w:ind w:right="202" w:rightChars="84"/>
              <w:jc w:val="left"/>
              <w:outlineLvl w:val="0"/>
              <w:rPr>
                <w:rFonts w:ascii="微软雅黑" w:hAnsi="微软雅黑" w:eastAsia="微软雅黑"/>
                <w:b/>
                <w:sz w:val="18"/>
                <w:szCs w:val="18"/>
              </w:rPr>
            </w:pPr>
            <w:r>
              <w:rPr>
                <w:rFonts w:ascii="微软雅黑" w:hAnsi="微软雅黑" w:eastAsia="微软雅黑"/>
                <w:b/>
                <w:sz w:val="18"/>
                <w:szCs w:val="18"/>
              </w:rPr>
              <w:t>游轮美食</w:t>
            </w:r>
          </w:p>
        </w:tc>
        <w:tc>
          <w:tcPr>
            <w:tcW w:w="675" w:type="dxa"/>
          </w:tcPr>
          <w:p>
            <w:pPr>
              <w:ind w:right="202" w:rightChars="84"/>
              <w:jc w:val="left"/>
              <w:outlineLvl w:val="0"/>
              <w:rPr>
                <w:rFonts w:ascii="微软雅黑" w:hAnsi="微软雅黑" w:eastAsia="微软雅黑"/>
                <w:b/>
                <w:sz w:val="18"/>
                <w:szCs w:val="18"/>
              </w:rPr>
            </w:pPr>
            <w:r>
              <w:rPr>
                <w:rFonts w:ascii="微软雅黑" w:hAnsi="微软雅黑" w:eastAsia="微软雅黑"/>
                <w:b/>
                <w:sz w:val="18"/>
                <w:szCs w:val="18"/>
              </w:rPr>
              <w:t>游轮</w:t>
            </w:r>
          </w:p>
        </w:tc>
        <w:tc>
          <w:tcPr>
            <w:tcW w:w="600" w:type="dxa"/>
          </w:tcPr>
          <w:p>
            <w:pPr>
              <w:ind w:right="202" w:rightChars="84"/>
              <w:jc w:val="left"/>
              <w:outlineLvl w:val="0"/>
              <w:rPr>
                <w:rFonts w:ascii="微软雅黑" w:hAnsi="微软雅黑" w:eastAsia="微软雅黑"/>
                <w:b/>
                <w:sz w:val="18"/>
                <w:szCs w:val="18"/>
              </w:rPr>
            </w:pPr>
            <w:r>
              <w:rPr>
                <w:rFonts w:hint="eastAsia" w:ascii="微软雅黑" w:hAnsi="微软雅黑" w:eastAsia="微软雅黑"/>
                <w:b/>
                <w:sz w:val="18"/>
                <w:szCs w:val="18"/>
              </w:rPr>
              <w:t>海洋交响号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5" w:type="dxa"/>
          </w:tcPr>
          <w:p>
            <w:pPr>
              <w:jc w:val="left"/>
              <w:rPr>
                <w:rFonts w:ascii="微软雅黑" w:hAnsi="微软雅黑" w:eastAsia="微软雅黑"/>
                <w:b/>
                <w:bCs/>
                <w:kern w:val="0"/>
                <w:sz w:val="18"/>
                <w:szCs w:val="18"/>
              </w:rPr>
            </w:pPr>
            <w:r>
              <w:rPr>
                <w:rFonts w:hint="eastAsia" w:ascii="微软雅黑" w:hAnsi="微软雅黑" w:eastAsia="微软雅黑"/>
                <w:b/>
                <w:bCs/>
                <w:kern w:val="0"/>
                <w:sz w:val="18"/>
                <w:szCs w:val="18"/>
              </w:rPr>
              <w:t>第四天</w:t>
            </w:r>
          </w:p>
          <w:p>
            <w:pPr>
              <w:jc w:val="left"/>
              <w:rPr>
                <w:rFonts w:ascii="微软雅黑" w:hAnsi="微软雅黑" w:eastAsia="微软雅黑"/>
                <w:b/>
                <w:bCs/>
                <w:kern w:val="0"/>
                <w:sz w:val="18"/>
                <w:szCs w:val="18"/>
              </w:rPr>
            </w:pPr>
            <w:r>
              <w:rPr>
                <w:rFonts w:hint="eastAsia" w:ascii="微软雅黑" w:hAnsi="微软雅黑" w:eastAsia="微软雅黑"/>
                <w:b/>
                <w:bCs/>
                <w:kern w:val="0"/>
                <w:sz w:val="18"/>
                <w:szCs w:val="18"/>
              </w:rPr>
              <w:t>2月4日</w:t>
            </w:r>
          </w:p>
          <w:p>
            <w:pPr>
              <w:jc w:val="left"/>
              <w:rPr>
                <w:rFonts w:ascii="微软雅黑" w:hAnsi="微软雅黑" w:eastAsia="微软雅黑"/>
                <w:b/>
                <w:bCs/>
                <w:kern w:val="0"/>
                <w:sz w:val="18"/>
                <w:szCs w:val="18"/>
              </w:rPr>
            </w:pPr>
            <w:r>
              <w:rPr>
                <w:rFonts w:hint="eastAsia" w:ascii="微软雅黑" w:hAnsi="微软雅黑" w:eastAsia="微软雅黑"/>
                <w:b/>
                <w:bCs/>
                <w:kern w:val="0"/>
                <w:sz w:val="18"/>
                <w:szCs w:val="18"/>
              </w:rPr>
              <w:t>周一</w:t>
            </w:r>
          </w:p>
          <w:p>
            <w:pPr>
              <w:jc w:val="left"/>
              <w:rPr>
                <w:rFonts w:ascii="微软雅黑" w:hAnsi="微软雅黑" w:eastAsia="微软雅黑"/>
                <w:b/>
                <w:bCs/>
                <w:color w:val="FF0000"/>
                <w:kern w:val="0"/>
                <w:sz w:val="18"/>
                <w:szCs w:val="18"/>
              </w:rPr>
            </w:pPr>
            <w:r>
              <w:rPr>
                <w:rFonts w:hint="eastAsia" w:ascii="微软雅黑" w:hAnsi="微软雅黑" w:eastAsia="微软雅黑"/>
                <w:b/>
                <w:bCs/>
                <w:color w:val="FF0000"/>
                <w:kern w:val="0"/>
                <w:sz w:val="18"/>
                <w:szCs w:val="18"/>
              </w:rPr>
              <w:t>（除夕）</w:t>
            </w:r>
          </w:p>
        </w:tc>
        <w:tc>
          <w:tcPr>
            <w:tcW w:w="7417" w:type="dxa"/>
          </w:tcPr>
          <w:p>
            <w:pPr>
              <w:jc w:val="left"/>
              <w:rPr>
                <w:rFonts w:ascii="微软雅黑" w:hAnsi="微软雅黑" w:eastAsia="微软雅黑"/>
                <w:b/>
                <w:sz w:val="18"/>
                <w:szCs w:val="18"/>
              </w:rPr>
            </w:pPr>
            <w:r>
              <w:rPr>
                <w:rFonts w:hint="eastAsia" w:ascii="微软雅黑" w:hAnsi="微软雅黑" w:eastAsia="微软雅黑"/>
                <w:b/>
                <w:sz w:val="18"/>
                <w:szCs w:val="18"/>
              </w:rPr>
              <w:t>海上巡游</w:t>
            </w:r>
          </w:p>
          <w:p>
            <w:pPr>
              <w:jc w:val="left"/>
              <w:rPr>
                <w:rFonts w:ascii="微软雅黑" w:hAnsi="微软雅黑" w:eastAsia="微软雅黑"/>
                <w:b/>
                <w:sz w:val="18"/>
                <w:szCs w:val="18"/>
                <w:lang w:val="en-GB"/>
              </w:rPr>
            </w:pPr>
            <w:r>
              <w:rPr>
                <w:rFonts w:hint="eastAsia" w:ascii="微软雅黑" w:hAnsi="微软雅黑" w:eastAsia="微软雅黑" w:cs="Arial"/>
                <w:sz w:val="18"/>
                <w:szCs w:val="18"/>
              </w:rPr>
              <w:t>今日在海上巡游。在餐厅吃过丰盛的早餐后，您可以沐浴着阳光在甲板上漫步，您还可以在商场里给自己买些旅游纪念品或挑选些礼物送给亲人朋友，或者您更愿意呆在游泳池里或SPA美容馆里。如果敢于冒险，您还可以在夜幕降临的时候去攀岩，感受惊心动魄！您可参考</w:t>
            </w:r>
            <w:r>
              <w:rPr>
                <w:rFonts w:ascii="微软雅黑" w:hAnsi="微软雅黑" w:eastAsia="微软雅黑" w:cs="Arial"/>
                <w:sz w:val="18"/>
                <w:szCs w:val="18"/>
              </w:rPr>
              <w:t>"</w:t>
            </w:r>
            <w:r>
              <w:rPr>
                <w:rFonts w:hint="eastAsia" w:ascii="微软雅黑" w:hAnsi="微软雅黑" w:eastAsia="微软雅黑" w:cs="Arial"/>
                <w:sz w:val="18"/>
                <w:szCs w:val="18"/>
              </w:rPr>
              <w:t>每日活动表</w:t>
            </w:r>
            <w:r>
              <w:rPr>
                <w:rFonts w:ascii="微软雅黑" w:hAnsi="微软雅黑" w:eastAsia="微软雅黑" w:cs="Arial"/>
                <w:sz w:val="18"/>
                <w:szCs w:val="18"/>
              </w:rPr>
              <w:t>"</w:t>
            </w:r>
            <w:r>
              <w:rPr>
                <w:rFonts w:hint="eastAsia" w:ascii="微软雅黑" w:hAnsi="微软雅黑" w:eastAsia="微软雅黑" w:cs="Arial"/>
                <w:sz w:val="18"/>
                <w:szCs w:val="18"/>
              </w:rPr>
              <w:t>选择您喜爱的节目，今日皇家赌场、宾果游戏、免税商店街、日光浴、美容院、</w:t>
            </w:r>
            <w:r>
              <w:rPr>
                <w:rFonts w:ascii="微软雅黑" w:hAnsi="微软雅黑" w:eastAsia="微软雅黑" w:cs="Arial"/>
                <w:sz w:val="18"/>
                <w:szCs w:val="18"/>
              </w:rPr>
              <w:t>SPA</w:t>
            </w:r>
            <w:r>
              <w:rPr>
                <w:rFonts w:hint="eastAsia" w:ascii="微软雅黑" w:hAnsi="微软雅黑" w:eastAsia="微软雅黑" w:cs="Arial"/>
                <w:sz w:val="18"/>
                <w:szCs w:val="18"/>
              </w:rPr>
              <w:t>等地是热点。晚上您可以在豪华的餐厅里悠然品尝香槟，然后在剧院欣赏优雅的艺术表演，这样你就度过了精彩的一天。</w:t>
            </w:r>
          </w:p>
        </w:tc>
        <w:tc>
          <w:tcPr>
            <w:tcW w:w="851" w:type="dxa"/>
          </w:tcPr>
          <w:p>
            <w:pPr>
              <w:ind w:right="202" w:rightChars="84"/>
              <w:jc w:val="left"/>
              <w:outlineLvl w:val="0"/>
              <w:rPr>
                <w:rFonts w:ascii="微软雅黑" w:hAnsi="微软雅黑" w:eastAsia="微软雅黑"/>
                <w:b/>
                <w:sz w:val="18"/>
                <w:szCs w:val="18"/>
              </w:rPr>
            </w:pPr>
            <w:r>
              <w:rPr>
                <w:rFonts w:ascii="微软雅黑" w:hAnsi="微软雅黑" w:eastAsia="微软雅黑"/>
                <w:b/>
                <w:sz w:val="18"/>
                <w:szCs w:val="18"/>
              </w:rPr>
              <w:t>游轮美食</w:t>
            </w:r>
          </w:p>
        </w:tc>
        <w:tc>
          <w:tcPr>
            <w:tcW w:w="675" w:type="dxa"/>
          </w:tcPr>
          <w:p>
            <w:pPr>
              <w:ind w:right="202" w:rightChars="84"/>
              <w:jc w:val="left"/>
              <w:outlineLvl w:val="0"/>
              <w:rPr>
                <w:rFonts w:ascii="微软雅黑" w:hAnsi="微软雅黑" w:eastAsia="微软雅黑"/>
                <w:b/>
                <w:sz w:val="18"/>
                <w:szCs w:val="18"/>
              </w:rPr>
            </w:pPr>
            <w:r>
              <w:rPr>
                <w:rFonts w:ascii="微软雅黑" w:hAnsi="微软雅黑" w:eastAsia="微软雅黑"/>
                <w:b/>
                <w:sz w:val="18"/>
                <w:szCs w:val="18"/>
              </w:rPr>
              <w:t>游轮</w:t>
            </w:r>
          </w:p>
        </w:tc>
        <w:tc>
          <w:tcPr>
            <w:tcW w:w="600" w:type="dxa"/>
          </w:tcPr>
          <w:p>
            <w:pPr>
              <w:ind w:right="202" w:rightChars="84"/>
              <w:jc w:val="left"/>
              <w:outlineLvl w:val="0"/>
              <w:rPr>
                <w:rFonts w:ascii="微软雅黑" w:hAnsi="微软雅黑" w:eastAsia="微软雅黑"/>
                <w:b/>
                <w:sz w:val="18"/>
                <w:szCs w:val="18"/>
              </w:rPr>
            </w:pPr>
            <w:r>
              <w:rPr>
                <w:rFonts w:hint="eastAsia" w:ascii="微软雅黑" w:hAnsi="微软雅黑" w:eastAsia="微软雅黑"/>
                <w:b/>
                <w:sz w:val="18"/>
                <w:szCs w:val="18"/>
              </w:rPr>
              <w:t>海洋交响号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5" w:type="dxa"/>
          </w:tcPr>
          <w:p>
            <w:pPr>
              <w:jc w:val="left"/>
              <w:rPr>
                <w:rFonts w:ascii="微软雅黑" w:hAnsi="微软雅黑" w:eastAsia="微软雅黑"/>
                <w:b/>
                <w:bCs/>
                <w:kern w:val="0"/>
                <w:sz w:val="18"/>
                <w:szCs w:val="18"/>
              </w:rPr>
            </w:pPr>
            <w:r>
              <w:rPr>
                <w:rFonts w:hint="eastAsia" w:ascii="微软雅黑" w:hAnsi="微软雅黑" w:eastAsia="微软雅黑"/>
                <w:b/>
                <w:bCs/>
                <w:kern w:val="0"/>
                <w:sz w:val="18"/>
                <w:szCs w:val="18"/>
              </w:rPr>
              <w:t>第五天</w:t>
            </w:r>
          </w:p>
          <w:p>
            <w:pPr>
              <w:jc w:val="left"/>
              <w:rPr>
                <w:rFonts w:ascii="微软雅黑" w:hAnsi="微软雅黑" w:eastAsia="微软雅黑"/>
                <w:b/>
                <w:bCs/>
                <w:kern w:val="0"/>
                <w:sz w:val="18"/>
                <w:szCs w:val="18"/>
              </w:rPr>
            </w:pPr>
            <w:r>
              <w:rPr>
                <w:rFonts w:hint="eastAsia" w:ascii="微软雅黑" w:hAnsi="微软雅黑" w:eastAsia="微软雅黑"/>
                <w:b/>
                <w:bCs/>
                <w:kern w:val="0"/>
                <w:sz w:val="18"/>
                <w:szCs w:val="18"/>
              </w:rPr>
              <w:t>2月5日</w:t>
            </w:r>
          </w:p>
          <w:p>
            <w:pPr>
              <w:jc w:val="left"/>
              <w:rPr>
                <w:rFonts w:ascii="微软雅黑" w:hAnsi="微软雅黑" w:eastAsia="微软雅黑"/>
                <w:b/>
                <w:bCs/>
                <w:kern w:val="0"/>
                <w:sz w:val="18"/>
                <w:szCs w:val="18"/>
              </w:rPr>
            </w:pPr>
            <w:r>
              <w:rPr>
                <w:rFonts w:hint="eastAsia" w:ascii="微软雅黑" w:hAnsi="微软雅黑" w:eastAsia="微软雅黑"/>
                <w:b/>
                <w:bCs/>
                <w:kern w:val="0"/>
                <w:sz w:val="18"/>
                <w:szCs w:val="18"/>
              </w:rPr>
              <w:t>周二</w:t>
            </w:r>
          </w:p>
          <w:p>
            <w:pPr>
              <w:jc w:val="left"/>
              <w:rPr>
                <w:rFonts w:ascii="微软雅黑" w:hAnsi="微软雅黑" w:eastAsia="微软雅黑"/>
                <w:b/>
                <w:bCs/>
                <w:color w:val="FF0000"/>
                <w:kern w:val="0"/>
                <w:sz w:val="18"/>
                <w:szCs w:val="18"/>
              </w:rPr>
            </w:pPr>
            <w:r>
              <w:rPr>
                <w:rFonts w:hint="eastAsia" w:ascii="微软雅黑" w:hAnsi="微软雅黑" w:eastAsia="微软雅黑"/>
                <w:b/>
                <w:bCs/>
                <w:color w:val="FF0000"/>
                <w:kern w:val="0"/>
                <w:sz w:val="18"/>
                <w:szCs w:val="18"/>
              </w:rPr>
              <w:t>（初一）</w:t>
            </w:r>
          </w:p>
        </w:tc>
        <w:tc>
          <w:tcPr>
            <w:tcW w:w="7417" w:type="dxa"/>
          </w:tcPr>
          <w:p>
            <w:pPr>
              <w:ind w:right="202" w:rightChars="84"/>
              <w:jc w:val="left"/>
              <w:rPr>
                <w:rFonts w:ascii="微软雅黑" w:hAnsi="微软雅黑" w:eastAsia="微软雅黑"/>
                <w:b/>
                <w:sz w:val="18"/>
                <w:szCs w:val="18"/>
              </w:rPr>
            </w:pPr>
            <w:r>
              <w:drawing>
                <wp:anchor distT="0" distB="0" distL="114300" distR="114300" simplePos="0" relativeHeight="251706368" behindDoc="0" locked="0" layoutInCell="1" allowOverlap="1">
                  <wp:simplePos x="0" y="0"/>
                  <wp:positionH relativeFrom="column">
                    <wp:posOffset>4058920</wp:posOffset>
                  </wp:positionH>
                  <wp:positionV relativeFrom="paragraph">
                    <wp:posOffset>33020</wp:posOffset>
                  </wp:positionV>
                  <wp:extent cx="1602740" cy="1007110"/>
                  <wp:effectExtent l="0" t="0" r="0" b="2540"/>
                  <wp:wrapSquare wrapText="bothSides"/>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602740" cy="1007110"/>
                          </a:xfrm>
                          <a:prstGeom prst="rect">
                            <a:avLst/>
                          </a:prstGeom>
                          <a:noFill/>
                          <a:ln>
                            <a:noFill/>
                          </a:ln>
                        </pic:spPr>
                      </pic:pic>
                    </a:graphicData>
                  </a:graphic>
                </wp:anchor>
              </w:drawing>
            </w:r>
            <w:r>
              <w:rPr>
                <w:rFonts w:hint="eastAsia" w:ascii="微软雅黑" w:hAnsi="微软雅黑" w:eastAsia="微软雅黑"/>
                <w:b/>
                <w:sz w:val="18"/>
                <w:szCs w:val="18"/>
              </w:rPr>
              <w:t xml:space="preserve">夏洛特艾玛丽，圣托马斯（美属维京群岛）    </w:t>
            </w:r>
          </w:p>
          <w:p>
            <w:pPr>
              <w:ind w:right="202" w:rightChars="84"/>
              <w:jc w:val="left"/>
              <w:rPr>
                <w:rFonts w:ascii="微软雅黑" w:hAnsi="微软雅黑" w:eastAsia="微软雅黑"/>
                <w:b/>
                <w:sz w:val="18"/>
                <w:szCs w:val="18"/>
              </w:rPr>
            </w:pPr>
            <w:r>
              <w:rPr>
                <w:rFonts w:hint="eastAsia" w:ascii="微软雅黑" w:hAnsi="微软雅黑" w:eastAsia="微软雅黑"/>
                <w:b/>
                <w:sz w:val="18"/>
                <w:szCs w:val="18"/>
              </w:rPr>
              <w:t>预计靠港10</w:t>
            </w:r>
            <w:r>
              <w:rPr>
                <w:rFonts w:ascii="微软雅黑" w:hAnsi="微软雅黑" w:eastAsia="微软雅黑"/>
                <w:b/>
                <w:sz w:val="18"/>
                <w:szCs w:val="18"/>
              </w:rPr>
              <w:t>:</w:t>
            </w:r>
            <w:r>
              <w:rPr>
                <w:rFonts w:hint="eastAsia" w:ascii="微软雅黑" w:hAnsi="微软雅黑" w:eastAsia="微软雅黑"/>
                <w:b/>
                <w:sz w:val="18"/>
                <w:szCs w:val="18"/>
              </w:rPr>
              <w:t>00</w:t>
            </w:r>
            <w:r>
              <w:rPr>
                <w:rFonts w:ascii="微软雅黑" w:hAnsi="微软雅黑" w:eastAsia="微软雅黑"/>
                <w:b/>
                <w:sz w:val="18"/>
                <w:szCs w:val="18"/>
              </w:rPr>
              <w:t xml:space="preserve">  </w:t>
            </w:r>
            <w:r>
              <w:rPr>
                <w:rFonts w:hint="eastAsia" w:ascii="微软雅黑" w:hAnsi="微软雅黑" w:eastAsia="微软雅黑"/>
                <w:b/>
                <w:sz w:val="18"/>
                <w:szCs w:val="18"/>
              </w:rPr>
              <w:t xml:space="preserve"> 离港18</w:t>
            </w:r>
            <w:r>
              <w:rPr>
                <w:rFonts w:ascii="微软雅黑" w:hAnsi="微软雅黑" w:eastAsia="微软雅黑"/>
                <w:b/>
                <w:sz w:val="18"/>
                <w:szCs w:val="18"/>
              </w:rPr>
              <w:t>:00</w:t>
            </w:r>
          </w:p>
          <w:p>
            <w:pPr>
              <w:ind w:right="202" w:rightChars="84"/>
              <w:jc w:val="left"/>
              <w:rPr>
                <w:rFonts w:ascii="微软雅黑" w:hAnsi="微软雅黑" w:eastAsia="微软雅黑" w:cs="Arial"/>
                <w:sz w:val="18"/>
                <w:szCs w:val="18"/>
              </w:rPr>
            </w:pPr>
            <w:r>
              <w:rPr>
                <w:rFonts w:hint="eastAsia" w:ascii="微软雅黑" w:hAnsi="微软雅黑" w:eastAsia="微软雅黑" w:cs="Arial"/>
                <w:sz w:val="18"/>
                <w:szCs w:val="18"/>
              </w:rPr>
              <w:t>今日上午豪华游轮在圣汤姆斯岛美属维京岛的首府所在地夏洛特艾玛丽市靠岸，港口干净漂亮，是加勒比海诸岛中最繁忙的海地最美丽的岛屿。此地因美丽无瑕而被命名维京群岛，海岛四周的水域充满多彩多姿的海洋生物，是喜爱浮潜和深海潜水者的天堂，也是度假与蜜月两相宜的好地方。您可以自费驾车驶过地平线，欣赏圣汤姆斯海港的迷人风光。</w:t>
            </w:r>
          </w:p>
          <w:p>
            <w:pPr>
              <w:ind w:right="202" w:rightChars="84"/>
              <w:jc w:val="left"/>
              <w:rPr>
                <w:rFonts w:ascii="微软雅黑" w:hAnsi="微软雅黑" w:eastAsia="微软雅黑"/>
                <w:b/>
                <w:sz w:val="18"/>
                <w:szCs w:val="18"/>
              </w:rPr>
            </w:pPr>
            <w:r>
              <w:rPr>
                <w:rFonts w:hint="eastAsia" w:ascii="微软雅黑" w:hAnsi="微软雅黑" w:eastAsia="微软雅黑" w:cs="Arial"/>
                <w:b/>
                <w:bCs/>
                <w:sz w:val="18"/>
                <w:szCs w:val="18"/>
              </w:rPr>
              <w:t>注：以上为目的地介绍，您可自愿报名邮轮公司组织的英文岸上观光。</w:t>
            </w:r>
          </w:p>
        </w:tc>
        <w:tc>
          <w:tcPr>
            <w:tcW w:w="851" w:type="dxa"/>
          </w:tcPr>
          <w:p>
            <w:pPr>
              <w:ind w:right="202" w:rightChars="84"/>
              <w:jc w:val="left"/>
              <w:outlineLvl w:val="0"/>
              <w:rPr>
                <w:rFonts w:ascii="微软雅黑" w:hAnsi="微软雅黑" w:eastAsia="微软雅黑"/>
                <w:b/>
                <w:sz w:val="18"/>
                <w:szCs w:val="18"/>
              </w:rPr>
            </w:pPr>
            <w:r>
              <w:rPr>
                <w:rFonts w:ascii="微软雅黑" w:hAnsi="微软雅黑" w:eastAsia="微软雅黑"/>
                <w:b/>
                <w:sz w:val="18"/>
                <w:szCs w:val="18"/>
              </w:rPr>
              <w:t>游轮美食</w:t>
            </w:r>
          </w:p>
        </w:tc>
        <w:tc>
          <w:tcPr>
            <w:tcW w:w="675" w:type="dxa"/>
          </w:tcPr>
          <w:p>
            <w:pPr>
              <w:ind w:right="202" w:rightChars="84"/>
              <w:jc w:val="left"/>
              <w:outlineLvl w:val="0"/>
              <w:rPr>
                <w:rFonts w:ascii="微软雅黑" w:hAnsi="微软雅黑" w:eastAsia="微软雅黑"/>
                <w:b/>
                <w:sz w:val="18"/>
                <w:szCs w:val="18"/>
              </w:rPr>
            </w:pPr>
            <w:r>
              <w:rPr>
                <w:rFonts w:ascii="微软雅黑" w:hAnsi="微软雅黑" w:eastAsia="微软雅黑"/>
                <w:b/>
                <w:sz w:val="18"/>
                <w:szCs w:val="18"/>
              </w:rPr>
              <w:t>游轮</w:t>
            </w:r>
          </w:p>
        </w:tc>
        <w:tc>
          <w:tcPr>
            <w:tcW w:w="600" w:type="dxa"/>
          </w:tcPr>
          <w:p>
            <w:pPr>
              <w:ind w:right="202" w:rightChars="84"/>
              <w:jc w:val="left"/>
              <w:outlineLvl w:val="0"/>
              <w:rPr>
                <w:rFonts w:ascii="微软雅黑" w:hAnsi="微软雅黑" w:eastAsia="微软雅黑"/>
                <w:b/>
                <w:sz w:val="18"/>
                <w:szCs w:val="18"/>
              </w:rPr>
            </w:pPr>
            <w:r>
              <w:rPr>
                <w:rFonts w:hint="eastAsia" w:ascii="微软雅黑" w:hAnsi="微软雅黑" w:eastAsia="微软雅黑"/>
                <w:b/>
                <w:sz w:val="18"/>
                <w:szCs w:val="18"/>
              </w:rPr>
              <w:t>海洋交响号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5" w:type="dxa"/>
          </w:tcPr>
          <w:p>
            <w:pPr>
              <w:jc w:val="left"/>
              <w:rPr>
                <w:rFonts w:ascii="微软雅黑" w:hAnsi="微软雅黑" w:eastAsia="微软雅黑"/>
                <w:b/>
                <w:bCs/>
                <w:kern w:val="0"/>
                <w:sz w:val="18"/>
                <w:szCs w:val="18"/>
              </w:rPr>
            </w:pPr>
            <w:r>
              <w:rPr>
                <w:rFonts w:hint="eastAsia" w:ascii="微软雅黑" w:hAnsi="微软雅黑" w:eastAsia="微软雅黑"/>
                <w:b/>
                <w:bCs/>
                <w:kern w:val="0"/>
                <w:sz w:val="18"/>
                <w:szCs w:val="18"/>
              </w:rPr>
              <w:t>第六天</w:t>
            </w:r>
          </w:p>
          <w:p>
            <w:pPr>
              <w:jc w:val="left"/>
              <w:rPr>
                <w:rFonts w:ascii="微软雅黑" w:hAnsi="微软雅黑" w:eastAsia="微软雅黑"/>
                <w:b/>
                <w:bCs/>
                <w:kern w:val="0"/>
                <w:sz w:val="18"/>
                <w:szCs w:val="18"/>
              </w:rPr>
            </w:pPr>
            <w:r>
              <w:rPr>
                <w:rFonts w:hint="eastAsia" w:ascii="微软雅黑" w:hAnsi="微软雅黑" w:eastAsia="微软雅黑"/>
                <w:b/>
                <w:bCs/>
                <w:kern w:val="0"/>
                <w:sz w:val="18"/>
                <w:szCs w:val="18"/>
              </w:rPr>
              <w:t>2月6日</w:t>
            </w:r>
          </w:p>
          <w:p>
            <w:pPr>
              <w:jc w:val="left"/>
              <w:rPr>
                <w:rFonts w:ascii="微软雅黑" w:hAnsi="微软雅黑" w:eastAsia="微软雅黑"/>
                <w:b/>
                <w:bCs/>
                <w:kern w:val="0"/>
                <w:sz w:val="18"/>
                <w:szCs w:val="18"/>
              </w:rPr>
            </w:pPr>
            <w:r>
              <w:rPr>
                <w:rFonts w:hint="eastAsia" w:ascii="微软雅黑" w:hAnsi="微软雅黑" w:eastAsia="微软雅黑"/>
                <w:b/>
                <w:bCs/>
                <w:kern w:val="0"/>
                <w:sz w:val="18"/>
                <w:szCs w:val="18"/>
              </w:rPr>
              <w:t>周三</w:t>
            </w:r>
          </w:p>
          <w:p>
            <w:pPr>
              <w:jc w:val="left"/>
              <w:rPr>
                <w:rFonts w:ascii="微软雅黑" w:hAnsi="微软雅黑" w:eastAsia="微软雅黑"/>
                <w:b/>
                <w:bCs/>
                <w:color w:val="FF0000"/>
                <w:kern w:val="0"/>
                <w:sz w:val="18"/>
                <w:szCs w:val="18"/>
              </w:rPr>
            </w:pPr>
            <w:r>
              <w:rPr>
                <w:rFonts w:hint="eastAsia" w:ascii="微软雅黑" w:hAnsi="微软雅黑" w:eastAsia="微软雅黑"/>
                <w:b/>
                <w:bCs/>
                <w:color w:val="FF0000"/>
                <w:kern w:val="0"/>
                <w:sz w:val="18"/>
                <w:szCs w:val="18"/>
              </w:rPr>
              <w:t>（初二）</w:t>
            </w:r>
          </w:p>
        </w:tc>
        <w:tc>
          <w:tcPr>
            <w:tcW w:w="7417" w:type="dxa"/>
          </w:tcPr>
          <w:p>
            <w:pPr>
              <w:ind w:right="202" w:rightChars="84"/>
              <w:jc w:val="left"/>
              <w:rPr>
                <w:rFonts w:ascii="微软雅黑" w:hAnsi="微软雅黑" w:eastAsia="微软雅黑"/>
                <w:b/>
                <w:sz w:val="18"/>
                <w:szCs w:val="18"/>
              </w:rPr>
            </w:pPr>
            <w:r>
              <w:rPr>
                <w:rFonts w:hint="eastAsia" w:ascii="微软雅黑" w:hAnsi="微软雅黑" w:eastAsia="微软雅黑"/>
                <w:b/>
                <w:sz w:val="18"/>
                <w:szCs w:val="18"/>
              </w:rPr>
              <w:t>巴斯特尔圣基茨岛（尼维斯）</w:t>
            </w:r>
            <w:r>
              <w:rPr>
                <w:rFonts w:ascii="微软雅黑" w:hAnsi="微软雅黑" w:eastAsia="微软雅黑"/>
                <w:b/>
                <w:sz w:val="18"/>
                <w:szCs w:val="18"/>
              </w:rPr>
              <w:t xml:space="preserve">    </w:t>
            </w:r>
            <w:r>
              <w:rPr>
                <w:rFonts w:hint="eastAsia" w:ascii="微软雅黑" w:hAnsi="微软雅黑" w:eastAsia="微软雅黑"/>
                <w:b/>
                <w:sz w:val="18"/>
                <w:szCs w:val="18"/>
              </w:rPr>
              <w:t>预计靠港07</w:t>
            </w:r>
            <w:r>
              <w:rPr>
                <w:rFonts w:ascii="微软雅黑" w:hAnsi="微软雅黑" w:eastAsia="微软雅黑"/>
                <w:b/>
                <w:sz w:val="18"/>
                <w:szCs w:val="18"/>
              </w:rPr>
              <w:t>:</w:t>
            </w:r>
            <w:r>
              <w:rPr>
                <w:rFonts w:hint="eastAsia" w:ascii="微软雅黑" w:hAnsi="微软雅黑" w:eastAsia="微软雅黑"/>
                <w:b/>
                <w:sz w:val="18"/>
                <w:szCs w:val="18"/>
              </w:rPr>
              <w:t>00</w:t>
            </w:r>
            <w:r>
              <w:rPr>
                <w:rFonts w:ascii="微软雅黑" w:hAnsi="微软雅黑" w:eastAsia="微软雅黑"/>
                <w:b/>
                <w:sz w:val="18"/>
                <w:szCs w:val="18"/>
              </w:rPr>
              <w:t xml:space="preserve">  </w:t>
            </w:r>
            <w:r>
              <w:rPr>
                <w:rFonts w:hint="eastAsia" w:ascii="微软雅黑" w:hAnsi="微软雅黑" w:eastAsia="微软雅黑"/>
                <w:b/>
                <w:sz w:val="18"/>
                <w:szCs w:val="18"/>
              </w:rPr>
              <w:t xml:space="preserve"> 离港16</w:t>
            </w:r>
            <w:r>
              <w:rPr>
                <w:rFonts w:ascii="微软雅黑" w:hAnsi="微软雅黑" w:eastAsia="微软雅黑"/>
                <w:b/>
                <w:sz w:val="18"/>
                <w:szCs w:val="18"/>
              </w:rPr>
              <w:t>:00</w:t>
            </w:r>
          </w:p>
          <w:p>
            <w:pPr>
              <w:pStyle w:val="16"/>
              <w:suppressAutoHyphens/>
              <w:spacing w:line="240" w:lineRule="auto"/>
              <w:outlineLvl w:val="0"/>
              <w:rPr>
                <w:rFonts w:ascii="微软雅黑" w:hAnsi="微软雅黑" w:eastAsia="微软雅黑"/>
                <w:bCs/>
                <w:sz w:val="18"/>
                <w:szCs w:val="18"/>
              </w:rPr>
            </w:pPr>
            <w:r>
              <w:rPr>
                <w:rFonts w:hint="eastAsia" w:ascii="微软雅黑" w:hAnsi="微软雅黑" w:eastAsia="微软雅黑" w:cs="Arial"/>
                <w:color w:val="auto"/>
                <w:kern w:val="2"/>
                <w:sz w:val="18"/>
                <w:szCs w:val="18"/>
                <w:lang w:val="en-US" w:eastAsia="zh-CN"/>
              </w:rPr>
              <w:t>今天预计</w:t>
            </w:r>
            <w:r>
              <w:rPr>
                <w:rFonts w:ascii="微软雅黑" w:hAnsi="微软雅黑" w:eastAsia="微软雅黑" w:cs="Arial"/>
                <w:color w:val="auto"/>
                <w:kern w:val="2"/>
                <w:sz w:val="18"/>
                <w:szCs w:val="18"/>
                <w:lang w:val="en-US" w:eastAsia="zh-CN"/>
              </w:rPr>
              <w:t>上午</w:t>
            </w:r>
            <w:r>
              <w:rPr>
                <w:rFonts w:hint="eastAsia" w:ascii="微软雅黑" w:hAnsi="微软雅黑" w:eastAsia="微软雅黑" w:cs="Arial"/>
                <w:color w:val="auto"/>
                <w:kern w:val="2"/>
                <w:sz w:val="18"/>
                <w:szCs w:val="18"/>
                <w:lang w:val="en-US" w:eastAsia="zh-CN"/>
              </w:rPr>
              <w:t>7：00</w:t>
            </w:r>
            <w:r>
              <w:rPr>
                <w:rFonts w:ascii="微软雅黑" w:hAnsi="微软雅黑" w:eastAsia="微软雅黑" w:cs="Arial"/>
                <w:color w:val="auto"/>
                <w:kern w:val="2"/>
                <w:sz w:val="18"/>
                <w:szCs w:val="18"/>
                <w:lang w:val="en-US" w:eastAsia="zh-CN"/>
              </w:rPr>
              <w:t>抵达</w:t>
            </w:r>
            <w:r>
              <w:rPr>
                <w:rFonts w:ascii="微软雅黑" w:hAnsi="微软雅黑" w:eastAsia="微软雅黑" w:cs="Arial"/>
                <w:color w:val="auto"/>
                <w:kern w:val="2"/>
                <w:sz w:val="18"/>
                <w:szCs w:val="18"/>
                <w:lang w:val="en-US" w:eastAsia="zh-CN"/>
              </w:rPr>
              <w:drawing>
                <wp:anchor distT="0" distB="0" distL="114300" distR="114300" simplePos="0" relativeHeight="251707392" behindDoc="0" locked="0" layoutInCell="1" allowOverlap="1">
                  <wp:simplePos x="0" y="0"/>
                  <wp:positionH relativeFrom="column">
                    <wp:posOffset>4065905</wp:posOffset>
                  </wp:positionH>
                  <wp:positionV relativeFrom="paragraph">
                    <wp:posOffset>37465</wp:posOffset>
                  </wp:positionV>
                  <wp:extent cx="1647825" cy="1099185"/>
                  <wp:effectExtent l="0" t="0" r="9525" b="5715"/>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647825" cy="1099185"/>
                          </a:xfrm>
                          <a:prstGeom prst="rect">
                            <a:avLst/>
                          </a:prstGeom>
                          <a:noFill/>
                          <a:ln>
                            <a:noFill/>
                          </a:ln>
                        </pic:spPr>
                      </pic:pic>
                    </a:graphicData>
                  </a:graphic>
                </wp:anchor>
              </w:drawing>
            </w:r>
            <w:r>
              <w:rPr>
                <w:rFonts w:hint="eastAsia" w:ascii="微软雅黑" w:hAnsi="微软雅黑" w:eastAsia="微软雅黑"/>
                <w:bCs/>
                <w:sz w:val="18"/>
                <w:szCs w:val="18"/>
                <w:lang w:val="en-US" w:eastAsia="zh-CN"/>
              </w:rPr>
              <w:t>巴斯特尔，是圣基茨和尼维斯的首都及最大港口，也是全国最大的城市，位于加勒比海东侧圣基茨岛西南岸，现有人口约1.85万。该港属热带雨林气候，年平均气温约26℃。</w:t>
            </w:r>
          </w:p>
          <w:p>
            <w:pPr>
              <w:ind w:right="202" w:rightChars="84"/>
              <w:jc w:val="left"/>
              <w:rPr>
                <w:rFonts w:ascii="微软雅黑" w:hAnsi="微软雅黑" w:eastAsia="微软雅黑"/>
                <w:bCs/>
                <w:sz w:val="18"/>
                <w:szCs w:val="18"/>
              </w:rPr>
            </w:pPr>
            <w:r>
              <w:rPr>
                <w:rFonts w:hint="eastAsia" w:ascii="微软雅黑" w:hAnsi="微软雅黑" w:eastAsia="微软雅黑"/>
                <w:bCs/>
                <w:sz w:val="18"/>
                <w:szCs w:val="18"/>
              </w:rPr>
              <w:t>巴斯特尔始建于1627年，1867年大火烧毁後重建。历史上曾有英国殖民者在西印度群岛从事征服与殖民统治的据点。最有吸引力的旅游景点是圣乔治英国教会教堂，于1670年由法国建造，以前这里曾遭受飓风，火灾和地震的破坏，后来才重新修建的。</w:t>
            </w:r>
          </w:p>
          <w:p>
            <w:pPr>
              <w:pStyle w:val="16"/>
              <w:suppressAutoHyphens/>
              <w:spacing w:line="240" w:lineRule="auto"/>
              <w:outlineLvl w:val="0"/>
              <w:rPr>
                <w:rStyle w:val="7"/>
                <w:rFonts w:ascii="宋体" w:hAnsi="宋体" w:eastAsia="宋体" w:cs="宋体"/>
                <w:color w:val="339966"/>
                <w:sz w:val="19"/>
                <w:szCs w:val="19"/>
                <w:shd w:val="clear" w:color="auto" w:fill="FFFFFF"/>
                <w:lang w:val="en-US" w:eastAsia="zh-CN"/>
              </w:rPr>
            </w:pPr>
            <w:r>
              <w:rPr>
                <w:rFonts w:hint="eastAsia" w:ascii="微软雅黑" w:hAnsi="微软雅黑" w:eastAsia="微软雅黑" w:cs="Arial"/>
                <w:b/>
                <w:bCs/>
                <w:color w:val="auto"/>
                <w:kern w:val="2"/>
                <w:sz w:val="18"/>
                <w:szCs w:val="18"/>
                <w:lang w:val="en-US" w:eastAsia="zh-CN"/>
              </w:rPr>
              <w:t>注：以上为目的地介绍，您可自愿报名邮轮公司组织的英文岸上观光。</w:t>
            </w:r>
          </w:p>
        </w:tc>
        <w:tc>
          <w:tcPr>
            <w:tcW w:w="851" w:type="dxa"/>
          </w:tcPr>
          <w:p>
            <w:pPr>
              <w:ind w:right="202" w:rightChars="84"/>
              <w:jc w:val="left"/>
              <w:outlineLvl w:val="0"/>
              <w:rPr>
                <w:rFonts w:ascii="微软雅黑" w:hAnsi="微软雅黑" w:eastAsia="微软雅黑"/>
                <w:b/>
                <w:sz w:val="18"/>
                <w:szCs w:val="18"/>
              </w:rPr>
            </w:pPr>
            <w:r>
              <w:rPr>
                <w:rFonts w:ascii="微软雅黑" w:hAnsi="微软雅黑" w:eastAsia="微软雅黑"/>
                <w:b/>
                <w:sz w:val="18"/>
                <w:szCs w:val="18"/>
              </w:rPr>
              <w:t>游轮美食</w:t>
            </w:r>
          </w:p>
        </w:tc>
        <w:tc>
          <w:tcPr>
            <w:tcW w:w="675" w:type="dxa"/>
          </w:tcPr>
          <w:p>
            <w:pPr>
              <w:ind w:right="202" w:rightChars="84"/>
              <w:jc w:val="left"/>
              <w:outlineLvl w:val="0"/>
              <w:rPr>
                <w:rFonts w:ascii="微软雅黑" w:hAnsi="微软雅黑" w:eastAsia="微软雅黑"/>
                <w:b/>
                <w:sz w:val="18"/>
                <w:szCs w:val="18"/>
              </w:rPr>
            </w:pPr>
            <w:r>
              <w:rPr>
                <w:rFonts w:ascii="微软雅黑" w:hAnsi="微软雅黑" w:eastAsia="微软雅黑"/>
                <w:b/>
                <w:sz w:val="18"/>
                <w:szCs w:val="18"/>
              </w:rPr>
              <w:t>游轮</w:t>
            </w:r>
          </w:p>
        </w:tc>
        <w:tc>
          <w:tcPr>
            <w:tcW w:w="600" w:type="dxa"/>
          </w:tcPr>
          <w:p>
            <w:pPr>
              <w:ind w:right="202" w:rightChars="84"/>
              <w:jc w:val="left"/>
              <w:outlineLvl w:val="0"/>
              <w:rPr>
                <w:rFonts w:ascii="微软雅黑" w:hAnsi="微软雅黑" w:eastAsia="微软雅黑"/>
                <w:b/>
                <w:sz w:val="18"/>
                <w:szCs w:val="18"/>
              </w:rPr>
            </w:pPr>
            <w:r>
              <w:rPr>
                <w:rFonts w:hint="eastAsia" w:ascii="微软雅黑" w:hAnsi="微软雅黑" w:eastAsia="微软雅黑"/>
                <w:b/>
                <w:sz w:val="18"/>
                <w:szCs w:val="18"/>
              </w:rPr>
              <w:t>海洋交响号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5" w:type="dxa"/>
          </w:tcPr>
          <w:p>
            <w:pPr>
              <w:jc w:val="left"/>
              <w:rPr>
                <w:rFonts w:ascii="微软雅黑" w:hAnsi="微软雅黑" w:eastAsia="微软雅黑"/>
                <w:b/>
                <w:bCs/>
                <w:sz w:val="18"/>
                <w:szCs w:val="18"/>
              </w:rPr>
            </w:pPr>
            <w:r>
              <w:rPr>
                <w:rFonts w:hint="eastAsia" w:ascii="微软雅黑" w:hAnsi="微软雅黑" w:eastAsia="微软雅黑"/>
                <w:b/>
                <w:bCs/>
                <w:sz w:val="18"/>
                <w:szCs w:val="18"/>
              </w:rPr>
              <w:t>第七天</w:t>
            </w:r>
          </w:p>
          <w:p>
            <w:pPr>
              <w:jc w:val="left"/>
              <w:rPr>
                <w:rFonts w:ascii="微软雅黑" w:hAnsi="微软雅黑" w:eastAsia="微软雅黑"/>
                <w:b/>
                <w:bCs/>
                <w:sz w:val="18"/>
                <w:szCs w:val="18"/>
              </w:rPr>
            </w:pPr>
            <w:r>
              <w:rPr>
                <w:rFonts w:hint="eastAsia" w:ascii="微软雅黑" w:hAnsi="微软雅黑" w:eastAsia="微软雅黑"/>
                <w:b/>
                <w:bCs/>
                <w:sz w:val="18"/>
                <w:szCs w:val="18"/>
              </w:rPr>
              <w:t>2月7日</w:t>
            </w:r>
          </w:p>
          <w:p>
            <w:pPr>
              <w:jc w:val="left"/>
              <w:rPr>
                <w:rFonts w:ascii="微软雅黑" w:hAnsi="微软雅黑" w:eastAsia="微软雅黑"/>
                <w:b/>
                <w:bCs/>
                <w:kern w:val="0"/>
                <w:sz w:val="18"/>
                <w:szCs w:val="18"/>
              </w:rPr>
            </w:pPr>
            <w:r>
              <w:rPr>
                <w:rFonts w:hint="eastAsia" w:ascii="微软雅黑" w:hAnsi="微软雅黑" w:eastAsia="微软雅黑"/>
                <w:b/>
                <w:bCs/>
                <w:kern w:val="0"/>
                <w:sz w:val="18"/>
                <w:szCs w:val="18"/>
              </w:rPr>
              <w:t>周四</w:t>
            </w:r>
          </w:p>
          <w:p>
            <w:pPr>
              <w:jc w:val="left"/>
              <w:rPr>
                <w:rFonts w:ascii="微软雅黑" w:hAnsi="微软雅黑" w:eastAsia="微软雅黑"/>
                <w:b/>
                <w:bCs/>
                <w:sz w:val="18"/>
                <w:szCs w:val="18"/>
              </w:rPr>
            </w:pPr>
            <w:r>
              <w:rPr>
                <w:rFonts w:hint="eastAsia" w:ascii="微软雅黑" w:hAnsi="微软雅黑" w:eastAsia="微软雅黑"/>
                <w:b/>
                <w:bCs/>
                <w:color w:val="FF0000"/>
                <w:kern w:val="0"/>
                <w:sz w:val="18"/>
                <w:szCs w:val="18"/>
              </w:rPr>
              <w:t>（初三）</w:t>
            </w:r>
          </w:p>
        </w:tc>
        <w:tc>
          <w:tcPr>
            <w:tcW w:w="7417" w:type="dxa"/>
          </w:tcPr>
          <w:p>
            <w:pPr>
              <w:jc w:val="left"/>
              <w:rPr>
                <w:rFonts w:ascii="微软雅黑" w:hAnsi="微软雅黑" w:eastAsia="微软雅黑"/>
                <w:b/>
                <w:bCs/>
                <w:kern w:val="0"/>
                <w:sz w:val="18"/>
                <w:szCs w:val="18"/>
              </w:rPr>
            </w:pPr>
            <w:r>
              <w:rPr>
                <w:rFonts w:hint="eastAsia" w:ascii="微软雅黑" w:hAnsi="微软雅黑" w:eastAsia="微软雅黑"/>
                <w:b/>
                <w:bCs/>
                <w:kern w:val="0"/>
                <w:sz w:val="18"/>
                <w:szCs w:val="18"/>
              </w:rPr>
              <w:t>海上巡游</w:t>
            </w:r>
          </w:p>
          <w:p>
            <w:pPr>
              <w:jc w:val="left"/>
              <w:rPr>
                <w:rFonts w:ascii="微软雅黑" w:hAnsi="微软雅黑" w:eastAsia="微软雅黑"/>
                <w:b/>
                <w:bCs/>
                <w:kern w:val="0"/>
                <w:sz w:val="18"/>
                <w:szCs w:val="18"/>
              </w:rPr>
            </w:pPr>
            <w:r>
              <w:rPr>
                <w:rFonts w:hint="eastAsia" w:ascii="微软雅黑" w:hAnsi="微软雅黑" w:eastAsia="微软雅黑" w:cs="Arial"/>
                <w:sz w:val="18"/>
                <w:szCs w:val="18"/>
              </w:rPr>
              <w:t>全日巡航于风平浪静的碧海中，您可尽情享受船上为您举办的活动及娱乐节目。航程即将结束，在饱览海峡风光之余，赶快来好好关爱一下自己吧。香精油的天然芳香、舒缓婉转的旋律，美不胜收的海景、最优质的SHIP SHAPE SPA，让您完全沉醉在完美的休闲世界里。</w:t>
            </w:r>
          </w:p>
        </w:tc>
        <w:tc>
          <w:tcPr>
            <w:tcW w:w="851" w:type="dxa"/>
          </w:tcPr>
          <w:p>
            <w:pPr>
              <w:ind w:right="202" w:rightChars="84"/>
              <w:jc w:val="left"/>
              <w:outlineLvl w:val="0"/>
              <w:rPr>
                <w:rFonts w:ascii="微软雅黑" w:hAnsi="微软雅黑" w:eastAsia="微软雅黑"/>
                <w:b/>
                <w:sz w:val="18"/>
                <w:szCs w:val="18"/>
              </w:rPr>
            </w:pPr>
            <w:r>
              <w:rPr>
                <w:rFonts w:ascii="微软雅黑" w:hAnsi="微软雅黑" w:eastAsia="微软雅黑"/>
                <w:b/>
                <w:sz w:val="18"/>
                <w:szCs w:val="18"/>
              </w:rPr>
              <w:t>游轮美食</w:t>
            </w:r>
          </w:p>
        </w:tc>
        <w:tc>
          <w:tcPr>
            <w:tcW w:w="675" w:type="dxa"/>
          </w:tcPr>
          <w:p>
            <w:pPr>
              <w:ind w:right="202" w:rightChars="84"/>
              <w:jc w:val="left"/>
              <w:outlineLvl w:val="0"/>
              <w:rPr>
                <w:rFonts w:ascii="微软雅黑" w:hAnsi="微软雅黑" w:eastAsia="微软雅黑"/>
                <w:b/>
                <w:sz w:val="18"/>
                <w:szCs w:val="18"/>
              </w:rPr>
            </w:pPr>
            <w:r>
              <w:rPr>
                <w:rFonts w:ascii="微软雅黑" w:hAnsi="微软雅黑" w:eastAsia="微软雅黑"/>
                <w:b/>
                <w:sz w:val="18"/>
                <w:szCs w:val="18"/>
              </w:rPr>
              <w:t>游轮</w:t>
            </w:r>
          </w:p>
        </w:tc>
        <w:tc>
          <w:tcPr>
            <w:tcW w:w="600" w:type="dxa"/>
          </w:tcPr>
          <w:p>
            <w:pPr>
              <w:ind w:right="202" w:rightChars="84"/>
              <w:jc w:val="left"/>
              <w:outlineLvl w:val="0"/>
              <w:rPr>
                <w:rFonts w:ascii="微软雅黑" w:hAnsi="微软雅黑" w:eastAsia="微软雅黑"/>
                <w:b/>
                <w:sz w:val="18"/>
                <w:szCs w:val="18"/>
              </w:rPr>
            </w:pPr>
            <w:r>
              <w:rPr>
                <w:rFonts w:hint="eastAsia" w:ascii="微软雅黑" w:hAnsi="微软雅黑" w:eastAsia="微软雅黑"/>
                <w:b/>
                <w:sz w:val="18"/>
                <w:szCs w:val="18"/>
              </w:rPr>
              <w:t>海洋交响号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5" w:type="dxa"/>
          </w:tcPr>
          <w:p>
            <w:pPr>
              <w:jc w:val="left"/>
              <w:rPr>
                <w:rFonts w:ascii="微软雅黑" w:hAnsi="微软雅黑" w:eastAsia="微软雅黑"/>
                <w:b/>
                <w:bCs/>
                <w:kern w:val="0"/>
                <w:sz w:val="18"/>
                <w:szCs w:val="18"/>
              </w:rPr>
            </w:pPr>
            <w:r>
              <w:rPr>
                <w:rFonts w:hint="eastAsia" w:ascii="微软雅黑" w:hAnsi="微软雅黑" w:eastAsia="微软雅黑"/>
                <w:b/>
                <w:bCs/>
                <w:kern w:val="0"/>
                <w:sz w:val="18"/>
                <w:szCs w:val="18"/>
              </w:rPr>
              <w:t>第八天</w:t>
            </w:r>
          </w:p>
          <w:p>
            <w:pPr>
              <w:jc w:val="left"/>
              <w:rPr>
                <w:rFonts w:ascii="微软雅黑" w:hAnsi="微软雅黑" w:eastAsia="微软雅黑"/>
                <w:b/>
                <w:bCs/>
                <w:kern w:val="0"/>
                <w:sz w:val="18"/>
                <w:szCs w:val="18"/>
              </w:rPr>
            </w:pPr>
            <w:r>
              <w:rPr>
                <w:rFonts w:hint="eastAsia" w:ascii="微软雅黑" w:hAnsi="微软雅黑" w:eastAsia="微软雅黑"/>
                <w:b/>
                <w:bCs/>
                <w:kern w:val="0"/>
                <w:sz w:val="18"/>
                <w:szCs w:val="18"/>
              </w:rPr>
              <w:t>2月8日</w:t>
            </w:r>
          </w:p>
          <w:p>
            <w:pPr>
              <w:jc w:val="left"/>
              <w:rPr>
                <w:rFonts w:ascii="微软雅黑" w:hAnsi="微软雅黑" w:eastAsia="微软雅黑"/>
                <w:b/>
                <w:bCs/>
                <w:kern w:val="0"/>
                <w:sz w:val="18"/>
                <w:szCs w:val="18"/>
              </w:rPr>
            </w:pPr>
            <w:r>
              <w:rPr>
                <w:rFonts w:hint="eastAsia" w:ascii="微软雅黑" w:hAnsi="微软雅黑" w:eastAsia="微软雅黑"/>
                <w:b/>
                <w:bCs/>
                <w:kern w:val="0"/>
                <w:sz w:val="18"/>
                <w:szCs w:val="18"/>
              </w:rPr>
              <w:t>周五</w:t>
            </w:r>
          </w:p>
        </w:tc>
        <w:tc>
          <w:tcPr>
            <w:tcW w:w="7417" w:type="dxa"/>
          </w:tcPr>
          <w:p>
            <w:pPr>
              <w:tabs>
                <w:tab w:val="left" w:pos="685"/>
              </w:tabs>
              <w:ind w:right="202" w:rightChars="84"/>
              <w:jc w:val="left"/>
              <w:outlineLvl w:val="0"/>
              <w:rPr>
                <w:rFonts w:ascii="微软雅黑" w:hAnsi="微软雅黑" w:eastAsia="微软雅黑" w:cs="Arial"/>
                <w:b/>
                <w:sz w:val="18"/>
                <w:szCs w:val="18"/>
              </w:rPr>
            </w:pPr>
            <w:r>
              <w:rPr>
                <w:rFonts w:hint="eastAsia" w:ascii="微软雅黑" w:hAnsi="微软雅黑" w:eastAsia="微软雅黑" w:cs="Arial"/>
                <w:sz w:val="18"/>
                <w:szCs w:val="18"/>
              </w:rPr>
              <w:drawing>
                <wp:anchor distT="0" distB="0" distL="114300" distR="114300" simplePos="0" relativeHeight="251708416" behindDoc="0" locked="0" layoutInCell="1" allowOverlap="1">
                  <wp:simplePos x="0" y="0"/>
                  <wp:positionH relativeFrom="column">
                    <wp:posOffset>3944620</wp:posOffset>
                  </wp:positionH>
                  <wp:positionV relativeFrom="paragraph">
                    <wp:posOffset>10160</wp:posOffset>
                  </wp:positionV>
                  <wp:extent cx="1762125" cy="1238250"/>
                  <wp:effectExtent l="0" t="0" r="9525" b="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762125" cy="1238250"/>
                          </a:xfrm>
                          <a:prstGeom prst="rect">
                            <a:avLst/>
                          </a:prstGeom>
                          <a:noFill/>
                          <a:ln>
                            <a:noFill/>
                          </a:ln>
                        </pic:spPr>
                      </pic:pic>
                    </a:graphicData>
                  </a:graphic>
                </wp:anchor>
              </w:drawing>
            </w:r>
            <w:r>
              <w:rPr>
                <w:rFonts w:hint="eastAsia" w:ascii="微软雅黑" w:hAnsi="微软雅黑" w:eastAsia="微软雅黑" w:cs="Arial"/>
                <w:b/>
                <w:sz w:val="18"/>
                <w:szCs w:val="18"/>
              </w:rPr>
              <w:t>海上巡游</w:t>
            </w:r>
          </w:p>
          <w:p>
            <w:pPr>
              <w:tabs>
                <w:tab w:val="left" w:pos="685"/>
              </w:tabs>
              <w:ind w:right="202" w:rightChars="84"/>
              <w:jc w:val="left"/>
              <w:outlineLvl w:val="0"/>
              <w:rPr>
                <w:rFonts w:ascii="微软雅黑" w:hAnsi="微软雅黑" w:eastAsia="微软雅黑" w:cs="Arial"/>
                <w:sz w:val="18"/>
                <w:szCs w:val="18"/>
              </w:rPr>
            </w:pPr>
            <w:r>
              <w:rPr>
                <w:rFonts w:hint="eastAsia" w:ascii="微软雅黑" w:hAnsi="微软雅黑" w:eastAsia="微软雅黑" w:cs="Arial"/>
                <w:sz w:val="18"/>
                <w:szCs w:val="18"/>
              </w:rPr>
              <w:t>今日邮轮全天航行于加勒比海上。您可以享受游轮上的各种娱乐服务设施。相信您已经迫不及待的想要全面认识这条全球最大的豪华游轮。</w:t>
            </w:r>
          </w:p>
          <w:p>
            <w:pPr>
              <w:tabs>
                <w:tab w:val="left" w:pos="685"/>
              </w:tabs>
              <w:jc w:val="left"/>
              <w:rPr>
                <w:rFonts w:ascii="微软雅黑" w:hAnsi="微软雅黑" w:eastAsia="微软雅黑" w:cs="Arial"/>
                <w:sz w:val="18"/>
                <w:szCs w:val="18"/>
              </w:rPr>
            </w:pPr>
            <w:r>
              <w:rPr>
                <w:rFonts w:hint="eastAsia" w:ascii="微软雅黑" w:hAnsi="微软雅黑" w:eastAsia="微软雅黑" w:cs="Arial"/>
                <w:sz w:val="18"/>
                <w:szCs w:val="18"/>
              </w:rPr>
              <w:t>海洋交响号首先震撼您的一定是中央公园，交响号革新性的将自然光线照耀下覆盖着绿色植被的自然公园搬到了您的面前，公园里有露天餐厅，有幽静的阅读角落，标本花园和隐秘的羊肠小道，在这里您可以找到远离喧嚣的快乐。皇家大道一直是皇家加勒比游轮上最热闹的区域，而海洋交响号的皇家大道首次尝试了跃层平台的设计，更加开阔，分布在大道两边的餐馆、酒吧和商店让您感觉仿佛置身忙碌的都市，享受着便利的生活。</w:t>
            </w:r>
          </w:p>
        </w:tc>
        <w:tc>
          <w:tcPr>
            <w:tcW w:w="851" w:type="dxa"/>
          </w:tcPr>
          <w:p>
            <w:pPr>
              <w:ind w:right="202" w:rightChars="84"/>
              <w:jc w:val="left"/>
              <w:outlineLvl w:val="0"/>
              <w:rPr>
                <w:rFonts w:ascii="微软雅黑" w:hAnsi="微软雅黑" w:eastAsia="微软雅黑"/>
                <w:b/>
                <w:sz w:val="18"/>
                <w:szCs w:val="18"/>
              </w:rPr>
            </w:pPr>
            <w:r>
              <w:rPr>
                <w:rFonts w:ascii="微软雅黑" w:hAnsi="微软雅黑" w:eastAsia="微软雅黑"/>
                <w:b/>
                <w:sz w:val="18"/>
                <w:szCs w:val="18"/>
              </w:rPr>
              <w:t>游轮美食</w:t>
            </w:r>
          </w:p>
        </w:tc>
        <w:tc>
          <w:tcPr>
            <w:tcW w:w="675" w:type="dxa"/>
          </w:tcPr>
          <w:p>
            <w:pPr>
              <w:ind w:right="202" w:rightChars="84"/>
              <w:jc w:val="left"/>
              <w:outlineLvl w:val="0"/>
              <w:rPr>
                <w:rFonts w:ascii="微软雅黑" w:hAnsi="微软雅黑" w:eastAsia="微软雅黑"/>
                <w:b/>
                <w:sz w:val="18"/>
                <w:szCs w:val="18"/>
              </w:rPr>
            </w:pPr>
            <w:r>
              <w:rPr>
                <w:rFonts w:ascii="微软雅黑" w:hAnsi="微软雅黑" w:eastAsia="微软雅黑"/>
                <w:b/>
                <w:sz w:val="18"/>
                <w:szCs w:val="18"/>
              </w:rPr>
              <w:t>游轮</w:t>
            </w:r>
          </w:p>
        </w:tc>
        <w:tc>
          <w:tcPr>
            <w:tcW w:w="600" w:type="dxa"/>
          </w:tcPr>
          <w:p>
            <w:pPr>
              <w:ind w:right="202" w:rightChars="84"/>
              <w:jc w:val="left"/>
              <w:outlineLvl w:val="0"/>
              <w:rPr>
                <w:rFonts w:ascii="微软雅黑" w:hAnsi="微软雅黑" w:eastAsia="微软雅黑"/>
                <w:b/>
                <w:sz w:val="18"/>
                <w:szCs w:val="18"/>
              </w:rPr>
            </w:pPr>
            <w:r>
              <w:rPr>
                <w:rFonts w:hint="eastAsia" w:ascii="微软雅黑" w:hAnsi="微软雅黑" w:eastAsia="微软雅黑"/>
                <w:b/>
                <w:sz w:val="18"/>
                <w:szCs w:val="18"/>
              </w:rPr>
              <w:t>海洋交响号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5" w:type="dxa"/>
          </w:tcPr>
          <w:p>
            <w:pPr>
              <w:jc w:val="left"/>
              <w:rPr>
                <w:rFonts w:ascii="微软雅黑" w:hAnsi="微软雅黑" w:eastAsia="微软雅黑"/>
                <w:b/>
                <w:bCs/>
                <w:kern w:val="0"/>
                <w:sz w:val="18"/>
                <w:szCs w:val="18"/>
              </w:rPr>
            </w:pPr>
            <w:r>
              <w:rPr>
                <w:rFonts w:hint="eastAsia" w:ascii="微软雅黑" w:hAnsi="微软雅黑" w:eastAsia="微软雅黑"/>
                <w:b/>
                <w:bCs/>
                <w:kern w:val="0"/>
                <w:sz w:val="18"/>
                <w:szCs w:val="18"/>
              </w:rPr>
              <w:t>第九天</w:t>
            </w:r>
          </w:p>
          <w:p>
            <w:pPr>
              <w:jc w:val="left"/>
              <w:rPr>
                <w:rFonts w:ascii="微软雅黑" w:hAnsi="微软雅黑" w:eastAsia="微软雅黑"/>
                <w:b/>
                <w:bCs/>
                <w:kern w:val="0"/>
                <w:sz w:val="18"/>
                <w:szCs w:val="18"/>
              </w:rPr>
            </w:pPr>
            <w:r>
              <w:rPr>
                <w:rFonts w:hint="eastAsia" w:ascii="微软雅黑" w:hAnsi="微软雅黑" w:eastAsia="微软雅黑"/>
                <w:b/>
                <w:bCs/>
                <w:kern w:val="0"/>
                <w:sz w:val="18"/>
                <w:szCs w:val="18"/>
              </w:rPr>
              <w:t>2月9日</w:t>
            </w:r>
          </w:p>
          <w:p>
            <w:pPr>
              <w:jc w:val="left"/>
              <w:rPr>
                <w:rFonts w:ascii="微软雅黑" w:hAnsi="微软雅黑" w:eastAsia="微软雅黑"/>
                <w:b/>
                <w:bCs/>
                <w:kern w:val="0"/>
                <w:sz w:val="18"/>
                <w:szCs w:val="18"/>
              </w:rPr>
            </w:pPr>
            <w:r>
              <w:rPr>
                <w:rFonts w:hint="eastAsia" w:ascii="微软雅黑" w:hAnsi="微软雅黑" w:eastAsia="微软雅黑"/>
                <w:b/>
                <w:bCs/>
                <w:kern w:val="0"/>
                <w:sz w:val="18"/>
                <w:szCs w:val="18"/>
              </w:rPr>
              <w:t>周六</w:t>
            </w:r>
          </w:p>
        </w:tc>
        <w:tc>
          <w:tcPr>
            <w:tcW w:w="7417" w:type="dxa"/>
          </w:tcPr>
          <w:p>
            <w:pPr>
              <w:widowControl/>
              <w:snapToGrid w:val="0"/>
              <w:rPr>
                <w:rFonts w:ascii="微软雅黑" w:hAnsi="微软雅黑" w:eastAsia="微软雅黑" w:cs="Arial"/>
                <w:b/>
                <w:bCs/>
                <w:sz w:val="18"/>
                <w:szCs w:val="18"/>
              </w:rPr>
            </w:pPr>
            <w:r>
              <w:rPr>
                <w:rFonts w:hint="eastAsia" w:ascii="微软雅黑" w:hAnsi="微软雅黑" w:eastAsia="微软雅黑"/>
                <w:b/>
                <w:sz w:val="18"/>
                <w:szCs w:val="18"/>
              </w:rPr>
              <w:t>迈阿密下船-索格拉斯购物中心-奥兰多</w:t>
            </w:r>
          </w:p>
          <w:p>
            <w:pPr>
              <w:pStyle w:val="16"/>
              <w:suppressAutoHyphens/>
              <w:spacing w:line="240" w:lineRule="atLeast"/>
              <w:jc w:val="both"/>
              <w:outlineLvl w:val="0"/>
              <w:rPr>
                <w:rFonts w:ascii="微软雅黑" w:hAnsi="微软雅黑" w:eastAsia="微软雅黑" w:cs="Arial"/>
                <w:sz w:val="18"/>
                <w:szCs w:val="18"/>
                <w:lang w:eastAsia="zh-CN"/>
              </w:rPr>
            </w:pPr>
            <w:r>
              <w:rPr>
                <w:rFonts w:hint="eastAsia" w:ascii="微软雅黑" w:hAnsi="微软雅黑" w:eastAsia="微软雅黑" w:cs="Arial"/>
                <w:sz w:val="18"/>
                <w:szCs w:val="18"/>
              </w:rPr>
              <w:t>游轮早上预计06：</w:t>
            </w:r>
            <w:r>
              <w:rPr>
                <w:rFonts w:hint="eastAsia" w:ascii="微软雅黑" w:hAnsi="微软雅黑" w:eastAsia="微软雅黑" w:cs="Arial"/>
                <w:sz w:val="18"/>
                <w:szCs w:val="18"/>
                <w:lang w:eastAsia="zh-CN"/>
              </w:rPr>
              <w:t>00</w:t>
            </w:r>
            <w:r>
              <w:rPr>
                <w:rFonts w:hint="eastAsia" w:ascii="微软雅黑" w:hAnsi="微软雅黑" w:eastAsia="微软雅黑" w:cs="Arial"/>
                <w:sz w:val="18"/>
                <w:szCs w:val="18"/>
              </w:rPr>
              <w:t>抵达</w:t>
            </w:r>
            <w:r>
              <w:rPr>
                <w:rFonts w:hint="eastAsia" w:ascii="微软雅黑" w:hAnsi="微软雅黑" w:eastAsia="微软雅黑" w:cs="Arial"/>
                <w:sz w:val="18"/>
                <w:szCs w:val="18"/>
                <w:lang w:eastAsia="zh-CN"/>
              </w:rPr>
              <w:t>迈阿密邮轮码头</w:t>
            </w:r>
            <w:r>
              <w:rPr>
                <w:rFonts w:hint="eastAsia" w:ascii="微软雅黑" w:hAnsi="微软雅黑" w:eastAsia="微软雅黑" w:cs="Arial"/>
                <w:sz w:val="18"/>
                <w:szCs w:val="18"/>
              </w:rPr>
              <w:t>。邮轮早餐后专车接送</w:t>
            </w:r>
            <w:r>
              <w:rPr>
                <w:rFonts w:hint="eastAsia" w:ascii="微软雅黑" w:hAnsi="微软雅黑" w:eastAsia="微软雅黑" w:cs="Arial"/>
                <w:sz w:val="18"/>
                <w:szCs w:val="18"/>
                <w:lang w:eastAsia="zh-CN"/>
              </w:rPr>
              <w:t>，</w:t>
            </w:r>
            <w:r>
              <w:rPr>
                <w:rFonts w:hint="eastAsia" w:ascii="微软雅黑" w:hAnsi="微软雅黑" w:eastAsia="微软雅黑" w:cs="Arial"/>
                <w:b/>
                <w:sz w:val="18"/>
                <w:szCs w:val="18"/>
              </w:rPr>
              <w:t>【大沼泽地国家公园】</w:t>
            </w:r>
            <w:r>
              <w:rPr>
                <w:rFonts w:hint="eastAsia" w:ascii="微软雅黑" w:hAnsi="微软雅黑" w:eastAsia="微软雅黑" w:cs="Arial"/>
                <w:sz w:val="18"/>
                <w:szCs w:val="18"/>
              </w:rPr>
              <w:t>（游览及自由活动时间不少于</w:t>
            </w:r>
            <w:r>
              <w:rPr>
                <w:rFonts w:hint="eastAsia" w:ascii="微软雅黑" w:hAnsi="微软雅黑" w:eastAsia="微软雅黑" w:cs="Arial"/>
                <w:sz w:val="18"/>
                <w:szCs w:val="18"/>
                <w:lang w:eastAsia="zh-CN"/>
              </w:rPr>
              <w:t>1小时</w:t>
            </w:r>
            <w:r>
              <w:rPr>
                <w:rFonts w:hint="eastAsia" w:ascii="微软雅黑" w:hAnsi="微软雅黑" w:eastAsia="微软雅黑" w:cs="Arial"/>
                <w:sz w:val="18"/>
                <w:szCs w:val="18"/>
              </w:rPr>
              <w:t>）</w:t>
            </w:r>
            <w:r>
              <w:rPr>
                <w:rFonts w:hint="eastAsia" w:ascii="微软雅黑" w:hAnsi="微软雅黑" w:eastAsia="微软雅黑" w:cs="Arial"/>
                <w:sz w:val="18"/>
                <w:szCs w:val="18"/>
                <w:lang w:eastAsia="zh-CN"/>
              </w:rPr>
              <w:t>是</w:t>
            </w:r>
            <w:r>
              <w:rPr>
                <w:rFonts w:ascii="微软雅黑" w:hAnsi="微软雅黑" w:eastAsia="微软雅黑" w:cs="Arial"/>
                <w:sz w:val="18"/>
                <w:szCs w:val="18"/>
              </w:rPr>
              <w:t>美国本土上最大的亚热带野生动物保护地</w:t>
            </w:r>
            <w:r>
              <w:rPr>
                <w:rFonts w:hint="eastAsia" w:ascii="微软雅黑" w:hAnsi="微软雅黑" w:eastAsia="微软雅黑" w:cs="Arial"/>
                <w:sz w:val="18"/>
                <w:szCs w:val="18"/>
              </w:rPr>
              <w:t>，</w:t>
            </w:r>
            <w:r>
              <w:rPr>
                <w:rFonts w:ascii="微软雅黑" w:hAnsi="微软雅黑" w:eastAsia="微软雅黑" w:cs="Arial"/>
                <w:sz w:val="18"/>
                <w:szCs w:val="18"/>
              </w:rPr>
              <w:t>大沼泽地国家公园现已经覆盖140万英亩</w:t>
            </w:r>
            <w:r>
              <w:rPr>
                <w:rFonts w:hint="eastAsia" w:ascii="微软雅黑" w:hAnsi="微软雅黑" w:eastAsia="微软雅黑" w:cs="Arial"/>
                <w:sz w:val="18"/>
                <w:szCs w:val="18"/>
              </w:rPr>
              <w:t>，</w:t>
            </w:r>
            <w:r>
              <w:rPr>
                <w:rFonts w:ascii="微软雅黑" w:hAnsi="微软雅黑" w:eastAsia="微软雅黑" w:cs="Arial"/>
                <w:sz w:val="18"/>
                <w:szCs w:val="18"/>
              </w:rPr>
              <w:t>6英寸深、50英里宽的</w:t>
            </w:r>
            <w:r>
              <w:fldChar w:fldCharType="begin"/>
            </w:r>
            <w:r>
              <w:instrText xml:space="preserve"> HYPERLINK "http://baike.baidu.com/view/158093.htm" \t "_blank" </w:instrText>
            </w:r>
            <w:r>
              <w:fldChar w:fldCharType="separate"/>
            </w:r>
            <w:r>
              <w:rPr>
                <w:rFonts w:ascii="微软雅黑" w:hAnsi="微软雅黑" w:eastAsia="微软雅黑" w:cs="Arial"/>
                <w:sz w:val="18"/>
                <w:szCs w:val="18"/>
              </w:rPr>
              <w:t>淡水河</w:t>
            </w:r>
            <w:r>
              <w:rPr>
                <w:rFonts w:ascii="微软雅黑" w:hAnsi="微软雅黑" w:eastAsia="微软雅黑" w:cs="Arial"/>
                <w:sz w:val="18"/>
                <w:szCs w:val="18"/>
              </w:rPr>
              <w:fldChar w:fldCharType="end"/>
            </w:r>
            <w:r>
              <w:rPr>
                <w:rFonts w:ascii="微软雅黑" w:hAnsi="微软雅黑" w:eastAsia="微软雅黑" w:cs="Arial"/>
                <w:sz w:val="18"/>
                <w:szCs w:val="18"/>
              </w:rPr>
              <w:t>缓缓流过广袤的平原，因而造就了这种独特的大沼泽地环境。辽阔的沼泽地、壮观的松树林和星罗棋布的红树林为无数野生动物提供了安居之地。</w:t>
            </w:r>
            <w:r>
              <w:rPr>
                <w:rFonts w:hint="eastAsia" w:ascii="微软雅黑" w:hAnsi="微软雅黑" w:eastAsia="微软雅黑" w:cs="Arial"/>
                <w:sz w:val="18"/>
                <w:szCs w:val="18"/>
              </w:rPr>
              <w:t>您将有机会在这里</w:t>
            </w:r>
            <w:r>
              <w:rPr>
                <w:rFonts w:hint="eastAsia" w:ascii="微软雅黑" w:hAnsi="微软雅黑" w:eastAsia="微软雅黑" w:cs="Arial"/>
                <w:sz w:val="18"/>
                <w:szCs w:val="18"/>
                <w:lang w:eastAsia="zh-CN"/>
              </w:rPr>
              <w:t>乘坐风力船</w:t>
            </w:r>
            <w:r>
              <w:rPr>
                <w:rFonts w:hint="eastAsia" w:ascii="微软雅黑" w:hAnsi="微软雅黑" w:eastAsia="微软雅黑" w:cs="Arial"/>
                <w:sz w:val="18"/>
                <w:szCs w:val="18"/>
              </w:rPr>
              <w:t>体验</w:t>
            </w:r>
            <w:r>
              <w:rPr>
                <w:rFonts w:hint="eastAsia" w:ascii="微软雅黑" w:hAnsi="微软雅黑" w:eastAsia="微软雅黑" w:cs="Arial"/>
                <w:sz w:val="18"/>
                <w:szCs w:val="18"/>
                <w:lang w:eastAsia="zh-CN"/>
              </w:rPr>
              <w:t>沼泽地的</w:t>
            </w:r>
            <w:r>
              <w:rPr>
                <w:rFonts w:hint="eastAsia" w:ascii="微软雅黑" w:hAnsi="微软雅黑" w:eastAsia="微软雅黑" w:cs="Arial"/>
                <w:sz w:val="18"/>
                <w:szCs w:val="18"/>
              </w:rPr>
              <w:t>自然之美</w:t>
            </w:r>
            <w:r>
              <w:rPr>
                <w:rFonts w:hint="eastAsia" w:ascii="微软雅黑" w:hAnsi="微软雅黑" w:eastAsia="微软雅黑" w:cs="Arial"/>
                <w:sz w:val="18"/>
                <w:szCs w:val="18"/>
                <w:lang w:eastAsia="zh-CN"/>
              </w:rPr>
              <w:t>、更有可能会观赏到野生鳄鱼和鸟禽</w:t>
            </w:r>
            <w:r>
              <w:rPr>
                <w:rFonts w:hint="eastAsia" w:ascii="微软雅黑" w:hAnsi="微软雅黑" w:eastAsia="微软雅黑" w:cs="Arial"/>
                <w:sz w:val="18"/>
                <w:szCs w:val="18"/>
              </w:rPr>
              <w:t>。</w:t>
            </w:r>
          </w:p>
          <w:p>
            <w:pPr>
              <w:pStyle w:val="16"/>
              <w:suppressAutoHyphens/>
              <w:spacing w:line="240" w:lineRule="atLeast"/>
              <w:jc w:val="both"/>
              <w:outlineLvl w:val="0"/>
              <w:rPr>
                <w:rFonts w:ascii="微软雅黑" w:hAnsi="微软雅黑" w:eastAsia="微软雅黑" w:cs="Arial"/>
                <w:sz w:val="18"/>
                <w:szCs w:val="18"/>
                <w:lang w:eastAsia="zh-CN"/>
              </w:rPr>
            </w:pPr>
            <w:r>
              <w:rPr>
                <w:rFonts w:hint="eastAsia" w:ascii="微软雅黑" w:hAnsi="微软雅黑" w:eastAsia="微软雅黑" w:cs="Arial"/>
                <w:sz w:val="18"/>
                <w:szCs w:val="18"/>
                <w:lang w:eastAsia="zh-CN"/>
              </w:rPr>
              <w:t>游览结束后前往</w:t>
            </w:r>
            <w:r>
              <w:rPr>
                <w:rFonts w:hint="eastAsia" w:ascii="微软雅黑" w:hAnsi="微软雅黑" w:eastAsia="微软雅黑" w:cs="Arial"/>
                <w:b/>
                <w:sz w:val="18"/>
                <w:szCs w:val="18"/>
                <w:lang w:eastAsia="zh-CN"/>
              </w:rPr>
              <w:t>【Sawgrass Mills】</w:t>
            </w:r>
            <w:r>
              <w:rPr>
                <w:rFonts w:hint="eastAsia" w:ascii="微软雅黑" w:hAnsi="微软雅黑" w:eastAsia="微软雅黑" w:cs="Arial"/>
                <w:sz w:val="18"/>
                <w:szCs w:val="18"/>
                <w:lang w:eastAsia="zh-CN"/>
              </w:rPr>
              <w:t>索格拉斯购物中心自由活动，这里是全美最大的购物中心和奥特莱斯，汇聚从一线名品到本土产品。这里亦设有一家大型的Target超市。随后乘车前往奥兰多。</w:t>
            </w:r>
          </w:p>
          <w:p>
            <w:pPr>
              <w:pStyle w:val="16"/>
              <w:suppressAutoHyphens/>
              <w:spacing w:line="240" w:lineRule="atLeast"/>
              <w:outlineLvl w:val="0"/>
              <w:rPr>
                <w:rFonts w:ascii="微软雅黑" w:hAnsi="微软雅黑" w:eastAsia="微软雅黑" w:cs="Arial"/>
                <w:sz w:val="18"/>
                <w:szCs w:val="18"/>
                <w:lang w:eastAsia="zh-CN"/>
              </w:rPr>
            </w:pPr>
            <w:r>
              <w:rPr>
                <w:rFonts w:hint="eastAsia" w:ascii="微软雅黑" w:hAnsi="微软雅黑" w:eastAsia="微软雅黑" w:cs="Arial"/>
                <w:sz w:val="18"/>
                <w:szCs w:val="18"/>
                <w:lang w:eastAsia="zh-CN"/>
              </w:rPr>
              <w:t>（自由活动时间不少于2.5小时，为方便您自由活动，当日餐食敬请在此自理）游览结束后乘车前往奥兰多，抵达后</w:t>
            </w:r>
            <w:r>
              <w:rPr>
                <w:rFonts w:hint="eastAsia" w:ascii="微软雅黑" w:hAnsi="微软雅黑" w:eastAsia="微软雅黑" w:cs="Arial"/>
                <w:sz w:val="18"/>
                <w:szCs w:val="18"/>
              </w:rPr>
              <w:t>入住酒店休息。</w:t>
            </w:r>
          </w:p>
        </w:tc>
        <w:tc>
          <w:tcPr>
            <w:tcW w:w="851" w:type="dxa"/>
          </w:tcPr>
          <w:p>
            <w:pPr>
              <w:ind w:right="202" w:rightChars="84"/>
              <w:jc w:val="left"/>
              <w:outlineLvl w:val="0"/>
              <w:rPr>
                <w:rFonts w:ascii="微软雅黑" w:hAnsi="微软雅黑" w:eastAsia="微软雅黑"/>
                <w:b/>
                <w:sz w:val="18"/>
                <w:szCs w:val="18"/>
              </w:rPr>
            </w:pPr>
            <w:r>
              <w:rPr>
                <w:rFonts w:hint="eastAsia" w:ascii="微软雅黑" w:hAnsi="微软雅黑" w:eastAsia="微软雅黑"/>
                <w:b/>
                <w:bCs/>
                <w:kern w:val="0"/>
                <w:sz w:val="18"/>
                <w:szCs w:val="18"/>
              </w:rPr>
              <w:t>邮轮早餐  X  晚餐</w:t>
            </w:r>
          </w:p>
        </w:tc>
        <w:tc>
          <w:tcPr>
            <w:tcW w:w="675" w:type="dxa"/>
          </w:tcPr>
          <w:p>
            <w:pPr>
              <w:ind w:right="202" w:rightChars="84"/>
              <w:jc w:val="left"/>
              <w:outlineLvl w:val="0"/>
              <w:rPr>
                <w:rFonts w:ascii="微软雅黑" w:hAnsi="微软雅黑" w:eastAsia="微软雅黑"/>
                <w:b/>
                <w:sz w:val="18"/>
                <w:szCs w:val="18"/>
              </w:rPr>
            </w:pPr>
            <w:r>
              <w:rPr>
                <w:rFonts w:hint="eastAsia" w:ascii="微软雅黑" w:hAnsi="微软雅黑" w:eastAsia="微软雅黑"/>
                <w:b/>
                <w:bCs/>
                <w:kern w:val="0"/>
                <w:sz w:val="18"/>
                <w:szCs w:val="18"/>
              </w:rPr>
              <w:t>邮轮  汽车</w:t>
            </w:r>
          </w:p>
        </w:tc>
        <w:tc>
          <w:tcPr>
            <w:tcW w:w="600" w:type="dxa"/>
          </w:tcPr>
          <w:p>
            <w:pPr>
              <w:ind w:right="202" w:rightChars="84"/>
              <w:jc w:val="left"/>
              <w:outlineLvl w:val="0"/>
              <w:rPr>
                <w:rFonts w:ascii="微软雅黑" w:hAnsi="微软雅黑" w:eastAsia="微软雅黑"/>
                <w:b/>
                <w:sz w:val="18"/>
                <w:szCs w:val="18"/>
              </w:rPr>
            </w:pPr>
            <w:r>
              <w:rPr>
                <w:rFonts w:hint="eastAsia" w:ascii="微软雅黑" w:hAnsi="微软雅黑" w:eastAsia="微软雅黑"/>
                <w:b/>
                <w:sz w:val="18"/>
                <w:szCs w:val="18"/>
              </w:rPr>
              <w:t>奥兰多当地酒店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5" w:type="dxa"/>
          </w:tcPr>
          <w:p>
            <w:pPr>
              <w:jc w:val="left"/>
              <w:rPr>
                <w:rFonts w:ascii="微软雅黑" w:hAnsi="微软雅黑" w:eastAsia="微软雅黑"/>
                <w:b/>
                <w:bCs/>
                <w:kern w:val="0"/>
                <w:sz w:val="18"/>
                <w:szCs w:val="18"/>
              </w:rPr>
            </w:pPr>
            <w:r>
              <w:rPr>
                <w:rFonts w:hint="eastAsia" w:ascii="微软雅黑" w:hAnsi="微软雅黑" w:eastAsia="微软雅黑"/>
                <w:b/>
                <w:bCs/>
                <w:kern w:val="0"/>
                <w:sz w:val="18"/>
                <w:szCs w:val="18"/>
              </w:rPr>
              <w:t>第十天</w:t>
            </w:r>
          </w:p>
          <w:p>
            <w:pPr>
              <w:jc w:val="left"/>
              <w:rPr>
                <w:rFonts w:ascii="微软雅黑" w:hAnsi="微软雅黑" w:eastAsia="微软雅黑"/>
                <w:b/>
                <w:bCs/>
                <w:kern w:val="0"/>
                <w:sz w:val="18"/>
                <w:szCs w:val="18"/>
              </w:rPr>
            </w:pPr>
            <w:r>
              <w:rPr>
                <w:rFonts w:hint="eastAsia" w:ascii="微软雅黑" w:hAnsi="微软雅黑" w:eastAsia="微软雅黑"/>
                <w:b/>
                <w:bCs/>
                <w:kern w:val="0"/>
                <w:sz w:val="18"/>
                <w:szCs w:val="18"/>
              </w:rPr>
              <w:t>2月10日</w:t>
            </w:r>
          </w:p>
          <w:p>
            <w:pPr>
              <w:jc w:val="left"/>
              <w:rPr>
                <w:rFonts w:ascii="微软雅黑" w:hAnsi="微软雅黑" w:eastAsia="微软雅黑"/>
                <w:b/>
                <w:bCs/>
                <w:kern w:val="0"/>
                <w:sz w:val="18"/>
                <w:szCs w:val="18"/>
              </w:rPr>
            </w:pPr>
            <w:r>
              <w:rPr>
                <w:rFonts w:hint="eastAsia" w:ascii="微软雅黑" w:hAnsi="微软雅黑" w:eastAsia="微软雅黑"/>
                <w:b/>
                <w:bCs/>
                <w:kern w:val="0"/>
                <w:sz w:val="18"/>
                <w:szCs w:val="18"/>
              </w:rPr>
              <w:t>周日</w:t>
            </w:r>
          </w:p>
        </w:tc>
        <w:tc>
          <w:tcPr>
            <w:tcW w:w="7417" w:type="dxa"/>
          </w:tcPr>
          <w:p>
            <w:pPr>
              <w:tabs>
                <w:tab w:val="left" w:pos="685"/>
              </w:tabs>
              <w:rPr>
                <w:rFonts w:ascii="微软雅黑" w:hAnsi="微软雅黑" w:eastAsia="微软雅黑"/>
                <w:b/>
                <w:sz w:val="18"/>
                <w:szCs w:val="18"/>
              </w:rPr>
            </w:pPr>
            <w:r>
              <w:rPr>
                <w:rFonts w:ascii="微软雅黑" w:hAnsi="微软雅黑" w:eastAsia="微软雅黑" w:cs="Arial"/>
                <w:sz w:val="18"/>
                <w:szCs w:val="18"/>
              </w:rPr>
              <w:drawing>
                <wp:anchor distT="0" distB="0" distL="114300" distR="114300" simplePos="0" relativeHeight="251715584" behindDoc="0" locked="0" layoutInCell="1" allowOverlap="1">
                  <wp:simplePos x="0" y="0"/>
                  <wp:positionH relativeFrom="column">
                    <wp:posOffset>3899535</wp:posOffset>
                  </wp:positionH>
                  <wp:positionV relativeFrom="paragraph">
                    <wp:posOffset>55880</wp:posOffset>
                  </wp:positionV>
                  <wp:extent cx="1802130" cy="1163955"/>
                  <wp:effectExtent l="0" t="0" r="7620" b="17145"/>
                  <wp:wrapSquare wrapText="bothSides"/>
                  <wp:docPr id="2"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9"/>
                          <pic:cNvPicPr>
                            <a:picLocks noChangeAspect="1"/>
                          </pic:cNvPicPr>
                        </pic:nvPicPr>
                        <pic:blipFill>
                          <a:blip r:embed="rId12"/>
                          <a:stretch>
                            <a:fillRect/>
                          </a:stretch>
                        </pic:blipFill>
                        <pic:spPr>
                          <a:xfrm>
                            <a:off x="0" y="0"/>
                            <a:ext cx="1802130" cy="1163955"/>
                          </a:xfrm>
                          <a:prstGeom prst="rect">
                            <a:avLst/>
                          </a:prstGeom>
                          <a:noFill/>
                          <a:ln w="9525">
                            <a:noFill/>
                          </a:ln>
                        </pic:spPr>
                      </pic:pic>
                    </a:graphicData>
                  </a:graphic>
                </wp:anchor>
              </w:drawing>
            </w:r>
            <w:r>
              <w:rPr>
                <w:rFonts w:hint="eastAsia" w:ascii="微软雅黑" w:hAnsi="微软雅黑" w:eastAsia="微软雅黑"/>
                <w:b/>
                <w:sz w:val="18"/>
                <w:szCs w:val="18"/>
              </w:rPr>
              <w:t>奥兰多</w:t>
            </w:r>
          </w:p>
          <w:p>
            <w:pPr>
              <w:rPr>
                <w:rFonts w:ascii="微软雅黑" w:hAnsi="微软雅黑" w:eastAsia="微软雅黑" w:cs="Arial"/>
                <w:b/>
                <w:bCs/>
                <w:sz w:val="18"/>
                <w:szCs w:val="18"/>
              </w:rPr>
            </w:pPr>
            <w:r>
              <w:rPr>
                <w:rFonts w:hint="eastAsia" w:ascii="微软雅黑" w:hAnsi="微软雅黑" w:eastAsia="微软雅黑" w:cs="Arial"/>
                <w:b/>
                <w:bCs/>
                <w:sz w:val="18"/>
                <w:szCs w:val="18"/>
              </w:rPr>
              <w:t xml:space="preserve">酒店早餐后，您将有一整天的自由活动时间 </w:t>
            </w:r>
          </w:p>
          <w:p>
            <w:pPr>
              <w:tabs>
                <w:tab w:val="left" w:pos="685"/>
              </w:tabs>
              <w:rPr>
                <w:rFonts w:ascii="微软雅黑" w:hAnsi="微软雅黑" w:eastAsia="微软雅黑" w:cs="Arial"/>
                <w:sz w:val="18"/>
                <w:szCs w:val="18"/>
              </w:rPr>
            </w:pPr>
            <w:r>
              <w:rPr>
                <w:rFonts w:hint="eastAsia" w:ascii="微软雅黑" w:hAnsi="微软雅黑" w:eastAsia="微软雅黑" w:cs="Arial"/>
                <w:sz w:val="18"/>
                <w:szCs w:val="18"/>
              </w:rPr>
              <w:t>推荐行程1：</w:t>
            </w:r>
            <w:r>
              <w:rPr>
                <w:rFonts w:hint="eastAsia" w:ascii="微软雅黑" w:hAnsi="微软雅黑" w:eastAsia="微软雅黑" w:cs="Arial"/>
                <w:bCs/>
                <w:sz w:val="18"/>
                <w:szCs w:val="18"/>
              </w:rPr>
              <w:t>【奥兰多环球影城主题公园】</w:t>
            </w:r>
            <w:r>
              <w:rPr>
                <w:rFonts w:hint="eastAsia" w:ascii="微软雅黑" w:hAnsi="微软雅黑" w:eastAsia="微软雅黑" w:cs="Arial"/>
                <w:sz w:val="18"/>
                <w:szCs w:val="18"/>
              </w:rPr>
              <w:t>奥兰多环球影城乐园</w:t>
            </w:r>
            <w:r>
              <w:rPr>
                <w:rFonts w:ascii="微软雅黑" w:hAnsi="微软雅黑" w:eastAsia="微软雅黑" w:cs="Arial"/>
                <w:sz w:val="18"/>
                <w:szCs w:val="18"/>
              </w:rPr>
              <w:t>是美国环球电影公司旗下的大型主题公园</w:t>
            </w:r>
            <w:r>
              <w:rPr>
                <w:rFonts w:hint="eastAsia" w:ascii="微软雅黑" w:hAnsi="微软雅黑" w:eastAsia="微软雅黑" w:cs="Arial"/>
                <w:sz w:val="18"/>
                <w:szCs w:val="18"/>
              </w:rPr>
              <w:t>，在这里您可以和大荧幕上耳熟能详的国际巨星一同冒险，木乃伊归来，绿巨人过山车，辛普森飞车，史瑞克四度空间，蜘蛛侠历险记，3D终结者等等，令您目不暇接，环球大道上还有现场歌舞表演。</w:t>
            </w:r>
          </w:p>
          <w:p>
            <w:pPr>
              <w:tabs>
                <w:tab w:val="left" w:pos="685"/>
              </w:tabs>
              <w:rPr>
                <w:rFonts w:ascii="微软雅黑" w:hAnsi="微软雅黑" w:eastAsia="微软雅黑" w:cs="Arial"/>
                <w:sz w:val="18"/>
                <w:szCs w:val="18"/>
              </w:rPr>
            </w:pPr>
            <w:r>
              <w:rPr>
                <w:b/>
                <w:bCs/>
              </w:rPr>
              <w:drawing>
                <wp:anchor distT="0" distB="0" distL="114300" distR="114300" simplePos="0" relativeHeight="251716608" behindDoc="0" locked="0" layoutInCell="1" allowOverlap="1">
                  <wp:simplePos x="0" y="0"/>
                  <wp:positionH relativeFrom="column">
                    <wp:posOffset>3899535</wp:posOffset>
                  </wp:positionH>
                  <wp:positionV relativeFrom="paragraph">
                    <wp:posOffset>107950</wp:posOffset>
                  </wp:positionV>
                  <wp:extent cx="1762125" cy="1190625"/>
                  <wp:effectExtent l="0" t="0" r="9525" b="9525"/>
                  <wp:wrapSquare wrapText="bothSides"/>
                  <wp:docPr id="3" name="图片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68"/>
                          <pic:cNvPicPr>
                            <a:picLocks noChangeAspect="1"/>
                          </pic:cNvPicPr>
                        </pic:nvPicPr>
                        <pic:blipFill>
                          <a:blip r:embed="rId13"/>
                          <a:stretch>
                            <a:fillRect/>
                          </a:stretch>
                        </pic:blipFill>
                        <pic:spPr>
                          <a:xfrm>
                            <a:off x="0" y="0"/>
                            <a:ext cx="1762125" cy="1190625"/>
                          </a:xfrm>
                          <a:prstGeom prst="rect">
                            <a:avLst/>
                          </a:prstGeom>
                          <a:noFill/>
                          <a:ln w="9525">
                            <a:noFill/>
                          </a:ln>
                        </pic:spPr>
                      </pic:pic>
                    </a:graphicData>
                  </a:graphic>
                </wp:anchor>
              </w:drawing>
            </w:r>
            <w:r>
              <w:rPr>
                <w:rFonts w:hint="eastAsia" w:ascii="微软雅黑" w:hAnsi="微软雅黑" w:eastAsia="微软雅黑" w:cs="Arial"/>
                <w:sz w:val="18"/>
                <w:szCs w:val="18"/>
              </w:rPr>
              <w:t>推荐行程2：【</w:t>
            </w:r>
            <w:r>
              <w:rPr>
                <w:rFonts w:hint="eastAsia" w:ascii="微软雅黑" w:hAnsi="微软雅黑" w:eastAsia="微软雅黑" w:cs="Arial"/>
                <w:b/>
                <w:bCs/>
                <w:sz w:val="18"/>
                <w:szCs w:val="18"/>
              </w:rPr>
              <w:t>奥兰多</w:t>
            </w:r>
            <w:r>
              <w:rPr>
                <w:rFonts w:hint="eastAsia" w:ascii="微软雅黑" w:hAnsi="微软雅黑" w:eastAsia="微软雅黑" w:cs="Arial"/>
                <w:b/>
                <w:sz w:val="18"/>
                <w:szCs w:val="18"/>
              </w:rPr>
              <w:t>迪斯尼乐园】</w:t>
            </w:r>
            <w:r>
              <w:rPr>
                <w:rFonts w:hint="eastAsia" w:ascii="微软雅黑" w:hAnsi="微软雅黑" w:eastAsia="微软雅黑" w:cs="Arial"/>
                <w:sz w:val="18"/>
                <w:szCs w:val="18"/>
              </w:rPr>
              <w:t>开始疯狂而快乐的旅程。奥兰多的迪斯尼是美国本土最大的迪斯尼乐园，分为七个比较大的主题公园。所谓主题公园，就是园中的一切，从环境布置到娱乐设施都集中表现一个或几个特定的主题。在主题公园中，人们时而退到几千年前的古代社会，时而又走进想象中的未来世界；此刻还坐在美国的小酒店中，一会儿又来到埃及金字塔下；在这里您既能感觉像在海底世界漫游，又会有在太空中翱翔的体验。不管走到哪里，总有一种身临其境之感。</w:t>
            </w:r>
            <w:r>
              <w:rPr>
                <w:rFonts w:hint="eastAsia" w:ascii="微软雅黑" w:hAnsi="微软雅黑" w:eastAsia="微软雅黑" w:cs="Arial"/>
                <w:b/>
                <w:bCs/>
                <w:sz w:val="18"/>
                <w:szCs w:val="18"/>
              </w:rPr>
              <w:t>（自由活动时间不少于7小时）</w:t>
            </w:r>
          </w:p>
          <w:p>
            <w:pPr>
              <w:tabs>
                <w:tab w:val="left" w:pos="685"/>
              </w:tabs>
              <w:jc w:val="left"/>
              <w:rPr>
                <w:rFonts w:ascii="微软雅黑" w:hAnsi="微软雅黑" w:eastAsia="微软雅黑" w:cs="Arial"/>
                <w:sz w:val="18"/>
                <w:szCs w:val="18"/>
              </w:rPr>
            </w:pPr>
            <w:r>
              <w:rPr>
                <w:rFonts w:hint="eastAsia" w:ascii="微软雅黑" w:hAnsi="微软雅黑" w:eastAsia="微软雅黑" w:cs="Arial"/>
                <w:b/>
                <w:bCs/>
                <w:sz w:val="18"/>
                <w:szCs w:val="18"/>
              </w:rPr>
              <w:t>注：自由活动期间餐食自理、不含车导服务</w:t>
            </w:r>
          </w:p>
        </w:tc>
        <w:tc>
          <w:tcPr>
            <w:tcW w:w="851" w:type="dxa"/>
          </w:tcPr>
          <w:p>
            <w:pPr>
              <w:ind w:right="202" w:rightChars="84"/>
              <w:jc w:val="left"/>
              <w:outlineLvl w:val="0"/>
              <w:rPr>
                <w:rFonts w:ascii="微软雅黑" w:hAnsi="微软雅黑" w:eastAsia="微软雅黑"/>
                <w:b/>
                <w:bCs/>
                <w:kern w:val="0"/>
                <w:sz w:val="18"/>
                <w:szCs w:val="18"/>
              </w:rPr>
            </w:pPr>
            <w:r>
              <w:rPr>
                <w:rFonts w:hint="eastAsia" w:ascii="微软雅黑" w:hAnsi="微软雅黑" w:eastAsia="微软雅黑"/>
                <w:b/>
                <w:bCs/>
                <w:kern w:val="0"/>
                <w:sz w:val="18"/>
                <w:szCs w:val="18"/>
              </w:rPr>
              <w:t>早餐</w:t>
            </w:r>
          </w:p>
          <w:p>
            <w:pPr>
              <w:ind w:right="202" w:rightChars="84"/>
              <w:jc w:val="left"/>
              <w:outlineLvl w:val="0"/>
              <w:rPr>
                <w:rFonts w:ascii="微软雅黑" w:hAnsi="微软雅黑" w:eastAsia="微软雅黑"/>
                <w:b/>
                <w:bCs/>
                <w:kern w:val="0"/>
                <w:sz w:val="18"/>
                <w:szCs w:val="18"/>
              </w:rPr>
            </w:pPr>
            <w:r>
              <w:rPr>
                <w:rFonts w:hint="eastAsia" w:ascii="微软雅黑" w:hAnsi="微软雅黑" w:eastAsia="微软雅黑"/>
                <w:b/>
                <w:bCs/>
                <w:kern w:val="0"/>
                <w:sz w:val="18"/>
                <w:szCs w:val="18"/>
              </w:rPr>
              <w:t>X</w:t>
            </w:r>
          </w:p>
          <w:p>
            <w:pPr>
              <w:ind w:right="202" w:rightChars="84"/>
              <w:jc w:val="left"/>
              <w:outlineLvl w:val="0"/>
              <w:rPr>
                <w:rFonts w:ascii="微软雅黑" w:hAnsi="微软雅黑" w:eastAsia="微软雅黑"/>
                <w:b/>
                <w:sz w:val="18"/>
                <w:szCs w:val="18"/>
              </w:rPr>
            </w:pPr>
            <w:r>
              <w:rPr>
                <w:rFonts w:hint="eastAsia" w:ascii="微软雅黑" w:hAnsi="微软雅黑" w:eastAsia="微软雅黑"/>
                <w:b/>
                <w:bCs/>
                <w:kern w:val="0"/>
                <w:sz w:val="18"/>
                <w:szCs w:val="18"/>
              </w:rPr>
              <w:t>晚餐</w:t>
            </w:r>
          </w:p>
        </w:tc>
        <w:tc>
          <w:tcPr>
            <w:tcW w:w="675" w:type="dxa"/>
          </w:tcPr>
          <w:p>
            <w:pPr>
              <w:ind w:right="202" w:rightChars="84"/>
              <w:jc w:val="left"/>
              <w:outlineLvl w:val="0"/>
              <w:rPr>
                <w:rFonts w:ascii="微软雅黑" w:hAnsi="微软雅黑" w:eastAsia="微软雅黑"/>
                <w:b/>
                <w:sz w:val="18"/>
                <w:szCs w:val="18"/>
              </w:rPr>
            </w:pPr>
            <w:r>
              <w:rPr>
                <w:rFonts w:hint="eastAsia" w:ascii="微软雅黑" w:hAnsi="微软雅黑" w:eastAsia="微软雅黑"/>
                <w:b/>
                <w:sz w:val="18"/>
                <w:szCs w:val="18"/>
              </w:rPr>
              <w:t>汽车</w:t>
            </w:r>
          </w:p>
        </w:tc>
        <w:tc>
          <w:tcPr>
            <w:tcW w:w="600" w:type="dxa"/>
          </w:tcPr>
          <w:p>
            <w:pPr>
              <w:ind w:right="202" w:rightChars="84"/>
              <w:jc w:val="left"/>
              <w:outlineLvl w:val="0"/>
              <w:rPr>
                <w:rFonts w:ascii="微软雅黑" w:hAnsi="微软雅黑" w:eastAsia="微软雅黑"/>
                <w:b/>
                <w:sz w:val="18"/>
                <w:szCs w:val="18"/>
              </w:rPr>
            </w:pPr>
            <w:r>
              <w:rPr>
                <w:rFonts w:hint="eastAsia" w:ascii="微软雅黑" w:hAnsi="微软雅黑" w:eastAsia="微软雅黑"/>
                <w:b/>
                <w:sz w:val="18"/>
                <w:szCs w:val="18"/>
              </w:rPr>
              <w:t>奥兰多当地酒店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5" w:type="dxa"/>
          </w:tcPr>
          <w:p>
            <w:pPr>
              <w:jc w:val="left"/>
              <w:rPr>
                <w:rFonts w:ascii="微软雅黑" w:hAnsi="微软雅黑" w:eastAsia="微软雅黑"/>
                <w:b/>
                <w:bCs/>
                <w:kern w:val="0"/>
                <w:sz w:val="18"/>
                <w:szCs w:val="18"/>
              </w:rPr>
            </w:pPr>
            <w:r>
              <w:rPr>
                <w:rFonts w:hint="eastAsia" w:ascii="微软雅黑" w:hAnsi="微软雅黑" w:eastAsia="微软雅黑"/>
                <w:b/>
                <w:bCs/>
                <w:kern w:val="0"/>
                <w:sz w:val="18"/>
                <w:szCs w:val="18"/>
              </w:rPr>
              <w:t>第十一天</w:t>
            </w:r>
          </w:p>
          <w:p>
            <w:pPr>
              <w:jc w:val="left"/>
              <w:rPr>
                <w:rFonts w:ascii="微软雅黑" w:hAnsi="微软雅黑" w:eastAsia="微软雅黑"/>
                <w:b/>
                <w:bCs/>
                <w:kern w:val="0"/>
                <w:sz w:val="18"/>
                <w:szCs w:val="18"/>
              </w:rPr>
            </w:pPr>
            <w:r>
              <w:rPr>
                <w:rFonts w:hint="eastAsia" w:ascii="微软雅黑" w:hAnsi="微软雅黑" w:eastAsia="微软雅黑"/>
                <w:b/>
                <w:bCs/>
                <w:kern w:val="0"/>
                <w:sz w:val="18"/>
                <w:szCs w:val="18"/>
              </w:rPr>
              <w:t>2月11日</w:t>
            </w:r>
          </w:p>
          <w:p>
            <w:pPr>
              <w:jc w:val="left"/>
              <w:rPr>
                <w:rFonts w:ascii="微软雅黑" w:hAnsi="微软雅黑" w:eastAsia="微软雅黑"/>
                <w:b/>
                <w:bCs/>
                <w:kern w:val="0"/>
                <w:sz w:val="18"/>
                <w:szCs w:val="18"/>
              </w:rPr>
            </w:pPr>
            <w:r>
              <w:rPr>
                <w:rFonts w:hint="eastAsia" w:ascii="微软雅黑" w:hAnsi="微软雅黑" w:eastAsia="微软雅黑"/>
                <w:b/>
                <w:bCs/>
                <w:kern w:val="0"/>
                <w:sz w:val="18"/>
                <w:szCs w:val="18"/>
              </w:rPr>
              <w:t>周一</w:t>
            </w:r>
          </w:p>
        </w:tc>
        <w:tc>
          <w:tcPr>
            <w:tcW w:w="7417" w:type="dxa"/>
          </w:tcPr>
          <w:p>
            <w:pPr>
              <w:tabs>
                <w:tab w:val="left" w:pos="685"/>
              </w:tabs>
              <w:rPr>
                <w:rFonts w:ascii="微软雅黑" w:hAnsi="微软雅黑" w:eastAsia="微软雅黑"/>
                <w:b/>
                <w:sz w:val="18"/>
              </w:rPr>
            </w:pPr>
            <w:r>
              <w:rPr>
                <w:rFonts w:hint="eastAsia" w:ascii="微软雅黑" w:hAnsi="微软雅黑" w:eastAsia="微软雅黑" w:cs="Arial"/>
                <w:b/>
                <w:bCs/>
                <w:sz w:val="18"/>
                <w:szCs w:val="18"/>
              </w:rPr>
              <w:t>奥兰多</w:t>
            </w:r>
            <w:r>
              <w:rPr>
                <w:rFonts w:ascii="微软雅黑" w:hAnsi="微软雅黑" w:eastAsia="微软雅黑" w:cs="Arial"/>
                <w:b/>
                <w:bCs/>
                <w:sz w:val="18"/>
                <w:szCs w:val="18"/>
              </w:rPr>
              <w:sym w:font="Wingdings" w:char="0051"/>
            </w:r>
            <w:r>
              <w:rPr>
                <w:rFonts w:hint="eastAsia" w:ascii="微软雅黑" w:hAnsi="微软雅黑" w:eastAsia="微软雅黑"/>
                <w:b/>
                <w:sz w:val="18"/>
                <w:szCs w:val="18"/>
              </w:rPr>
              <w:t>旧金山</w:t>
            </w:r>
            <w:r>
              <w:rPr>
                <w:rFonts w:ascii="微软雅黑" w:hAnsi="微软雅黑" w:eastAsia="微软雅黑" w:cs="Arial"/>
                <w:b/>
                <w:bCs/>
                <w:sz w:val="18"/>
                <w:szCs w:val="18"/>
              </w:rPr>
              <w:sym w:font="Wingdings" w:char="0051"/>
            </w:r>
            <w:r>
              <w:rPr>
                <w:rFonts w:hint="eastAsia" w:ascii="微软雅黑" w:hAnsi="微软雅黑" w:eastAsia="微软雅黑"/>
                <w:b/>
                <w:sz w:val="18"/>
                <w:szCs w:val="18"/>
              </w:rPr>
              <w:t>成都</w:t>
            </w:r>
            <w:r>
              <w:rPr>
                <w:rFonts w:hint="eastAsia" w:ascii="微软雅黑" w:hAnsi="微软雅黑" w:eastAsia="微软雅黑"/>
                <w:b/>
                <w:sz w:val="18"/>
              </w:rPr>
              <w:t xml:space="preserve"> </w:t>
            </w:r>
          </w:p>
          <w:p>
            <w:pPr>
              <w:tabs>
                <w:tab w:val="left" w:pos="685"/>
              </w:tabs>
              <w:rPr>
                <w:rFonts w:ascii="微软雅黑" w:hAnsi="微软雅黑" w:eastAsia="微软雅黑"/>
                <w:b/>
                <w:sz w:val="18"/>
              </w:rPr>
            </w:pPr>
            <w:r>
              <w:rPr>
                <w:rFonts w:hint="eastAsia" w:ascii="微软雅黑" w:hAnsi="微软雅黑" w:eastAsia="微软雅黑"/>
                <w:b/>
                <w:sz w:val="18"/>
              </w:rPr>
              <w:t>参考航班：美国联合航空公司UA380（18:01-21:01）飞行时间约6小时接UA009（23:25-05:55+2）飞行时间约14小时30分钟</w:t>
            </w:r>
          </w:p>
          <w:p>
            <w:pPr>
              <w:tabs>
                <w:tab w:val="left" w:pos="685"/>
              </w:tabs>
              <w:jc w:val="left"/>
              <w:rPr>
                <w:rFonts w:ascii="微软雅黑" w:hAnsi="微软雅黑" w:eastAsia="微软雅黑" w:cs="Arial"/>
                <w:sz w:val="18"/>
                <w:szCs w:val="18"/>
              </w:rPr>
            </w:pPr>
            <w:r>
              <w:rPr>
                <w:rFonts w:hint="eastAsia" w:ascii="微软雅黑" w:hAnsi="微软雅黑" w:eastAsia="微软雅黑" w:cs="Arial"/>
                <w:sz w:val="18"/>
                <w:szCs w:val="18"/>
              </w:rPr>
              <w:t>早餐后全天奥兰多自由活动，下午于约定时间集合前往机场返回成都</w:t>
            </w:r>
          </w:p>
        </w:tc>
        <w:tc>
          <w:tcPr>
            <w:tcW w:w="851" w:type="dxa"/>
          </w:tcPr>
          <w:p>
            <w:pPr>
              <w:ind w:right="202" w:rightChars="84"/>
              <w:jc w:val="left"/>
              <w:outlineLvl w:val="0"/>
              <w:rPr>
                <w:rFonts w:ascii="微软雅黑" w:hAnsi="微软雅黑" w:eastAsia="微软雅黑"/>
                <w:b/>
                <w:bCs/>
                <w:kern w:val="0"/>
                <w:sz w:val="18"/>
                <w:szCs w:val="18"/>
              </w:rPr>
            </w:pPr>
            <w:r>
              <w:rPr>
                <w:rFonts w:hint="eastAsia" w:ascii="微软雅黑" w:hAnsi="微软雅黑" w:eastAsia="微软雅黑"/>
                <w:b/>
                <w:bCs/>
                <w:kern w:val="0"/>
                <w:sz w:val="18"/>
                <w:szCs w:val="18"/>
              </w:rPr>
              <w:t>早餐</w:t>
            </w:r>
          </w:p>
          <w:p>
            <w:pPr>
              <w:ind w:right="202" w:rightChars="84"/>
              <w:jc w:val="left"/>
              <w:outlineLvl w:val="0"/>
              <w:rPr>
                <w:rFonts w:ascii="微软雅黑" w:hAnsi="微软雅黑" w:eastAsia="微软雅黑"/>
                <w:b/>
                <w:bCs/>
                <w:kern w:val="0"/>
                <w:sz w:val="18"/>
                <w:szCs w:val="18"/>
              </w:rPr>
            </w:pPr>
            <w:r>
              <w:rPr>
                <w:rFonts w:hint="eastAsia" w:ascii="微软雅黑" w:hAnsi="微软雅黑" w:eastAsia="微软雅黑"/>
                <w:b/>
                <w:bCs/>
                <w:kern w:val="0"/>
                <w:sz w:val="18"/>
                <w:szCs w:val="18"/>
              </w:rPr>
              <w:t>X</w:t>
            </w:r>
          </w:p>
          <w:p>
            <w:pPr>
              <w:ind w:right="202" w:rightChars="84"/>
              <w:jc w:val="left"/>
              <w:outlineLvl w:val="0"/>
              <w:rPr>
                <w:rFonts w:ascii="微软雅黑" w:hAnsi="微软雅黑" w:eastAsia="微软雅黑"/>
                <w:b/>
                <w:sz w:val="18"/>
                <w:szCs w:val="18"/>
              </w:rPr>
            </w:pPr>
            <w:r>
              <w:rPr>
                <w:rFonts w:ascii="微软雅黑" w:hAnsi="微软雅黑" w:eastAsia="微软雅黑"/>
                <w:b/>
                <w:bCs/>
                <w:kern w:val="0"/>
                <w:sz w:val="18"/>
                <w:szCs w:val="18"/>
              </w:rPr>
              <w:t>X</w:t>
            </w:r>
          </w:p>
        </w:tc>
        <w:tc>
          <w:tcPr>
            <w:tcW w:w="675" w:type="dxa"/>
          </w:tcPr>
          <w:p>
            <w:pPr>
              <w:ind w:right="202" w:rightChars="84"/>
              <w:jc w:val="left"/>
              <w:outlineLvl w:val="0"/>
              <w:rPr>
                <w:rFonts w:ascii="微软雅黑" w:hAnsi="微软雅黑" w:eastAsia="微软雅黑"/>
                <w:b/>
                <w:sz w:val="18"/>
                <w:szCs w:val="18"/>
              </w:rPr>
            </w:pPr>
            <w:r>
              <w:rPr>
                <w:rFonts w:hint="eastAsia" w:ascii="微软雅黑" w:hAnsi="微软雅黑" w:eastAsia="微软雅黑"/>
                <w:b/>
                <w:bCs/>
                <w:kern w:val="0"/>
                <w:sz w:val="18"/>
                <w:szCs w:val="18"/>
              </w:rPr>
              <w:t>汽车 飞机</w:t>
            </w:r>
          </w:p>
        </w:tc>
        <w:tc>
          <w:tcPr>
            <w:tcW w:w="600" w:type="dxa"/>
          </w:tcPr>
          <w:p>
            <w:pPr>
              <w:ind w:right="202" w:rightChars="84"/>
              <w:jc w:val="left"/>
              <w:outlineLvl w:val="0"/>
              <w:rPr>
                <w:rFonts w:ascii="微软雅黑" w:hAnsi="微软雅黑" w:eastAsia="微软雅黑"/>
                <w:b/>
                <w:sz w:val="18"/>
                <w:szCs w:val="18"/>
              </w:rPr>
            </w:pPr>
            <w:r>
              <w:rPr>
                <w:rFonts w:hint="eastAsia" w:ascii="微软雅黑" w:hAnsi="微软雅黑" w:eastAsia="微软雅黑"/>
                <w:b/>
                <w:sz w:val="18"/>
                <w:szCs w:val="18"/>
              </w:rPr>
              <w:t>飞机上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5" w:type="dxa"/>
          </w:tcPr>
          <w:p>
            <w:pPr>
              <w:jc w:val="left"/>
              <w:rPr>
                <w:rFonts w:ascii="微软雅黑" w:hAnsi="微软雅黑" w:eastAsia="微软雅黑"/>
                <w:b/>
                <w:bCs/>
                <w:kern w:val="0"/>
                <w:sz w:val="18"/>
                <w:szCs w:val="18"/>
              </w:rPr>
            </w:pPr>
            <w:r>
              <w:rPr>
                <w:rFonts w:hint="eastAsia" w:ascii="微软雅黑" w:hAnsi="微软雅黑" w:eastAsia="微软雅黑"/>
                <w:b/>
                <w:bCs/>
                <w:kern w:val="0"/>
                <w:sz w:val="18"/>
                <w:szCs w:val="18"/>
              </w:rPr>
              <w:t>第十二天</w:t>
            </w:r>
          </w:p>
          <w:p>
            <w:pPr>
              <w:jc w:val="left"/>
              <w:rPr>
                <w:rFonts w:ascii="微软雅黑" w:hAnsi="微软雅黑" w:eastAsia="微软雅黑"/>
                <w:b/>
                <w:bCs/>
                <w:kern w:val="0"/>
                <w:sz w:val="18"/>
                <w:szCs w:val="18"/>
              </w:rPr>
            </w:pPr>
            <w:r>
              <w:rPr>
                <w:rFonts w:hint="eastAsia" w:ascii="微软雅黑" w:hAnsi="微软雅黑" w:eastAsia="微软雅黑"/>
                <w:b/>
                <w:bCs/>
                <w:kern w:val="0"/>
                <w:sz w:val="18"/>
                <w:szCs w:val="18"/>
              </w:rPr>
              <w:t>2月12日</w:t>
            </w:r>
          </w:p>
          <w:p>
            <w:pPr>
              <w:jc w:val="left"/>
              <w:rPr>
                <w:rFonts w:ascii="微软雅黑" w:hAnsi="微软雅黑" w:eastAsia="微软雅黑"/>
                <w:b/>
                <w:bCs/>
                <w:kern w:val="0"/>
                <w:sz w:val="18"/>
                <w:szCs w:val="18"/>
              </w:rPr>
            </w:pPr>
            <w:r>
              <w:rPr>
                <w:rFonts w:hint="eastAsia" w:ascii="微软雅黑" w:hAnsi="微软雅黑" w:eastAsia="微软雅黑"/>
                <w:b/>
                <w:bCs/>
                <w:kern w:val="0"/>
                <w:sz w:val="18"/>
                <w:szCs w:val="18"/>
              </w:rPr>
              <w:t>周二</w:t>
            </w:r>
          </w:p>
        </w:tc>
        <w:tc>
          <w:tcPr>
            <w:tcW w:w="7417" w:type="dxa"/>
          </w:tcPr>
          <w:p>
            <w:pPr>
              <w:tabs>
                <w:tab w:val="left" w:pos="685"/>
              </w:tabs>
              <w:ind w:right="-106" w:rightChars="-44"/>
              <w:rPr>
                <w:rFonts w:ascii="微软雅黑" w:hAnsi="微软雅黑" w:eastAsia="微软雅黑" w:cs="Arial"/>
                <w:b/>
                <w:bCs/>
                <w:sz w:val="18"/>
                <w:szCs w:val="18"/>
              </w:rPr>
            </w:pPr>
            <w:r>
              <w:rPr>
                <w:rFonts w:hint="eastAsia" w:ascii="微软雅黑" w:hAnsi="微软雅黑" w:eastAsia="微软雅黑"/>
                <w:b/>
                <w:sz w:val="18"/>
              </w:rPr>
              <w:t>旧金山-成都</w:t>
            </w:r>
          </w:p>
          <w:p>
            <w:pPr>
              <w:tabs>
                <w:tab w:val="left" w:pos="685"/>
              </w:tabs>
              <w:jc w:val="left"/>
              <w:rPr>
                <w:rFonts w:ascii="微软雅黑" w:hAnsi="微软雅黑" w:eastAsia="微软雅黑" w:cs="Arial"/>
                <w:sz w:val="18"/>
                <w:szCs w:val="18"/>
              </w:rPr>
            </w:pPr>
            <w:r>
              <w:rPr>
                <w:rFonts w:hint="eastAsia" w:ascii="微软雅黑" w:hAnsi="微软雅黑" w:eastAsia="微软雅黑" w:cs="Arial"/>
                <w:sz w:val="18"/>
                <w:szCs w:val="18"/>
              </w:rPr>
              <w:t>今日时差关系，飞机上乘机返回成都</w:t>
            </w:r>
          </w:p>
        </w:tc>
        <w:tc>
          <w:tcPr>
            <w:tcW w:w="851" w:type="dxa"/>
          </w:tcPr>
          <w:p>
            <w:pPr>
              <w:ind w:right="202" w:rightChars="84"/>
              <w:jc w:val="left"/>
              <w:outlineLvl w:val="0"/>
              <w:rPr>
                <w:rFonts w:ascii="微软雅黑" w:hAnsi="微软雅黑" w:eastAsia="微软雅黑"/>
                <w:b/>
                <w:sz w:val="18"/>
                <w:szCs w:val="18"/>
              </w:rPr>
            </w:pPr>
          </w:p>
        </w:tc>
        <w:tc>
          <w:tcPr>
            <w:tcW w:w="675" w:type="dxa"/>
          </w:tcPr>
          <w:p>
            <w:pPr>
              <w:ind w:right="202" w:rightChars="84"/>
              <w:jc w:val="left"/>
              <w:outlineLvl w:val="0"/>
              <w:rPr>
                <w:rFonts w:ascii="微软雅黑" w:hAnsi="微软雅黑" w:eastAsia="微软雅黑"/>
                <w:b/>
                <w:sz w:val="18"/>
                <w:szCs w:val="18"/>
              </w:rPr>
            </w:pPr>
            <w:r>
              <w:rPr>
                <w:rFonts w:hint="eastAsia" w:ascii="微软雅黑" w:hAnsi="微软雅黑" w:eastAsia="微软雅黑"/>
                <w:b/>
                <w:bCs/>
                <w:kern w:val="0"/>
                <w:sz w:val="18"/>
                <w:szCs w:val="18"/>
              </w:rPr>
              <w:t>飞机</w:t>
            </w:r>
          </w:p>
        </w:tc>
        <w:tc>
          <w:tcPr>
            <w:tcW w:w="600" w:type="dxa"/>
          </w:tcPr>
          <w:p>
            <w:pPr>
              <w:ind w:right="202" w:rightChars="84"/>
              <w:jc w:val="left"/>
              <w:outlineLvl w:val="0"/>
              <w:rPr>
                <w:rFonts w:ascii="微软雅黑" w:hAnsi="微软雅黑" w:eastAsia="微软雅黑"/>
                <w:b/>
                <w:sz w:val="18"/>
                <w:szCs w:val="18"/>
              </w:rPr>
            </w:pPr>
            <w:r>
              <w:rPr>
                <w:rFonts w:hint="eastAsia" w:ascii="微软雅黑" w:hAnsi="微软雅黑" w:eastAsia="微软雅黑"/>
                <w:b/>
                <w:sz w:val="18"/>
                <w:szCs w:val="18"/>
              </w:rPr>
              <w:t>飞机上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5" w:type="dxa"/>
          </w:tcPr>
          <w:p>
            <w:pPr>
              <w:jc w:val="left"/>
              <w:rPr>
                <w:rFonts w:ascii="微软雅黑" w:hAnsi="微软雅黑" w:eastAsia="微软雅黑"/>
                <w:b/>
                <w:bCs/>
                <w:kern w:val="0"/>
                <w:sz w:val="18"/>
                <w:szCs w:val="18"/>
              </w:rPr>
            </w:pPr>
            <w:r>
              <w:rPr>
                <w:rFonts w:hint="eastAsia" w:ascii="微软雅黑" w:hAnsi="微软雅黑" w:eastAsia="微软雅黑"/>
                <w:b/>
                <w:bCs/>
                <w:kern w:val="0"/>
                <w:sz w:val="18"/>
                <w:szCs w:val="18"/>
              </w:rPr>
              <w:t>第十三天</w:t>
            </w:r>
          </w:p>
          <w:p>
            <w:pPr>
              <w:jc w:val="left"/>
              <w:rPr>
                <w:rFonts w:ascii="微软雅黑" w:hAnsi="微软雅黑" w:eastAsia="微软雅黑"/>
                <w:b/>
                <w:bCs/>
                <w:kern w:val="0"/>
                <w:sz w:val="18"/>
                <w:szCs w:val="18"/>
              </w:rPr>
            </w:pPr>
            <w:r>
              <w:rPr>
                <w:rFonts w:hint="eastAsia" w:ascii="微软雅黑" w:hAnsi="微软雅黑" w:eastAsia="微软雅黑"/>
                <w:b/>
                <w:bCs/>
                <w:kern w:val="0"/>
                <w:sz w:val="18"/>
                <w:szCs w:val="18"/>
              </w:rPr>
              <w:t>2月13日</w:t>
            </w:r>
          </w:p>
          <w:p>
            <w:pPr>
              <w:jc w:val="left"/>
              <w:rPr>
                <w:rFonts w:ascii="微软雅黑" w:hAnsi="微软雅黑" w:eastAsia="微软雅黑"/>
                <w:b/>
                <w:bCs/>
                <w:kern w:val="0"/>
                <w:sz w:val="18"/>
                <w:szCs w:val="18"/>
              </w:rPr>
            </w:pPr>
            <w:r>
              <w:rPr>
                <w:rFonts w:hint="eastAsia" w:ascii="微软雅黑" w:hAnsi="微软雅黑" w:eastAsia="微软雅黑"/>
                <w:b/>
                <w:bCs/>
                <w:kern w:val="0"/>
                <w:sz w:val="18"/>
                <w:szCs w:val="18"/>
              </w:rPr>
              <w:t>周三</w:t>
            </w:r>
          </w:p>
        </w:tc>
        <w:tc>
          <w:tcPr>
            <w:tcW w:w="7417" w:type="dxa"/>
          </w:tcPr>
          <w:p>
            <w:pPr>
              <w:tabs>
                <w:tab w:val="left" w:pos="685"/>
              </w:tabs>
              <w:ind w:right="-106" w:rightChars="-44"/>
              <w:rPr>
                <w:rFonts w:ascii="微软雅黑" w:hAnsi="微软雅黑" w:eastAsia="微软雅黑"/>
                <w:b/>
                <w:sz w:val="18"/>
              </w:rPr>
            </w:pPr>
            <w:r>
              <w:rPr>
                <w:rFonts w:hint="eastAsia" w:ascii="微软雅黑" w:hAnsi="微软雅黑" w:eastAsia="微软雅黑"/>
                <w:b/>
                <w:sz w:val="18"/>
              </w:rPr>
              <w:t>成都</w:t>
            </w:r>
          </w:p>
          <w:p>
            <w:pPr>
              <w:tabs>
                <w:tab w:val="left" w:pos="685"/>
              </w:tabs>
              <w:jc w:val="left"/>
              <w:rPr>
                <w:rFonts w:ascii="微软雅黑" w:hAnsi="微软雅黑" w:eastAsia="微软雅黑" w:cs="Arial"/>
                <w:sz w:val="18"/>
                <w:szCs w:val="18"/>
              </w:rPr>
            </w:pPr>
            <w:r>
              <w:rPr>
                <w:rFonts w:hint="eastAsia" w:ascii="微软雅黑" w:hAnsi="微软雅黑" w:eastAsia="微软雅黑"/>
                <w:sz w:val="18"/>
              </w:rPr>
              <w:t>今日航班抵达成都，结束13天的美国精彩假期。</w:t>
            </w:r>
          </w:p>
        </w:tc>
        <w:tc>
          <w:tcPr>
            <w:tcW w:w="851" w:type="dxa"/>
          </w:tcPr>
          <w:p>
            <w:pPr>
              <w:ind w:right="202" w:rightChars="84"/>
              <w:jc w:val="left"/>
              <w:outlineLvl w:val="0"/>
              <w:rPr>
                <w:rFonts w:ascii="微软雅黑" w:hAnsi="微软雅黑" w:eastAsia="微软雅黑"/>
                <w:b/>
                <w:sz w:val="18"/>
                <w:szCs w:val="18"/>
              </w:rPr>
            </w:pPr>
          </w:p>
        </w:tc>
        <w:tc>
          <w:tcPr>
            <w:tcW w:w="675" w:type="dxa"/>
          </w:tcPr>
          <w:p>
            <w:pPr>
              <w:ind w:right="202" w:rightChars="84"/>
              <w:jc w:val="left"/>
              <w:outlineLvl w:val="0"/>
              <w:rPr>
                <w:rFonts w:ascii="微软雅黑" w:hAnsi="微软雅黑" w:eastAsia="微软雅黑"/>
                <w:b/>
                <w:sz w:val="18"/>
                <w:szCs w:val="18"/>
              </w:rPr>
            </w:pPr>
          </w:p>
        </w:tc>
        <w:tc>
          <w:tcPr>
            <w:tcW w:w="600" w:type="dxa"/>
          </w:tcPr>
          <w:p>
            <w:pPr>
              <w:ind w:right="202" w:rightChars="84"/>
              <w:jc w:val="left"/>
              <w:outlineLvl w:val="0"/>
              <w:rPr>
                <w:rFonts w:ascii="微软雅黑" w:hAnsi="微软雅黑" w:eastAsia="微软雅黑"/>
                <w:b/>
                <w:sz w:val="18"/>
                <w:szCs w:val="18"/>
              </w:rPr>
            </w:pPr>
          </w:p>
        </w:tc>
      </w:tr>
    </w:tbl>
    <w:p>
      <w:pPr>
        <w:jc w:val="left"/>
        <w:rPr>
          <w:rFonts w:hint="eastAsia" w:ascii="微软雅黑" w:hAnsi="微软雅黑" w:eastAsia="微软雅黑"/>
          <w:b/>
        </w:rPr>
      </w:pPr>
    </w:p>
    <w:p>
      <w:pPr>
        <w:jc w:val="left"/>
        <w:rPr>
          <w:rFonts w:ascii="微软雅黑" w:hAnsi="微软雅黑" w:eastAsia="微软雅黑"/>
          <w:b/>
        </w:rPr>
      </w:pPr>
      <w:bookmarkStart w:id="0" w:name="_GoBack"/>
      <w:bookmarkEnd w:id="0"/>
      <w:r>
        <w:rPr>
          <w:rFonts w:hint="eastAsia" w:ascii="微软雅黑" w:hAnsi="微软雅黑" w:eastAsia="微软雅黑"/>
          <w:b/>
        </w:rPr>
        <w:t>费用包含：</w:t>
      </w:r>
    </w:p>
    <w:p>
      <w:pPr>
        <w:pStyle w:val="17"/>
        <w:numPr>
          <w:ilvl w:val="0"/>
          <w:numId w:val="1"/>
        </w:numPr>
        <w:ind w:firstLineChars="0"/>
        <w:jc w:val="left"/>
        <w:rPr>
          <w:rFonts w:ascii="微软雅黑" w:hAnsi="微软雅黑" w:eastAsia="微软雅黑"/>
          <w:sz w:val="18"/>
        </w:rPr>
      </w:pPr>
      <w:r>
        <w:rPr>
          <w:rFonts w:hint="eastAsia" w:ascii="微软雅黑" w:hAnsi="微软雅黑" w:eastAsia="微软雅黑"/>
          <w:bCs/>
          <w:sz w:val="18"/>
          <w:szCs w:val="18"/>
        </w:rPr>
        <w:t>行程中所列航班经济舱团体机票及相关税费。</w:t>
      </w:r>
    </w:p>
    <w:p>
      <w:pPr>
        <w:pStyle w:val="17"/>
        <w:numPr>
          <w:ilvl w:val="0"/>
          <w:numId w:val="1"/>
        </w:numPr>
        <w:ind w:firstLineChars="0"/>
        <w:jc w:val="left"/>
        <w:rPr>
          <w:rFonts w:ascii="微软雅黑" w:hAnsi="微软雅黑" w:eastAsia="微软雅黑"/>
          <w:sz w:val="18"/>
        </w:rPr>
      </w:pPr>
      <w:r>
        <w:rPr>
          <w:rFonts w:hint="eastAsia" w:ascii="微软雅黑" w:hAnsi="微软雅黑" w:eastAsia="微软雅黑"/>
          <w:bCs/>
          <w:sz w:val="18"/>
          <w:szCs w:val="18"/>
        </w:rPr>
        <w:t>行程中所列境外地面交通服务费用</w:t>
      </w:r>
      <w:r>
        <w:rPr>
          <w:rFonts w:hint="eastAsia" w:ascii="微软雅黑" w:hAnsi="微软雅黑" w:eastAsia="微软雅黑"/>
          <w:sz w:val="18"/>
        </w:rPr>
        <w:t>。</w:t>
      </w:r>
    </w:p>
    <w:p>
      <w:pPr>
        <w:pStyle w:val="17"/>
        <w:numPr>
          <w:ilvl w:val="0"/>
          <w:numId w:val="1"/>
        </w:numPr>
        <w:ind w:firstLineChars="0"/>
        <w:jc w:val="left"/>
        <w:rPr>
          <w:rFonts w:ascii="微软雅黑" w:hAnsi="微软雅黑" w:eastAsia="微软雅黑"/>
          <w:sz w:val="18"/>
        </w:rPr>
      </w:pPr>
      <w:r>
        <w:rPr>
          <w:rFonts w:hint="eastAsia" w:ascii="微软雅黑" w:hAnsi="微软雅黑" w:eastAsia="微软雅黑"/>
          <w:bCs/>
          <w:sz w:val="18"/>
          <w:szCs w:val="18"/>
        </w:rPr>
        <w:t>行程中所列邮轮船票、港务税费燃油附加费。</w:t>
      </w:r>
    </w:p>
    <w:p>
      <w:pPr>
        <w:pStyle w:val="17"/>
        <w:numPr>
          <w:ilvl w:val="0"/>
          <w:numId w:val="1"/>
        </w:numPr>
        <w:ind w:firstLineChars="0"/>
        <w:jc w:val="left"/>
        <w:rPr>
          <w:rFonts w:ascii="微软雅黑" w:hAnsi="微软雅黑" w:eastAsia="微软雅黑"/>
          <w:sz w:val="18"/>
        </w:rPr>
      </w:pPr>
      <w:r>
        <w:rPr>
          <w:rFonts w:hint="eastAsia" w:ascii="微软雅黑" w:hAnsi="微软雅黑" w:eastAsia="微软雅黑"/>
          <w:sz w:val="18"/>
          <w:szCs w:val="18"/>
        </w:rPr>
        <w:t>行程中所列包含的景区、景点首道门票费用。</w:t>
      </w:r>
    </w:p>
    <w:p>
      <w:pPr>
        <w:pStyle w:val="17"/>
        <w:numPr>
          <w:ilvl w:val="0"/>
          <w:numId w:val="1"/>
        </w:numPr>
        <w:ind w:firstLineChars="0"/>
        <w:jc w:val="left"/>
        <w:rPr>
          <w:rFonts w:ascii="微软雅黑" w:hAnsi="微软雅黑" w:eastAsia="微软雅黑"/>
          <w:sz w:val="18"/>
        </w:rPr>
      </w:pPr>
      <w:r>
        <w:rPr>
          <w:rFonts w:hint="eastAsia" w:ascii="微软雅黑" w:hAnsi="微软雅黑" w:eastAsia="微软雅黑"/>
          <w:bCs/>
          <w:sz w:val="18"/>
          <w:szCs w:val="18"/>
        </w:rPr>
        <w:t>行程中所列包含的住宿费用（双人标准间，由于美国国内没有统一的酒店星级评定标准，酒店房间设施与国内四星级酒店基本相同）</w:t>
      </w:r>
      <w:r>
        <w:rPr>
          <w:rFonts w:hint="eastAsia" w:ascii="微软雅黑" w:hAnsi="微软雅黑" w:eastAsia="微软雅黑"/>
          <w:sz w:val="18"/>
          <w:szCs w:val="18"/>
        </w:rPr>
        <w:t>（船舱三人间陆地酒店不占床或拼住；如需单间需补交全程酒店单间差4000元）</w:t>
      </w:r>
    </w:p>
    <w:p>
      <w:pPr>
        <w:pStyle w:val="17"/>
        <w:numPr>
          <w:ilvl w:val="0"/>
          <w:numId w:val="1"/>
        </w:numPr>
        <w:ind w:firstLineChars="0"/>
        <w:jc w:val="left"/>
        <w:rPr>
          <w:rFonts w:ascii="微软雅黑" w:hAnsi="微软雅黑" w:eastAsia="微软雅黑"/>
          <w:sz w:val="18"/>
        </w:rPr>
      </w:pPr>
      <w:r>
        <w:rPr>
          <w:rFonts w:hint="eastAsia" w:ascii="微软雅黑" w:hAnsi="微软雅黑" w:eastAsia="微软雅黑"/>
          <w:sz w:val="18"/>
          <w:szCs w:val="18"/>
        </w:rPr>
        <w:t>行程中所列包含的餐食费用（国际段航班以机上餐为准，美国境内航班通常不提供餐食，敬请自理。）</w:t>
      </w:r>
    </w:p>
    <w:p>
      <w:pPr>
        <w:pStyle w:val="17"/>
        <w:numPr>
          <w:ilvl w:val="0"/>
          <w:numId w:val="1"/>
        </w:numPr>
        <w:ind w:firstLineChars="0"/>
        <w:jc w:val="left"/>
        <w:rPr>
          <w:rFonts w:ascii="微软雅黑" w:hAnsi="微软雅黑" w:eastAsia="微软雅黑"/>
          <w:sz w:val="18"/>
        </w:rPr>
      </w:pPr>
      <w:r>
        <w:rPr>
          <w:rFonts w:hint="eastAsia" w:ascii="微软雅黑" w:hAnsi="微软雅黑" w:eastAsia="微软雅黑"/>
          <w:bCs/>
          <w:sz w:val="18"/>
          <w:szCs w:val="18"/>
        </w:rPr>
        <w:t>邮轮上所提供的各项免费用餐、娱乐活动及设施的使用。</w:t>
      </w:r>
    </w:p>
    <w:p>
      <w:pPr>
        <w:jc w:val="left"/>
        <w:rPr>
          <w:rFonts w:ascii="微软雅黑" w:hAnsi="微软雅黑" w:eastAsia="微软雅黑"/>
          <w:b/>
        </w:rPr>
      </w:pPr>
      <w:r>
        <w:rPr>
          <w:rFonts w:hint="eastAsia" w:ascii="微软雅黑" w:hAnsi="微软雅黑" w:eastAsia="微软雅黑"/>
          <w:b/>
        </w:rPr>
        <w:t>费用不包含：</w:t>
      </w:r>
    </w:p>
    <w:p>
      <w:pPr>
        <w:pStyle w:val="17"/>
        <w:numPr>
          <w:ilvl w:val="0"/>
          <w:numId w:val="2"/>
        </w:numPr>
        <w:ind w:firstLineChars="0"/>
        <w:jc w:val="left"/>
        <w:rPr>
          <w:rFonts w:ascii="微软雅黑" w:hAnsi="微软雅黑" w:eastAsia="微软雅黑"/>
          <w:sz w:val="18"/>
        </w:rPr>
      </w:pPr>
      <w:r>
        <w:rPr>
          <w:rFonts w:hint="eastAsia" w:ascii="微软雅黑" w:hAnsi="微软雅黑" w:eastAsia="微软雅黑"/>
          <w:bCs/>
          <w:sz w:val="18"/>
          <w:szCs w:val="18"/>
        </w:rPr>
        <w:t>人身意外伤害等保险费用（建议购买）</w:t>
      </w:r>
      <w:r>
        <w:rPr>
          <w:rFonts w:hint="eastAsia" w:ascii="微软雅黑" w:hAnsi="微软雅黑" w:eastAsia="微软雅黑"/>
          <w:sz w:val="18"/>
        </w:rPr>
        <w:t>。</w:t>
      </w:r>
    </w:p>
    <w:p>
      <w:pPr>
        <w:pStyle w:val="17"/>
        <w:numPr>
          <w:ilvl w:val="0"/>
          <w:numId w:val="2"/>
        </w:numPr>
        <w:ind w:firstLineChars="0"/>
        <w:jc w:val="left"/>
        <w:rPr>
          <w:rFonts w:ascii="微软雅黑" w:hAnsi="微软雅黑" w:eastAsia="微软雅黑"/>
          <w:sz w:val="18"/>
        </w:rPr>
      </w:pPr>
      <w:r>
        <w:rPr>
          <w:rFonts w:hint="eastAsia" w:ascii="微软雅黑" w:hAnsi="微软雅黑" w:eastAsia="微软雅黑"/>
          <w:sz w:val="18"/>
          <w:szCs w:val="18"/>
        </w:rPr>
        <w:t>美国多次旅游签证费用：1</w:t>
      </w:r>
      <w:r>
        <w:rPr>
          <w:rFonts w:ascii="微软雅黑" w:hAnsi="微软雅黑" w:eastAsia="微软雅黑"/>
          <w:sz w:val="18"/>
          <w:szCs w:val="18"/>
        </w:rPr>
        <w:t>5</w:t>
      </w:r>
      <w:r>
        <w:rPr>
          <w:rFonts w:hint="eastAsia" w:ascii="微软雅黑" w:hAnsi="微软雅黑" w:eastAsia="微软雅黑"/>
          <w:sz w:val="18"/>
          <w:szCs w:val="18"/>
        </w:rPr>
        <w:t>00元/人（含服务费）</w:t>
      </w:r>
      <w:r>
        <w:rPr>
          <w:rFonts w:hint="eastAsia" w:ascii="微软雅黑" w:hAnsi="微软雅黑" w:eastAsia="微软雅黑"/>
          <w:sz w:val="18"/>
        </w:rPr>
        <w:t>。</w:t>
      </w:r>
    </w:p>
    <w:p>
      <w:pPr>
        <w:pStyle w:val="17"/>
        <w:numPr>
          <w:ilvl w:val="0"/>
          <w:numId w:val="2"/>
        </w:numPr>
        <w:ind w:firstLineChars="0"/>
        <w:jc w:val="left"/>
        <w:rPr>
          <w:rFonts w:ascii="微软雅黑" w:hAnsi="微软雅黑" w:eastAsia="微软雅黑"/>
          <w:sz w:val="18"/>
        </w:rPr>
      </w:pPr>
      <w:r>
        <w:rPr>
          <w:rFonts w:hint="eastAsia" w:ascii="微软雅黑" w:hAnsi="微软雅黑" w:eastAsia="微软雅黑"/>
          <w:sz w:val="18"/>
          <w:szCs w:val="18"/>
        </w:rPr>
        <w:t>邮轮服务费（参考费用：14.5美金/人/晚，船上支付）</w:t>
      </w:r>
      <w:r>
        <w:rPr>
          <w:rFonts w:hint="eastAsia" w:ascii="微软雅黑" w:hAnsi="微软雅黑" w:eastAsia="微软雅黑"/>
          <w:sz w:val="18"/>
        </w:rPr>
        <w:t>。</w:t>
      </w:r>
    </w:p>
    <w:p>
      <w:pPr>
        <w:pStyle w:val="17"/>
        <w:numPr>
          <w:ilvl w:val="0"/>
          <w:numId w:val="2"/>
        </w:numPr>
        <w:ind w:firstLineChars="0"/>
        <w:jc w:val="left"/>
        <w:rPr>
          <w:rFonts w:ascii="微软雅黑" w:hAnsi="微软雅黑" w:eastAsia="微软雅黑"/>
          <w:sz w:val="18"/>
        </w:rPr>
      </w:pPr>
      <w:r>
        <w:rPr>
          <w:rFonts w:hint="eastAsia" w:ascii="微软雅黑" w:hAnsi="微软雅黑" w:eastAsia="微软雅黑"/>
          <w:sz w:val="18"/>
          <w:szCs w:val="18"/>
        </w:rPr>
        <w:t>十人以上全程专职领队服务费（100</w:t>
      </w:r>
      <w:r>
        <w:rPr>
          <w:rFonts w:ascii="微软雅黑" w:hAnsi="微软雅黑" w:eastAsia="微软雅黑"/>
          <w:sz w:val="18"/>
          <w:szCs w:val="18"/>
        </w:rPr>
        <w:t>美</w:t>
      </w:r>
      <w:r>
        <w:rPr>
          <w:rFonts w:hint="eastAsia" w:ascii="微软雅黑" w:hAnsi="微软雅黑" w:eastAsia="微软雅黑"/>
          <w:sz w:val="18"/>
          <w:szCs w:val="18"/>
        </w:rPr>
        <w:t>金</w:t>
      </w:r>
      <w:r>
        <w:rPr>
          <w:rFonts w:ascii="微软雅黑" w:hAnsi="微软雅黑" w:eastAsia="微软雅黑"/>
          <w:sz w:val="18"/>
          <w:szCs w:val="18"/>
        </w:rPr>
        <w:t>/</w:t>
      </w:r>
      <w:r>
        <w:rPr>
          <w:rFonts w:hint="eastAsia" w:ascii="微软雅黑" w:hAnsi="微软雅黑" w:eastAsia="微软雅黑"/>
          <w:sz w:val="18"/>
          <w:szCs w:val="18"/>
        </w:rPr>
        <w:t>人；机场收取）</w:t>
      </w:r>
      <w:r>
        <w:rPr>
          <w:rFonts w:hint="eastAsia" w:ascii="微软雅黑" w:hAnsi="微软雅黑" w:eastAsia="微软雅黑"/>
          <w:sz w:val="18"/>
        </w:rPr>
        <w:t>。</w:t>
      </w:r>
    </w:p>
    <w:p>
      <w:pPr>
        <w:pStyle w:val="17"/>
        <w:numPr>
          <w:ilvl w:val="0"/>
          <w:numId w:val="2"/>
        </w:numPr>
        <w:ind w:firstLineChars="0"/>
        <w:jc w:val="left"/>
        <w:rPr>
          <w:rFonts w:ascii="微软雅黑" w:hAnsi="微软雅黑" w:eastAsia="微软雅黑"/>
          <w:sz w:val="18"/>
        </w:rPr>
      </w:pPr>
      <w:r>
        <w:rPr>
          <w:rFonts w:ascii="微软雅黑" w:hAnsi="微软雅黑" w:eastAsia="微软雅黑"/>
          <w:sz w:val="18"/>
        </w:rPr>
        <w:t>邮轮</w:t>
      </w:r>
      <w:r>
        <w:rPr>
          <w:rFonts w:hint="eastAsia" w:ascii="微软雅黑" w:hAnsi="微软雅黑" w:eastAsia="微软雅黑"/>
          <w:sz w:val="18"/>
        </w:rPr>
        <w:t>停靠港口期间的岸上观光费用（</w:t>
      </w:r>
      <w:r>
        <w:rPr>
          <w:rFonts w:ascii="微软雅黑" w:hAnsi="微软雅黑" w:eastAsia="微软雅黑"/>
          <w:sz w:val="18"/>
        </w:rPr>
        <w:t>乘坐邮轮期间您可选择参加邮轮公司组织的岸上观光游览服务，具体内容与收费情况请到邮轮上咨询。</w:t>
      </w:r>
      <w:r>
        <w:rPr>
          <w:rFonts w:hint="eastAsia" w:ascii="微软雅黑" w:hAnsi="微软雅黑" w:eastAsia="微软雅黑"/>
          <w:sz w:val="18"/>
        </w:rPr>
        <w:t>注意：游轮公司仅有英文岸上观光行程，无中文岸上行程；</w:t>
      </w:r>
      <w:r>
        <w:rPr>
          <w:rFonts w:ascii="微软雅黑" w:hAnsi="微软雅黑" w:eastAsia="微软雅黑"/>
          <w:sz w:val="18"/>
        </w:rPr>
        <w:t>参考费用：每人每站50至100美</w:t>
      </w:r>
      <w:r>
        <w:rPr>
          <w:rFonts w:hint="eastAsia" w:ascii="微软雅黑" w:hAnsi="微软雅黑" w:eastAsia="微软雅黑"/>
          <w:sz w:val="18"/>
        </w:rPr>
        <w:t>元</w:t>
      </w:r>
      <w:r>
        <w:rPr>
          <w:rFonts w:ascii="微软雅黑" w:hAnsi="微软雅黑" w:eastAsia="微软雅黑"/>
          <w:sz w:val="18"/>
        </w:rPr>
        <w:t>，依据游览时长和所含内容而定</w:t>
      </w:r>
      <w:r>
        <w:rPr>
          <w:rFonts w:hint="eastAsia" w:ascii="微软雅黑" w:hAnsi="微软雅黑" w:eastAsia="微软雅黑"/>
          <w:sz w:val="18"/>
        </w:rPr>
        <w:t>）。</w:t>
      </w:r>
    </w:p>
    <w:p>
      <w:pPr>
        <w:pStyle w:val="17"/>
        <w:numPr>
          <w:ilvl w:val="0"/>
          <w:numId w:val="2"/>
        </w:numPr>
        <w:ind w:firstLineChars="0"/>
        <w:jc w:val="left"/>
        <w:rPr>
          <w:rFonts w:ascii="微软雅黑" w:hAnsi="微软雅黑" w:eastAsia="微软雅黑"/>
          <w:sz w:val="18"/>
        </w:rPr>
      </w:pPr>
      <w:r>
        <w:rPr>
          <w:rFonts w:hint="eastAsia" w:ascii="微软雅黑" w:hAnsi="微软雅黑" w:eastAsia="微软雅黑"/>
          <w:sz w:val="18"/>
          <w:szCs w:val="18"/>
        </w:rPr>
        <w:t>全程单间差费用、陆地酒店加床费用、及邮轮升舱差价。</w:t>
      </w:r>
    </w:p>
    <w:p>
      <w:pPr>
        <w:pStyle w:val="17"/>
        <w:numPr>
          <w:ilvl w:val="0"/>
          <w:numId w:val="2"/>
        </w:numPr>
        <w:ind w:firstLineChars="0"/>
        <w:jc w:val="left"/>
        <w:rPr>
          <w:rFonts w:ascii="微软雅黑" w:hAnsi="微软雅黑" w:eastAsia="微软雅黑"/>
          <w:sz w:val="18"/>
        </w:rPr>
      </w:pPr>
      <w:r>
        <w:rPr>
          <w:rFonts w:hint="eastAsia" w:ascii="微软雅黑" w:hAnsi="微软雅黑" w:eastAsia="微软雅黑"/>
          <w:sz w:val="18"/>
          <w:szCs w:val="18"/>
        </w:rPr>
        <w:t>行程中发生的旅游者个人费用，包括但不限于邮轮及酒店所提供的各项付费服务（如岸上观光、付费酒水咖啡、干洗、卫星电话等）、及自由活动期间发生的各项费用等。</w:t>
      </w:r>
    </w:p>
    <w:p>
      <w:pPr>
        <w:pStyle w:val="17"/>
        <w:numPr>
          <w:ilvl w:val="0"/>
          <w:numId w:val="2"/>
        </w:numPr>
        <w:ind w:firstLineChars="0"/>
        <w:jc w:val="left"/>
        <w:rPr>
          <w:rFonts w:ascii="微软雅黑" w:hAnsi="微软雅黑" w:eastAsia="微软雅黑"/>
          <w:sz w:val="18"/>
        </w:rPr>
      </w:pPr>
      <w:r>
        <w:rPr>
          <w:rFonts w:hint="eastAsia" w:ascii="微软雅黑" w:hAnsi="微软雅黑" w:eastAsia="微软雅黑"/>
          <w:sz w:val="18"/>
          <w:szCs w:val="18"/>
        </w:rPr>
        <w:t>旅游者因违约、自身过错、自由活动期间内行为或自身疾病引起的人身和财产损失，及因自然天气等不可抗力原因所致的额外费用。</w:t>
      </w:r>
    </w:p>
    <w:p>
      <w:pPr>
        <w:pStyle w:val="17"/>
        <w:numPr>
          <w:ilvl w:val="0"/>
          <w:numId w:val="2"/>
        </w:numPr>
        <w:ind w:firstLineChars="0"/>
        <w:jc w:val="left"/>
        <w:rPr>
          <w:rFonts w:ascii="微软雅黑" w:hAnsi="微软雅黑" w:eastAsia="微软雅黑"/>
          <w:sz w:val="18"/>
        </w:rPr>
      </w:pPr>
      <w:r>
        <w:rPr>
          <w:rFonts w:hint="eastAsia" w:ascii="微软雅黑" w:hAnsi="微软雅黑" w:eastAsia="微软雅黑"/>
          <w:sz w:val="18"/>
          <w:szCs w:val="18"/>
        </w:rPr>
        <w:t>旅游者自愿支付给导游、领队、司机、酒店服务生等服务人员的小费。</w:t>
      </w:r>
    </w:p>
    <w:p>
      <w:pPr>
        <w:pStyle w:val="17"/>
        <w:numPr>
          <w:ilvl w:val="0"/>
          <w:numId w:val="2"/>
        </w:numPr>
        <w:ind w:firstLineChars="0"/>
        <w:jc w:val="left"/>
        <w:rPr>
          <w:rFonts w:ascii="微软雅黑" w:hAnsi="微软雅黑" w:eastAsia="微软雅黑"/>
          <w:sz w:val="18"/>
        </w:rPr>
      </w:pPr>
      <w:r>
        <w:rPr>
          <w:rFonts w:hint="eastAsia" w:ascii="微软雅黑" w:hAnsi="微软雅黑" w:eastAsia="微软雅黑"/>
          <w:sz w:val="18"/>
          <w:szCs w:val="18"/>
        </w:rPr>
        <w:t>合同及旅游行程未约定由旅行社支付的费用。</w:t>
      </w:r>
    </w:p>
    <w:p>
      <w:pPr>
        <w:pStyle w:val="17"/>
        <w:ind w:firstLine="0" w:firstLineChars="0"/>
        <w:jc w:val="left"/>
        <w:rPr>
          <w:rFonts w:ascii="微软雅黑" w:hAnsi="微软雅黑" w:eastAsia="微软雅黑"/>
          <w:sz w:val="18"/>
          <w:u w:val="single"/>
        </w:rPr>
      </w:pPr>
    </w:p>
    <w:p>
      <w:pPr>
        <w:jc w:val="left"/>
        <w:rPr>
          <w:rFonts w:ascii="微软雅黑" w:hAnsi="微软雅黑" w:eastAsia="微软雅黑"/>
          <w:b/>
        </w:rPr>
      </w:pPr>
      <w:r>
        <w:rPr>
          <w:rFonts w:hint="eastAsia" w:ascii="微软雅黑" w:hAnsi="微软雅黑" w:eastAsia="微软雅黑"/>
          <w:b/>
        </w:rPr>
        <w:t>取消政策：</w:t>
      </w:r>
    </w:p>
    <w:p>
      <w:pPr>
        <w:adjustRightInd w:val="0"/>
        <w:snapToGrid w:val="0"/>
        <w:rPr>
          <w:rFonts w:ascii="微软雅黑" w:hAnsi="微软雅黑" w:eastAsia="微软雅黑"/>
          <w:b/>
          <w:kern w:val="0"/>
          <w:sz w:val="18"/>
          <w:szCs w:val="18"/>
        </w:rPr>
      </w:pPr>
      <w:r>
        <w:rPr>
          <w:rFonts w:hint="eastAsia" w:ascii="微软雅黑" w:hAnsi="微软雅黑" w:eastAsia="微软雅黑"/>
          <w:b/>
          <w:kern w:val="0"/>
          <w:sz w:val="18"/>
          <w:szCs w:val="18"/>
        </w:rPr>
        <w:t>旅游者需在出发前60日前付清全额团款；</w:t>
      </w:r>
    </w:p>
    <w:p>
      <w:pPr>
        <w:adjustRightInd w:val="0"/>
        <w:snapToGrid w:val="0"/>
        <w:rPr>
          <w:rFonts w:ascii="微软雅黑" w:hAnsi="微软雅黑" w:eastAsia="微软雅黑"/>
          <w:b/>
          <w:kern w:val="0"/>
          <w:sz w:val="18"/>
          <w:szCs w:val="18"/>
        </w:rPr>
      </w:pPr>
      <w:r>
        <w:rPr>
          <w:rFonts w:hint="eastAsia" w:ascii="微软雅黑" w:hAnsi="微软雅黑" w:eastAsia="微软雅黑"/>
          <w:b/>
          <w:kern w:val="0"/>
          <w:sz w:val="18"/>
          <w:szCs w:val="18"/>
        </w:rPr>
        <w:t>旅游者在预订日至出发前46日取消行程，收取5000元</w:t>
      </w:r>
      <w:r>
        <w:rPr>
          <w:rFonts w:hint="eastAsia" w:ascii="微软雅黑" w:hAnsi="微软雅黑" w:eastAsia="微软雅黑"/>
          <w:b/>
          <w:bCs/>
          <w:sz w:val="18"/>
          <w:szCs w:val="18"/>
        </w:rPr>
        <w:t>作为违约金；</w:t>
      </w:r>
    </w:p>
    <w:p>
      <w:pPr>
        <w:adjustRightInd w:val="0"/>
        <w:snapToGrid w:val="0"/>
        <w:rPr>
          <w:rFonts w:ascii="微软雅黑" w:hAnsi="微软雅黑" w:eastAsia="微软雅黑"/>
          <w:b/>
          <w:kern w:val="0"/>
          <w:sz w:val="18"/>
          <w:szCs w:val="18"/>
        </w:rPr>
      </w:pPr>
      <w:r>
        <w:rPr>
          <w:rFonts w:hint="eastAsia" w:ascii="微软雅黑" w:hAnsi="微软雅黑" w:eastAsia="微软雅黑"/>
          <w:b/>
          <w:kern w:val="0"/>
          <w:sz w:val="18"/>
          <w:szCs w:val="18"/>
        </w:rPr>
        <w:t>旅游者在出发前45-16日取消行程，收取团款总额的50%</w:t>
      </w:r>
      <w:r>
        <w:rPr>
          <w:rFonts w:hint="eastAsia" w:ascii="微软雅黑" w:hAnsi="微软雅黑" w:eastAsia="微软雅黑"/>
          <w:b/>
          <w:bCs/>
          <w:sz w:val="18"/>
          <w:szCs w:val="18"/>
        </w:rPr>
        <w:t>作为违约金；</w:t>
      </w:r>
    </w:p>
    <w:p>
      <w:pPr>
        <w:jc w:val="left"/>
        <w:rPr>
          <w:rFonts w:ascii="微软雅黑" w:hAnsi="微软雅黑" w:eastAsia="微软雅黑"/>
          <w:b/>
          <w:kern w:val="0"/>
          <w:sz w:val="18"/>
          <w:szCs w:val="18"/>
        </w:rPr>
      </w:pPr>
      <w:r>
        <w:rPr>
          <w:rFonts w:hint="eastAsia" w:ascii="微软雅黑" w:hAnsi="微软雅黑" w:eastAsia="微软雅黑"/>
          <w:b/>
          <w:kern w:val="0"/>
          <w:sz w:val="18"/>
          <w:szCs w:val="18"/>
        </w:rPr>
        <w:t>旅游者在出发前15日内取消行程，收取团款总额的100%作为违约金.</w:t>
      </w:r>
    </w:p>
    <w:p>
      <w:pPr>
        <w:jc w:val="left"/>
        <w:rPr>
          <w:rFonts w:ascii="微软雅黑" w:hAnsi="微软雅黑" w:eastAsia="微软雅黑"/>
          <w:b/>
          <w:sz w:val="18"/>
        </w:rPr>
      </w:pPr>
      <w:r>
        <w:rPr>
          <w:rFonts w:ascii="微软雅黑" w:hAnsi="微软雅黑" w:eastAsia="微软雅黑"/>
          <w:b/>
          <w:sz w:val="18"/>
        </w:rPr>
        <w:t>如双人入住一间舱房，若其中一位出行人取消将按以上条款承担业务损失费，另一位出行人需承担单房差费用。</w:t>
      </w:r>
    </w:p>
    <w:p>
      <w:pPr>
        <w:jc w:val="left"/>
        <w:rPr>
          <w:rFonts w:ascii="微软雅黑" w:hAnsi="微软雅黑" w:eastAsia="微软雅黑"/>
          <w:b/>
        </w:rPr>
      </w:pPr>
      <w:r>
        <w:rPr>
          <w:rFonts w:hint="eastAsia" w:ascii="微软雅黑" w:hAnsi="微软雅黑" w:eastAsia="微软雅黑"/>
          <w:b/>
        </w:rPr>
        <w:t>重要提示：</w:t>
      </w:r>
    </w:p>
    <w:p>
      <w:pPr>
        <w:pStyle w:val="17"/>
        <w:numPr>
          <w:ilvl w:val="0"/>
          <w:numId w:val="3"/>
        </w:numPr>
        <w:ind w:firstLineChars="0"/>
        <w:jc w:val="left"/>
        <w:rPr>
          <w:rFonts w:ascii="微软雅黑" w:hAnsi="微软雅黑" w:eastAsia="微软雅黑"/>
          <w:sz w:val="18"/>
        </w:rPr>
      </w:pPr>
      <w:r>
        <w:rPr>
          <w:rFonts w:hint="eastAsia" w:ascii="微软雅黑" w:hAnsi="微软雅黑" w:eastAsia="微软雅黑"/>
          <w:sz w:val="18"/>
        </w:rPr>
        <w:t>请确保本人护照必须自行程结束之日后还有</w:t>
      </w:r>
      <w:r>
        <w:rPr>
          <w:rFonts w:ascii="微软雅黑" w:hAnsi="微软雅黑" w:eastAsia="微软雅黑"/>
          <w:sz w:val="18"/>
        </w:rPr>
        <w:t>6</w:t>
      </w:r>
      <w:r>
        <w:rPr>
          <w:rFonts w:hint="eastAsia" w:ascii="微软雅黑" w:hAnsi="微软雅黑" w:eastAsia="微软雅黑"/>
          <w:sz w:val="18"/>
        </w:rPr>
        <w:t>个月以上的有效期，如不足6个月，请换发新护照。</w:t>
      </w:r>
    </w:p>
    <w:p>
      <w:pPr>
        <w:pStyle w:val="17"/>
        <w:numPr>
          <w:ilvl w:val="0"/>
          <w:numId w:val="3"/>
        </w:numPr>
        <w:ind w:firstLineChars="0"/>
        <w:jc w:val="left"/>
        <w:rPr>
          <w:rFonts w:ascii="微软雅黑" w:hAnsi="微软雅黑" w:eastAsia="微软雅黑"/>
          <w:sz w:val="18"/>
        </w:rPr>
      </w:pPr>
      <w:r>
        <w:rPr>
          <w:rFonts w:hint="eastAsia" w:ascii="微软雅黑" w:hAnsi="微软雅黑" w:eastAsia="微软雅黑"/>
          <w:sz w:val="18"/>
        </w:rPr>
        <w:t>以上行程仅供参考。</w:t>
      </w:r>
      <w:r>
        <w:rPr>
          <w:rFonts w:ascii="微软雅黑" w:hAnsi="微软雅黑" w:eastAsia="微软雅黑"/>
          <w:sz w:val="18"/>
        </w:rPr>
        <w:t>邮轮公司并未对邮轮离港和到港时间</w:t>
      </w:r>
      <w:r>
        <w:rPr>
          <w:rFonts w:hint="eastAsia" w:ascii="微软雅黑" w:hAnsi="微软雅黑" w:eastAsia="微软雅黑"/>
          <w:sz w:val="18"/>
        </w:rPr>
        <w:t>做出</w:t>
      </w:r>
      <w:r>
        <w:rPr>
          <w:rFonts w:ascii="微软雅黑" w:hAnsi="微软雅黑" w:eastAsia="微软雅黑"/>
          <w:sz w:val="18"/>
        </w:rPr>
        <w:t>保证，并且可能因恶劣天气条件、航行中的紧急事件、途径水域、港口和海峡的管制以及其它任何超出邮轮公司可控范围的因素，导致巡游行程中的任何环节出现迟延，取消</w:t>
      </w:r>
      <w:r>
        <w:rPr>
          <w:rFonts w:hint="eastAsia" w:ascii="微软雅黑" w:hAnsi="微软雅黑" w:eastAsia="微软雅黑"/>
          <w:sz w:val="18"/>
        </w:rPr>
        <w:t>或</w:t>
      </w:r>
      <w:r>
        <w:rPr>
          <w:rFonts w:ascii="微软雅黑" w:hAnsi="微软雅黑" w:eastAsia="微软雅黑"/>
          <w:sz w:val="18"/>
        </w:rPr>
        <w:t>变更港口的停靠。在出发前或航程期间，邮轮公司有权根据天气、战争、罢工、等不可抗力因素调整或改变行程，对此我</w:t>
      </w:r>
      <w:r>
        <w:rPr>
          <w:rFonts w:hint="eastAsia" w:ascii="微软雅黑" w:hAnsi="微软雅黑" w:eastAsia="微软雅黑"/>
          <w:sz w:val="18"/>
        </w:rPr>
        <w:t>司</w:t>
      </w:r>
      <w:r>
        <w:rPr>
          <w:rFonts w:ascii="微软雅黑" w:hAnsi="微软雅黑" w:eastAsia="微软雅黑"/>
          <w:sz w:val="18"/>
        </w:rPr>
        <w:t>将不承担任何赔偿责任。</w:t>
      </w:r>
    </w:p>
    <w:p>
      <w:pPr>
        <w:pStyle w:val="17"/>
        <w:numPr>
          <w:ilvl w:val="0"/>
          <w:numId w:val="3"/>
        </w:numPr>
        <w:ind w:firstLineChars="0"/>
        <w:jc w:val="left"/>
        <w:rPr>
          <w:rFonts w:ascii="微软雅黑" w:hAnsi="微软雅黑" w:eastAsia="微软雅黑"/>
          <w:sz w:val="18"/>
        </w:rPr>
      </w:pPr>
      <w:r>
        <w:rPr>
          <w:rFonts w:hint="eastAsia" w:ascii="微软雅黑" w:hAnsi="微软雅黑" w:eastAsia="微软雅黑"/>
          <w:sz w:val="18"/>
        </w:rPr>
        <w:t>本产品为自由行产品。建议出行人需具备一定英语基础和境外游经验，否则可能给您的旅行带来不便，或建议您预订相关参团游产品。</w:t>
      </w:r>
    </w:p>
    <w:p>
      <w:pPr>
        <w:pStyle w:val="17"/>
        <w:numPr>
          <w:ilvl w:val="0"/>
          <w:numId w:val="3"/>
        </w:numPr>
        <w:ind w:firstLineChars="0"/>
        <w:jc w:val="left"/>
        <w:rPr>
          <w:rFonts w:ascii="微软雅黑" w:hAnsi="微软雅黑" w:eastAsia="微软雅黑"/>
          <w:sz w:val="18"/>
        </w:rPr>
      </w:pPr>
      <w:r>
        <w:rPr>
          <w:rFonts w:ascii="微软雅黑" w:hAnsi="微软雅黑" w:eastAsia="微软雅黑"/>
          <w:sz w:val="18"/>
        </w:rPr>
        <w:t>邮轮中的舱房内，每位乘客必须占床，儿童价格与成人相同</w:t>
      </w:r>
      <w:r>
        <w:rPr>
          <w:rFonts w:hint="eastAsia" w:ascii="微软雅黑" w:hAnsi="微软雅黑" w:eastAsia="微软雅黑"/>
          <w:sz w:val="18"/>
        </w:rPr>
        <w:t>。</w:t>
      </w:r>
      <w:r>
        <w:rPr>
          <w:rFonts w:ascii="微软雅黑" w:hAnsi="微软雅黑" w:eastAsia="微软雅黑"/>
          <w:sz w:val="18"/>
        </w:rPr>
        <w:t>邮轮</w:t>
      </w:r>
      <w:r>
        <w:rPr>
          <w:rFonts w:hint="eastAsia" w:ascii="微软雅黑" w:hAnsi="微软雅黑" w:eastAsia="微软雅黑"/>
          <w:sz w:val="18"/>
        </w:rPr>
        <w:t>家庭房数量有限，如需预定三人间需提供出行人护照信息及付清全款方可预订。家庭房中第一二人入住普通床位，第三人入住沙发床或下拉式壁挂床</w:t>
      </w:r>
      <w:r>
        <w:rPr>
          <w:rFonts w:ascii="微软雅黑" w:hAnsi="微软雅黑" w:eastAsia="微软雅黑"/>
          <w:sz w:val="18"/>
        </w:rPr>
        <w:t>。鉴于</w:t>
      </w:r>
      <w:r>
        <w:rPr>
          <w:rFonts w:hint="eastAsia" w:ascii="微软雅黑" w:hAnsi="微软雅黑" w:eastAsia="微软雅黑"/>
          <w:sz w:val="18"/>
        </w:rPr>
        <w:t>标准</w:t>
      </w:r>
      <w:r>
        <w:rPr>
          <w:rFonts w:ascii="微软雅黑" w:hAnsi="微软雅黑" w:eastAsia="微软雅黑"/>
          <w:sz w:val="18"/>
        </w:rPr>
        <w:t>套房及以下</w:t>
      </w:r>
      <w:r>
        <w:rPr>
          <w:rFonts w:hint="eastAsia" w:ascii="微软雅黑" w:hAnsi="微软雅黑" w:eastAsia="微软雅黑"/>
          <w:sz w:val="18"/>
        </w:rPr>
        <w:t>等级的普通</w:t>
      </w:r>
      <w:r>
        <w:rPr>
          <w:rFonts w:ascii="微软雅黑" w:hAnsi="微软雅黑" w:eastAsia="微软雅黑"/>
          <w:sz w:val="18"/>
        </w:rPr>
        <w:t>舱房面积有限，如均为成人入住家庭房，空间会相当拥挤。</w:t>
      </w:r>
    </w:p>
    <w:p>
      <w:pPr>
        <w:pStyle w:val="17"/>
        <w:numPr>
          <w:ilvl w:val="0"/>
          <w:numId w:val="3"/>
        </w:numPr>
        <w:ind w:firstLineChars="0"/>
        <w:jc w:val="left"/>
        <w:rPr>
          <w:rFonts w:ascii="微软雅黑" w:hAnsi="微软雅黑" w:eastAsia="微软雅黑"/>
          <w:sz w:val="18"/>
        </w:rPr>
      </w:pPr>
      <w:r>
        <w:rPr>
          <w:rFonts w:hint="eastAsia" w:ascii="微软雅黑" w:hAnsi="微软雅黑" w:eastAsia="微软雅黑"/>
          <w:sz w:val="18"/>
        </w:rPr>
        <w:t>皇家加勒比国际</w:t>
      </w:r>
      <w:r>
        <w:rPr>
          <w:rFonts w:ascii="微软雅黑" w:hAnsi="微软雅黑" w:eastAsia="微软雅黑"/>
          <w:sz w:val="18"/>
        </w:rPr>
        <w:t>邮轮</w:t>
      </w:r>
      <w:r>
        <w:rPr>
          <w:rFonts w:hint="eastAsia" w:ascii="微软雅黑" w:hAnsi="微软雅黑" w:eastAsia="微软雅黑"/>
          <w:sz w:val="18"/>
        </w:rPr>
        <w:t>公司不接受出发时不满6个月婴儿的预订申请，也不接受在</w:t>
      </w:r>
      <w:r>
        <w:rPr>
          <w:rFonts w:ascii="微软雅黑" w:hAnsi="微软雅黑" w:eastAsia="微软雅黑"/>
          <w:sz w:val="18"/>
        </w:rPr>
        <w:t>航程开始时或航程进行中，会进入或已进入怀孕第24周的孕妇游客的预订申请</w:t>
      </w:r>
      <w:r>
        <w:rPr>
          <w:rFonts w:hint="eastAsia" w:ascii="微软雅黑" w:hAnsi="微软雅黑" w:eastAsia="微软雅黑"/>
          <w:sz w:val="18"/>
        </w:rPr>
        <w:t>，且每一个舱房内均必须有一人年满21周岁</w:t>
      </w:r>
      <w:r>
        <w:rPr>
          <w:rFonts w:ascii="微软雅黑" w:hAnsi="微软雅黑" w:eastAsia="微软雅黑"/>
          <w:sz w:val="18"/>
        </w:rPr>
        <w:t>。</w:t>
      </w:r>
    </w:p>
    <w:p>
      <w:pPr>
        <w:pStyle w:val="17"/>
        <w:numPr>
          <w:ilvl w:val="0"/>
          <w:numId w:val="3"/>
        </w:numPr>
        <w:ind w:firstLineChars="0"/>
        <w:jc w:val="left"/>
        <w:rPr>
          <w:rFonts w:ascii="微软雅黑" w:hAnsi="微软雅黑" w:eastAsia="微软雅黑"/>
          <w:sz w:val="18"/>
        </w:rPr>
      </w:pPr>
      <w:r>
        <w:rPr>
          <w:rFonts w:hint="eastAsia" w:ascii="微软雅黑" w:hAnsi="微软雅黑" w:eastAsia="微软雅黑"/>
          <w:sz w:val="18"/>
        </w:rPr>
        <w:t>皇家加勒比</w:t>
      </w:r>
      <w:r>
        <w:rPr>
          <w:rFonts w:ascii="微软雅黑" w:hAnsi="微软雅黑" w:eastAsia="微软雅黑"/>
          <w:sz w:val="18"/>
        </w:rPr>
        <w:t>邮轮</w:t>
      </w:r>
      <w:r>
        <w:rPr>
          <w:rFonts w:hint="eastAsia" w:ascii="微软雅黑" w:hAnsi="微软雅黑" w:eastAsia="微软雅黑"/>
          <w:sz w:val="18"/>
        </w:rPr>
        <w:t>上消费均以美元结算。船上任何个人</w:t>
      </w:r>
      <w:r>
        <w:rPr>
          <w:rFonts w:ascii="微软雅黑" w:hAnsi="微软雅黑" w:eastAsia="微软雅黑"/>
          <w:sz w:val="18"/>
        </w:rPr>
        <w:t>消费、购物等均以记账方式（娱乐场除外），下船前请以本人名下的外币信用卡（Visa卡、万事达卡</w:t>
      </w:r>
      <w:r>
        <w:rPr>
          <w:rFonts w:hint="eastAsia" w:ascii="微软雅黑" w:hAnsi="微软雅黑" w:eastAsia="微软雅黑"/>
          <w:sz w:val="18"/>
        </w:rPr>
        <w:t>、美国运通卡</w:t>
      </w:r>
      <w:r>
        <w:rPr>
          <w:rFonts w:ascii="微软雅黑" w:hAnsi="微软雅黑" w:eastAsia="微软雅黑"/>
          <w:sz w:val="18"/>
        </w:rPr>
        <w:t>、</w:t>
      </w:r>
      <w:r>
        <w:rPr>
          <w:rFonts w:hint="eastAsia" w:ascii="微软雅黑" w:hAnsi="微软雅黑" w:eastAsia="微软雅黑"/>
          <w:sz w:val="18"/>
        </w:rPr>
        <w:t>银联62信用卡等</w:t>
      </w:r>
      <w:r>
        <w:rPr>
          <w:rFonts w:ascii="微软雅黑" w:hAnsi="微软雅黑" w:eastAsia="微软雅黑"/>
          <w:sz w:val="18"/>
        </w:rPr>
        <w:t>）或</w:t>
      </w:r>
      <w:r>
        <w:rPr>
          <w:rFonts w:hint="eastAsia" w:ascii="微软雅黑" w:hAnsi="微软雅黑" w:eastAsia="微软雅黑"/>
          <w:sz w:val="18"/>
        </w:rPr>
        <w:t>美元</w:t>
      </w:r>
      <w:r>
        <w:rPr>
          <w:rFonts w:ascii="微软雅黑" w:hAnsi="微软雅黑" w:eastAsia="微软雅黑"/>
          <w:sz w:val="18"/>
        </w:rPr>
        <w:t>现金结算。</w:t>
      </w:r>
    </w:p>
    <w:tbl>
      <w:tblPr>
        <w:tblStyle w:val="9"/>
        <w:tblW w:w="10203" w:type="dxa"/>
        <w:jc w:val="center"/>
        <w:tblInd w:w="0" w:type="dxa"/>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
      <w:tblGrid>
        <w:gridCol w:w="709"/>
        <w:gridCol w:w="9494"/>
      </w:tblGrid>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jc w:val="center"/>
        </w:trPr>
        <w:tc>
          <w:tcPr>
            <w:tcW w:w="10203" w:type="dxa"/>
            <w:gridSpan w:val="2"/>
            <w:shd w:val="clear" w:color="auto" w:fill="B8CCE4"/>
          </w:tcPr>
          <w:p>
            <w:pPr>
              <w:spacing w:line="276" w:lineRule="auto"/>
              <w:ind w:firstLine="360" w:firstLineChars="150"/>
              <w:rPr>
                <w:rFonts w:ascii="微软雅黑" w:hAnsi="微软雅黑" w:eastAsia="微软雅黑"/>
                <w:b/>
                <w:bCs/>
                <w:color w:val="002060"/>
              </w:rPr>
            </w:pPr>
            <w:r>
              <w:rPr>
                <w:rFonts w:hint="eastAsia" w:ascii="微软雅黑" w:hAnsi="微软雅黑" w:eastAsia="微软雅黑"/>
                <w:b/>
                <w:bCs/>
                <w:color w:val="002060"/>
              </w:rPr>
              <w:t>风险须知及安全提示书</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jc w:val="center"/>
        </w:trPr>
        <w:tc>
          <w:tcPr>
            <w:tcW w:w="709" w:type="dxa"/>
            <w:tcBorders>
              <w:top w:val="single" w:color="4F81BD" w:sz="8" w:space="0"/>
              <w:left w:val="single" w:color="4F81BD" w:sz="8" w:space="0"/>
              <w:bottom w:val="single" w:color="4F81BD" w:sz="8" w:space="0"/>
            </w:tcBorders>
          </w:tcPr>
          <w:p>
            <w:pPr>
              <w:rPr>
                <w:rFonts w:ascii="微软雅黑" w:hAnsi="微软雅黑" w:eastAsia="微软雅黑"/>
                <w:b/>
                <w:bCs/>
              </w:rPr>
            </w:pPr>
            <w:r>
              <w:rPr>
                <w:rFonts w:hint="eastAsia" w:ascii="微软雅黑" w:hAnsi="微软雅黑" w:eastAsia="微软雅黑"/>
                <w:b/>
                <w:bCs/>
                <w:sz w:val="18"/>
                <w:szCs w:val="18"/>
              </w:rPr>
              <w:t>行前解约风险提 醒：</w:t>
            </w:r>
          </w:p>
        </w:tc>
        <w:tc>
          <w:tcPr>
            <w:tcW w:w="9494" w:type="dxa"/>
            <w:tcBorders>
              <w:top w:val="single" w:color="4F81BD" w:sz="8" w:space="0"/>
              <w:bottom w:val="single" w:color="4F81BD" w:sz="8" w:space="0"/>
              <w:right w:val="single" w:color="4F81BD" w:sz="8" w:space="0"/>
            </w:tcBorders>
          </w:tcPr>
          <w:p>
            <w:pPr>
              <w:pStyle w:val="13"/>
              <w:numPr>
                <w:ilvl w:val="0"/>
                <w:numId w:val="4"/>
              </w:numPr>
              <w:ind w:firstLineChars="0"/>
              <w:rPr>
                <w:rFonts w:ascii="微软雅黑" w:hAnsi="微软雅黑" w:eastAsia="微软雅黑"/>
                <w:sz w:val="18"/>
                <w:szCs w:val="18"/>
              </w:rPr>
            </w:pPr>
            <w:r>
              <w:rPr>
                <w:rFonts w:hint="eastAsia" w:ascii="微软雅黑" w:hAnsi="微软雅黑" w:eastAsia="微软雅黑"/>
                <w:b/>
                <w:sz w:val="18"/>
                <w:szCs w:val="18"/>
              </w:rPr>
              <w:t>确认出行安排</w:t>
            </w:r>
            <w:r>
              <w:rPr>
                <w:rFonts w:hint="eastAsia" w:ascii="微软雅黑" w:hAnsi="微软雅黑" w:eastAsia="微软雅黑"/>
                <w:sz w:val="18"/>
                <w:szCs w:val="18"/>
              </w:rPr>
              <w:t>：签约后，旅游者解约的，将给旅行社造成损失</w:t>
            </w:r>
            <w:r>
              <w:rPr>
                <w:rFonts w:hint="eastAsia" w:ascii="微软雅黑" w:hAnsi="微软雅黑" w:eastAsia="微软雅黑"/>
                <w:b/>
                <w:sz w:val="18"/>
                <w:szCs w:val="18"/>
              </w:rPr>
              <w:t>（该损失可能会涵盖旅游费用的大部分）</w:t>
            </w:r>
            <w:r>
              <w:rPr>
                <w:rFonts w:hint="eastAsia" w:ascii="微软雅黑" w:hAnsi="微软雅黑" w:eastAsia="微软雅黑"/>
                <w:sz w:val="18"/>
                <w:szCs w:val="18"/>
              </w:rPr>
              <w:t>，该损失需由旅游者承担。按照合同约定，旅游者还需要向旅行社支付违约金。请旅游者详细阅读合同相关内容，充分考虑自身出行可行性。</w:t>
            </w:r>
          </w:p>
          <w:p>
            <w:pPr>
              <w:pStyle w:val="13"/>
              <w:numPr>
                <w:ilvl w:val="0"/>
                <w:numId w:val="4"/>
              </w:numPr>
              <w:ind w:firstLineChars="0"/>
              <w:rPr>
                <w:rFonts w:ascii="微软雅黑" w:hAnsi="微软雅黑" w:eastAsia="微软雅黑"/>
                <w:sz w:val="18"/>
                <w:szCs w:val="18"/>
              </w:rPr>
            </w:pPr>
            <w:r>
              <w:rPr>
                <w:rFonts w:hint="eastAsia" w:ascii="微软雅黑" w:hAnsi="微软雅黑" w:eastAsia="微软雅黑"/>
                <w:b/>
                <w:sz w:val="18"/>
                <w:szCs w:val="18"/>
              </w:rPr>
              <w:t>特殊情况解约：</w:t>
            </w:r>
            <w:r>
              <w:rPr>
                <w:rFonts w:hint="eastAsia" w:ascii="微软雅黑" w:hAnsi="微软雅黑" w:eastAsia="微软雅黑"/>
                <w:sz w:val="18"/>
                <w:szCs w:val="18"/>
              </w:rPr>
              <w:t>因旅游行程涉及的国家地区发生社会动荡、恐怖活动、重大污染性疫情、自然灾害等可能严重危及旅游者人身安全的情况，且双方未能协商变更合同的，均可在行前通知对方解约，旅游费用在扣除实际发生的费用后返还旅游者。</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726" w:hRule="atLeast"/>
          <w:jc w:val="center"/>
        </w:trPr>
        <w:tc>
          <w:tcPr>
            <w:tcW w:w="709" w:type="dxa"/>
          </w:tcPr>
          <w:p>
            <w:pPr>
              <w:rPr>
                <w:rFonts w:ascii="微软雅黑" w:hAnsi="微软雅黑" w:eastAsia="微软雅黑"/>
                <w:b/>
                <w:bCs/>
                <w:sz w:val="18"/>
                <w:szCs w:val="18"/>
              </w:rPr>
            </w:pPr>
            <w:r>
              <w:rPr>
                <w:rFonts w:hint="eastAsia" w:ascii="微软雅黑" w:hAnsi="微软雅黑" w:eastAsia="微软雅黑"/>
                <w:b/>
                <w:bCs/>
                <w:sz w:val="18"/>
                <w:szCs w:val="18"/>
              </w:rPr>
              <w:t xml:space="preserve">人身财产安全警示 ： </w:t>
            </w:r>
          </w:p>
        </w:tc>
        <w:tc>
          <w:tcPr>
            <w:tcW w:w="9494" w:type="dxa"/>
          </w:tcPr>
          <w:p>
            <w:pPr>
              <w:numPr>
                <w:ilvl w:val="1"/>
                <w:numId w:val="5"/>
              </w:numPr>
              <w:rPr>
                <w:rFonts w:ascii="微软雅黑" w:hAnsi="微软雅黑" w:eastAsia="微软雅黑"/>
                <w:sz w:val="18"/>
                <w:szCs w:val="18"/>
              </w:rPr>
            </w:pPr>
            <w:r>
              <w:rPr>
                <w:rFonts w:hint="eastAsia" w:ascii="微软雅黑" w:hAnsi="微软雅黑" w:eastAsia="微软雅黑"/>
                <w:b/>
                <w:sz w:val="18"/>
                <w:szCs w:val="18"/>
              </w:rPr>
              <w:t>确保身体健康：</w:t>
            </w:r>
            <w:r>
              <w:rPr>
                <w:rFonts w:hint="eastAsia" w:ascii="微软雅黑" w:hAnsi="微软雅黑" w:eastAsia="微软雅黑"/>
                <w:sz w:val="18"/>
                <w:szCs w:val="18"/>
              </w:rPr>
              <w:t>确认自身身体条件能够适应和完成旅游活动；如需随时服用药物的，请随身携带并带足用量。</w:t>
            </w:r>
          </w:p>
          <w:p>
            <w:pPr>
              <w:numPr>
                <w:ilvl w:val="0"/>
                <w:numId w:val="5"/>
              </w:numPr>
              <w:rPr>
                <w:rFonts w:ascii="微软雅黑" w:hAnsi="微软雅黑" w:eastAsia="微软雅黑"/>
                <w:sz w:val="18"/>
                <w:szCs w:val="18"/>
              </w:rPr>
            </w:pPr>
            <w:r>
              <w:rPr>
                <w:rFonts w:hint="eastAsia" w:ascii="微软雅黑" w:hAnsi="微软雅黑" w:eastAsia="微软雅黑"/>
                <w:b/>
                <w:sz w:val="18"/>
                <w:szCs w:val="18"/>
              </w:rPr>
              <w:t>注意饮食卫生：</w:t>
            </w:r>
            <w:r>
              <w:rPr>
                <w:rFonts w:hint="eastAsia" w:ascii="微软雅黑" w:hAnsi="微软雅黑" w:eastAsia="微软雅黑"/>
                <w:sz w:val="18"/>
                <w:szCs w:val="18"/>
              </w:rPr>
              <w:t>提高防护传染病、流行病的意识。注意用餐卫生，不食用不卫生、不合格的食品和饮料。</w:t>
            </w:r>
          </w:p>
          <w:p>
            <w:pPr>
              <w:numPr>
                <w:ilvl w:val="0"/>
                <w:numId w:val="5"/>
              </w:numPr>
              <w:rPr>
                <w:rFonts w:ascii="微软雅黑" w:hAnsi="微软雅黑" w:eastAsia="微软雅黑"/>
                <w:sz w:val="18"/>
                <w:szCs w:val="18"/>
              </w:rPr>
            </w:pPr>
            <w:r>
              <w:rPr>
                <w:rFonts w:hint="eastAsia" w:ascii="微软雅黑" w:hAnsi="微软雅黑" w:eastAsia="微软雅黑"/>
                <w:b/>
                <w:sz w:val="18"/>
                <w:szCs w:val="18"/>
              </w:rPr>
              <w:t>做好个人防护：</w:t>
            </w:r>
            <w:r>
              <w:rPr>
                <w:rFonts w:hint="eastAsia" w:ascii="微软雅黑" w:hAnsi="微软雅黑" w:eastAsia="微软雅黑"/>
                <w:sz w:val="18"/>
                <w:szCs w:val="18"/>
              </w:rPr>
              <w:t>如旅途涉及热带、高原、海滨、草原等特殊气候、地理条件，应采取必要防护措施，充分了解目的地情况，备好相应服装鞋帽，做好防晒、防蚊虫、防高原反应等工作。晕车的旅游者，备好有效药物。旅途中有不良反应，及时说明。</w:t>
            </w:r>
          </w:p>
          <w:p>
            <w:pPr>
              <w:numPr>
                <w:ilvl w:val="0"/>
                <w:numId w:val="5"/>
              </w:numPr>
              <w:rPr>
                <w:rFonts w:ascii="微软雅黑" w:hAnsi="微软雅黑" w:eastAsia="微软雅黑"/>
                <w:sz w:val="18"/>
                <w:szCs w:val="18"/>
              </w:rPr>
            </w:pPr>
            <w:r>
              <w:rPr>
                <w:rFonts w:hint="eastAsia" w:ascii="微软雅黑" w:hAnsi="微软雅黑" w:eastAsia="微软雅黑"/>
                <w:b/>
                <w:sz w:val="18"/>
                <w:szCs w:val="18"/>
              </w:rPr>
              <w:t>注意人身安全：</w:t>
            </w:r>
            <w:r>
              <w:rPr>
                <w:rFonts w:hint="eastAsia" w:ascii="微软雅黑" w:hAnsi="微软雅黑" w:eastAsia="微软雅黑"/>
                <w:sz w:val="18"/>
                <w:szCs w:val="18"/>
              </w:rPr>
              <w:t>请在自己能够控制风险的范围内活动，切忌单独行动，注意人身安全。旅游途中因特殊情况无法联系团队的或遇紧急情况的，应立即报警并寻求当地警察机关或中国驻当地使领馆的帮助。</w:t>
            </w:r>
          </w:p>
          <w:p>
            <w:pPr>
              <w:numPr>
                <w:ilvl w:val="0"/>
                <w:numId w:val="5"/>
              </w:numPr>
              <w:rPr>
                <w:rFonts w:ascii="微软雅黑" w:hAnsi="微软雅黑" w:eastAsia="微软雅黑"/>
                <w:sz w:val="18"/>
                <w:szCs w:val="18"/>
              </w:rPr>
            </w:pPr>
            <w:r>
              <w:rPr>
                <w:rFonts w:hint="eastAsia" w:ascii="微软雅黑" w:hAnsi="微软雅黑" w:eastAsia="微软雅黑"/>
                <w:b/>
                <w:sz w:val="18"/>
                <w:szCs w:val="18"/>
              </w:rPr>
              <w:t>慎选自选活动：</w:t>
            </w:r>
            <w:r>
              <w:rPr>
                <w:rFonts w:hint="eastAsia" w:ascii="微软雅黑" w:hAnsi="微软雅黑" w:eastAsia="微软雅黑"/>
                <w:sz w:val="18"/>
                <w:szCs w:val="18"/>
              </w:rPr>
              <w:t>根据自身情况选择能够控制风险的自选项目。如有心脏病、高血压、恐高症等，勿选择刺激性或高风险活动。潜水/跳伞/攀岩/蹦极/骑马/热气球/快艇等活动，更具危险性，请充分了解活动知识，服从指挥。建议另购特定保险。</w:t>
            </w:r>
          </w:p>
          <w:p>
            <w:pPr>
              <w:numPr>
                <w:ilvl w:val="0"/>
                <w:numId w:val="5"/>
              </w:numPr>
              <w:rPr>
                <w:rFonts w:ascii="微软雅黑" w:hAnsi="微软雅黑" w:eastAsia="微软雅黑"/>
                <w:sz w:val="18"/>
                <w:szCs w:val="18"/>
              </w:rPr>
            </w:pPr>
            <w:r>
              <w:rPr>
                <w:rFonts w:hint="eastAsia" w:ascii="微软雅黑" w:hAnsi="微软雅黑" w:eastAsia="微软雅黑"/>
                <w:b/>
                <w:sz w:val="18"/>
                <w:szCs w:val="18"/>
              </w:rPr>
              <w:t>防范水上风险：</w:t>
            </w:r>
            <w:r>
              <w:rPr>
                <w:rFonts w:hint="eastAsia" w:ascii="微软雅黑" w:hAnsi="微软雅黑" w:eastAsia="微软雅黑"/>
                <w:sz w:val="18"/>
                <w:szCs w:val="18"/>
              </w:rPr>
              <w:t xml:space="preserve">水上游览或活动，应加倍注意安全，不可擅自下水或单独前往深水区或危险水域，应听从指挥和合理劝阻。 </w:t>
            </w:r>
          </w:p>
          <w:p>
            <w:pPr>
              <w:numPr>
                <w:ilvl w:val="0"/>
                <w:numId w:val="5"/>
              </w:numPr>
              <w:rPr>
                <w:rFonts w:ascii="微软雅黑" w:hAnsi="微软雅黑" w:eastAsia="微软雅黑"/>
                <w:sz w:val="18"/>
                <w:szCs w:val="18"/>
              </w:rPr>
            </w:pPr>
            <w:r>
              <w:rPr>
                <w:rFonts w:hint="eastAsia" w:ascii="微软雅黑" w:hAnsi="微软雅黑" w:eastAsia="微软雅黑"/>
                <w:b/>
                <w:sz w:val="18"/>
                <w:szCs w:val="18"/>
              </w:rPr>
              <w:t>遵守交通规则：</w:t>
            </w:r>
            <w:r>
              <w:rPr>
                <w:rFonts w:hint="eastAsia" w:ascii="微软雅黑" w:hAnsi="微软雅黑" w:eastAsia="微软雅黑"/>
                <w:sz w:val="18"/>
                <w:szCs w:val="18"/>
              </w:rPr>
              <w:t>通过马路时走人行横道或地下通道。行车途中不要在车内走动，老人和儿童要有成年人陪护，以防不确定危险。车辆在颠簸路段行驶过程中不要离开座位和饮食（主要是坚果类），以免发生呛水或卡咽危险。</w:t>
            </w:r>
          </w:p>
          <w:p>
            <w:pPr>
              <w:numPr>
                <w:ilvl w:val="0"/>
                <w:numId w:val="5"/>
              </w:numPr>
              <w:rPr>
                <w:rFonts w:ascii="微软雅黑" w:hAnsi="微软雅黑" w:eastAsia="微软雅黑"/>
                <w:sz w:val="18"/>
                <w:szCs w:val="18"/>
              </w:rPr>
            </w:pPr>
            <w:r>
              <w:rPr>
                <w:rFonts w:hint="eastAsia" w:ascii="微软雅黑" w:hAnsi="微软雅黑" w:eastAsia="微软雅黑"/>
                <w:b/>
                <w:sz w:val="18"/>
                <w:szCs w:val="18"/>
              </w:rPr>
              <w:t>保管贵重物品：</w:t>
            </w:r>
            <w:r>
              <w:rPr>
                <w:rFonts w:hint="eastAsia" w:ascii="微软雅黑" w:hAnsi="微软雅黑" w:eastAsia="微软雅黑"/>
                <w:sz w:val="18"/>
                <w:szCs w:val="18"/>
              </w:rPr>
              <w:t>贵重物品随身携带或申请酒店的保险柜服务，勿放入交运行李、酒店房间里或旅游巴士上。随身携带财物稳妥安置，不要离开自己视线范围。游览、拍照、散步、购物时，随时注意和检查，谨防被盗遗失。</w:t>
            </w:r>
          </w:p>
          <w:p>
            <w:pPr>
              <w:numPr>
                <w:ilvl w:val="0"/>
                <w:numId w:val="5"/>
              </w:numPr>
              <w:rPr>
                <w:rFonts w:ascii="微软雅黑" w:hAnsi="微软雅黑" w:eastAsia="微软雅黑"/>
                <w:sz w:val="18"/>
                <w:szCs w:val="18"/>
              </w:rPr>
            </w:pPr>
            <w:r>
              <w:rPr>
                <w:rFonts w:hint="eastAsia" w:ascii="微软雅黑" w:hAnsi="微软雅黑" w:eastAsia="微软雅黑"/>
                <w:b/>
                <w:sz w:val="18"/>
                <w:szCs w:val="18"/>
              </w:rPr>
              <w:t>携带旅行票证：</w:t>
            </w:r>
            <w:r>
              <w:rPr>
                <w:rFonts w:hint="eastAsia" w:ascii="微软雅黑" w:hAnsi="微软雅黑" w:eastAsia="微软雅黑"/>
                <w:sz w:val="18"/>
                <w:szCs w:val="18"/>
              </w:rPr>
              <w:t>旅行证件、交通票证请随身妥善保管或由领队、导游保管，以避免遗忘、丢失。</w:t>
            </w:r>
          </w:p>
          <w:p>
            <w:pPr>
              <w:numPr>
                <w:ilvl w:val="0"/>
                <w:numId w:val="5"/>
              </w:numPr>
              <w:rPr>
                <w:rFonts w:ascii="微软雅黑" w:hAnsi="微软雅黑" w:eastAsia="微软雅黑"/>
                <w:sz w:val="18"/>
                <w:szCs w:val="18"/>
              </w:rPr>
            </w:pPr>
            <w:r>
              <w:rPr>
                <w:rFonts w:hint="eastAsia" w:ascii="微软雅黑" w:hAnsi="微软雅黑" w:eastAsia="微软雅黑"/>
                <w:b/>
                <w:sz w:val="18"/>
                <w:szCs w:val="18"/>
              </w:rPr>
              <w:t>保持通讯畅通：</w:t>
            </w:r>
            <w:r>
              <w:rPr>
                <w:rFonts w:hint="eastAsia" w:ascii="微软雅黑" w:hAnsi="微软雅黑" w:eastAsia="微软雅黑"/>
                <w:sz w:val="18"/>
                <w:szCs w:val="18"/>
              </w:rPr>
              <w:t>请保持手机号码与预留在旅行社的一致，保持畅通有效；并注意将手机随身携带以备紧急联系。</w:t>
            </w:r>
          </w:p>
          <w:p>
            <w:pPr>
              <w:numPr>
                <w:ilvl w:val="0"/>
                <w:numId w:val="5"/>
              </w:numPr>
              <w:rPr>
                <w:rFonts w:ascii="微软雅黑" w:hAnsi="微软雅黑" w:eastAsia="微软雅黑"/>
                <w:sz w:val="18"/>
                <w:szCs w:val="18"/>
              </w:rPr>
            </w:pPr>
            <w:r>
              <w:rPr>
                <w:rFonts w:hint="eastAsia" w:ascii="微软雅黑" w:hAnsi="微软雅黑" w:eastAsia="微软雅黑"/>
                <w:b/>
                <w:sz w:val="18"/>
                <w:szCs w:val="18"/>
              </w:rPr>
              <w:t>理性购物消费：</w:t>
            </w:r>
            <w:r>
              <w:rPr>
                <w:rFonts w:hint="eastAsia" w:ascii="微软雅黑" w:hAnsi="微软雅黑" w:eastAsia="微软雅黑"/>
                <w:sz w:val="18"/>
                <w:szCs w:val="18"/>
              </w:rPr>
              <w:t>购物时注意商品质量及价格，并向商家索取正式发票。购买后，商品无质量问题，旅行社不负责退换。</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1304" w:hRule="atLeast"/>
          <w:jc w:val="center"/>
        </w:trPr>
        <w:tc>
          <w:tcPr>
            <w:tcW w:w="709" w:type="dxa"/>
            <w:tcBorders>
              <w:top w:val="single" w:color="4F81BD" w:sz="8" w:space="0"/>
              <w:left w:val="single" w:color="4F81BD" w:sz="8" w:space="0"/>
              <w:bottom w:val="single" w:color="4F81BD" w:sz="8" w:space="0"/>
            </w:tcBorders>
          </w:tcPr>
          <w:p>
            <w:pPr>
              <w:rPr>
                <w:rFonts w:ascii="微软雅黑" w:hAnsi="微软雅黑" w:eastAsia="微软雅黑"/>
                <w:b/>
                <w:bCs/>
                <w:sz w:val="18"/>
                <w:szCs w:val="18"/>
              </w:rPr>
            </w:pPr>
            <w:r>
              <w:rPr>
                <w:rFonts w:hint="eastAsia" w:ascii="微软雅黑" w:hAnsi="微软雅黑" w:eastAsia="微软雅黑"/>
                <w:b/>
                <w:bCs/>
                <w:sz w:val="18"/>
                <w:szCs w:val="18"/>
              </w:rPr>
              <w:t>第三方责任告知：</w:t>
            </w:r>
          </w:p>
        </w:tc>
        <w:tc>
          <w:tcPr>
            <w:tcW w:w="9494" w:type="dxa"/>
            <w:tcBorders>
              <w:top w:val="single" w:color="4F81BD" w:sz="8" w:space="0"/>
              <w:bottom w:val="single" w:color="4F81BD" w:sz="8" w:space="0"/>
              <w:right w:val="single" w:color="4F81BD" w:sz="8" w:space="0"/>
            </w:tcBorders>
          </w:tcPr>
          <w:p>
            <w:pPr>
              <w:numPr>
                <w:ilvl w:val="0"/>
                <w:numId w:val="5"/>
              </w:numPr>
              <w:rPr>
                <w:rFonts w:ascii="微软雅黑" w:hAnsi="微软雅黑" w:eastAsia="微软雅黑"/>
                <w:sz w:val="18"/>
                <w:szCs w:val="18"/>
              </w:rPr>
            </w:pPr>
            <w:r>
              <w:rPr>
                <w:rFonts w:hint="eastAsia" w:ascii="微软雅黑" w:hAnsi="微软雅黑" w:eastAsia="微软雅黑"/>
                <w:b/>
                <w:sz w:val="18"/>
                <w:szCs w:val="18"/>
              </w:rPr>
              <w:t>航班问题提醒：</w:t>
            </w:r>
            <w:r>
              <w:rPr>
                <w:rFonts w:hint="eastAsia" w:ascii="微软雅黑" w:hAnsi="微软雅黑" w:eastAsia="微软雅黑"/>
                <w:sz w:val="18"/>
                <w:szCs w:val="18"/>
              </w:rPr>
              <w:t>旅行社对航班因运力、天气等因素延误、变更、取消等无法掌控，如遇此种情况，旅行社将尽力避免损失扩大，并与航空公司协调。旅行社可能因此将对行程作出相应调整，届时敬请旅游者配合谅解。</w:t>
            </w:r>
          </w:p>
          <w:p>
            <w:pPr>
              <w:numPr>
                <w:ilvl w:val="0"/>
                <w:numId w:val="5"/>
              </w:numPr>
              <w:rPr>
                <w:rFonts w:ascii="微软雅黑" w:hAnsi="微软雅黑" w:eastAsia="微软雅黑"/>
                <w:sz w:val="18"/>
                <w:szCs w:val="18"/>
              </w:rPr>
            </w:pPr>
            <w:r>
              <w:rPr>
                <w:rFonts w:hint="eastAsia" w:ascii="微软雅黑" w:hAnsi="微软雅黑" w:eastAsia="微软雅黑"/>
                <w:b/>
                <w:sz w:val="18"/>
                <w:szCs w:val="18"/>
              </w:rPr>
              <w:t>个人消费说明：</w:t>
            </w:r>
            <w:r>
              <w:rPr>
                <w:rFonts w:hint="eastAsia" w:ascii="微软雅黑" w:hAnsi="微软雅黑" w:eastAsia="微软雅黑"/>
                <w:sz w:val="18"/>
                <w:szCs w:val="18"/>
              </w:rPr>
              <w:t>非旅行社行程中安排的购物、娱乐等项目，属旅游者个人消费行为，如产生纠纷或损失，旅行社不承担责任。</w:t>
            </w:r>
          </w:p>
        </w:tc>
      </w:tr>
    </w:tbl>
    <w:p>
      <w:pPr>
        <w:pStyle w:val="17"/>
        <w:ind w:firstLine="0" w:firstLineChars="0"/>
        <w:jc w:val="left"/>
        <w:rPr>
          <w:rFonts w:ascii="微软雅黑" w:hAnsi="微软雅黑" w:eastAsia="微软雅黑"/>
          <w:sz w:val="18"/>
        </w:rPr>
      </w:pPr>
    </w:p>
    <w:sectPr>
      <w:headerReference r:id="rId3" w:type="default"/>
      <w:footerReference r:id="rId4" w:type="default"/>
      <w:footerReference r:id="rId5" w:type="even"/>
      <w:pgSz w:w="11900" w:h="16840"/>
      <w:pgMar w:top="1134" w:right="851" w:bottom="1134" w:left="851" w:header="170" w:footer="851"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DFHeiBold-B5 Semibold">
    <w:altName w:val="MingLiU"/>
    <w:panose1 w:val="00000000000000000000"/>
    <w:charset w:val="88"/>
    <w:family w:val="auto"/>
    <w:pitch w:val="default"/>
    <w:sig w:usb0="00000000" w:usb1="00000000" w:usb2="00000010" w:usb3="00000000" w:csb0="0010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MingLiU">
    <w:panose1 w:val="02020509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color w:val="000000" w:themeColor="text1"/>
        <w14:textFill>
          <w14:solidFill>
            <w14:schemeClr w14:val="tx1"/>
          </w14:solidFill>
        </w14:textFill>
      </w:rPr>
    </w:pPr>
    <w:r>
      <w:rPr>
        <w:color w:val="000000" w:themeColor="text1"/>
        <w:lang w:val="zh-CN"/>
        <w14:textFill>
          <w14:solidFill>
            <w14:schemeClr w14:val="tx1"/>
          </w14:solidFill>
        </w14:textFill>
      </w:rPr>
      <w:t xml:space="preserve"> </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PAGE  \* Arabic  \* MERGEFORMAT</w:instrText>
    </w:r>
    <w:r>
      <w:rPr>
        <w:color w:val="000000" w:themeColor="text1"/>
        <w14:textFill>
          <w14:solidFill>
            <w14:schemeClr w14:val="tx1"/>
          </w14:solidFill>
        </w14:textFill>
      </w:rPr>
      <w:fldChar w:fldCharType="separate"/>
    </w:r>
    <w:r>
      <w:rPr>
        <w:color w:val="000000" w:themeColor="text1"/>
        <w:lang w:val="zh-CN"/>
        <w14:textFill>
          <w14:solidFill>
            <w14:schemeClr w14:val="tx1"/>
          </w14:solidFill>
        </w14:textFill>
      </w:rPr>
      <w:t>5</w:t>
    </w:r>
    <w:r>
      <w:rPr>
        <w:color w:val="000000" w:themeColor="text1"/>
        <w14:textFill>
          <w14:solidFill>
            <w14:schemeClr w14:val="tx1"/>
          </w14:solidFill>
        </w14:textFill>
      </w:rPr>
      <w:fldChar w:fldCharType="end"/>
    </w:r>
    <w:r>
      <w:rPr>
        <w:color w:val="000000" w:themeColor="text1"/>
        <w:lang w:val="zh-CN"/>
        <w14:textFill>
          <w14:solidFill>
            <w14:schemeClr w14:val="tx1"/>
          </w14:solidFill>
        </w14:textFill>
      </w:rPr>
      <w:t xml:space="preserve"> / </w:t>
    </w:r>
    <w:r>
      <w:fldChar w:fldCharType="begin"/>
    </w:r>
    <w:r>
      <w:instrText xml:space="preserve">NUMPAGES  \* Arabic  \* MERGEFORMAT</w:instrText>
    </w:r>
    <w:r>
      <w:fldChar w:fldCharType="separate"/>
    </w:r>
    <w:r>
      <w:rPr>
        <w:color w:val="000000" w:themeColor="text1"/>
        <w:lang w:val="zh-CN"/>
        <w14:textFill>
          <w14:solidFill>
            <w14:schemeClr w14:val="tx1"/>
          </w14:solidFill>
        </w14:textFill>
      </w:rPr>
      <w:t>5</w:t>
    </w:r>
    <w:r>
      <w:rPr>
        <w:color w:val="000000" w:themeColor="text1"/>
        <w:lang w:val="zh-CN"/>
        <w14:textFill>
          <w14:solidFill>
            <w14:schemeClr w14:val="tx1"/>
          </w14:solidFill>
        </w14:textFill>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drawing>
        <wp:inline distT="0" distB="0" distL="0" distR="0">
          <wp:extent cx="1889760" cy="781685"/>
          <wp:effectExtent l="0" t="0" r="0" b="0"/>
          <wp:docPr id="28" name="图片 28" descr="logo-rc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logo-rc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18089" cy="79369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E70CD"/>
    <w:multiLevelType w:val="multilevel"/>
    <w:tmpl w:val="0DAE70CD"/>
    <w:lvl w:ilvl="0" w:tentative="0">
      <w:start w:val="1"/>
      <w:numFmt w:val="decimal"/>
      <w:lvlText w:val="%1."/>
      <w:lvlJc w:val="left"/>
      <w:pPr>
        <w:tabs>
          <w:tab w:val="left" w:pos="420"/>
        </w:tabs>
        <w:ind w:left="420" w:hanging="420"/>
      </w:pPr>
      <w:rPr>
        <w:b/>
      </w:rPr>
    </w:lvl>
    <w:lvl w:ilvl="1" w:tentative="0">
      <w:start w:val="1"/>
      <w:numFmt w:val="decimal"/>
      <w:lvlText w:val="%2."/>
      <w:lvlJc w:val="left"/>
      <w:pPr>
        <w:tabs>
          <w:tab w:val="left" w:pos="420"/>
        </w:tabs>
        <w:ind w:left="420" w:hanging="420"/>
      </w:pPr>
      <w:rPr>
        <w:b/>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103156F0"/>
    <w:multiLevelType w:val="multilevel"/>
    <w:tmpl w:val="103156F0"/>
    <w:lvl w:ilvl="0" w:tentative="0">
      <w:start w:val="1"/>
      <w:numFmt w:val="decimalFullWidth"/>
      <w:lvlText w:val="%1、"/>
      <w:lvlJc w:val="left"/>
      <w:pPr>
        <w:ind w:left="360" w:hanging="360"/>
      </w:pPr>
      <w:rPr>
        <w:b/>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17CE78B6"/>
    <w:multiLevelType w:val="multilevel"/>
    <w:tmpl w:val="17CE78B6"/>
    <w:lvl w:ilvl="0" w:tentative="0">
      <w:start w:val="1"/>
      <w:numFmt w:val="decimal"/>
      <w:lvlText w:val="%1."/>
      <w:lvlJc w:val="left"/>
      <w:pPr>
        <w:ind w:left="480" w:hanging="480"/>
      </w:p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3">
    <w:nsid w:val="30FE32E0"/>
    <w:multiLevelType w:val="multilevel"/>
    <w:tmpl w:val="30FE32E0"/>
    <w:lvl w:ilvl="0" w:tentative="0">
      <w:start w:val="1"/>
      <w:numFmt w:val="decimal"/>
      <w:lvlText w:val="%1."/>
      <w:lvlJc w:val="left"/>
      <w:pPr>
        <w:ind w:left="480" w:hanging="480"/>
      </w:p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4">
    <w:nsid w:val="7C1876CE"/>
    <w:multiLevelType w:val="multilevel"/>
    <w:tmpl w:val="7C1876CE"/>
    <w:lvl w:ilvl="0" w:tentative="0">
      <w:start w:val="1"/>
      <w:numFmt w:val="decimal"/>
      <w:lvlText w:val="%1."/>
      <w:lvlJc w:val="left"/>
      <w:pPr>
        <w:ind w:left="480" w:hanging="480"/>
      </w:p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4"/>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0D9"/>
    <w:rsid w:val="000113D9"/>
    <w:rsid w:val="000163AB"/>
    <w:rsid w:val="000749E2"/>
    <w:rsid w:val="0008229B"/>
    <w:rsid w:val="000942FF"/>
    <w:rsid w:val="000A2C82"/>
    <w:rsid w:val="000A3040"/>
    <w:rsid w:val="000C0F54"/>
    <w:rsid w:val="000D26C3"/>
    <w:rsid w:val="000F6E36"/>
    <w:rsid w:val="00102C9D"/>
    <w:rsid w:val="00105AEE"/>
    <w:rsid w:val="00106459"/>
    <w:rsid w:val="00106A9F"/>
    <w:rsid w:val="00111DE1"/>
    <w:rsid w:val="0012098D"/>
    <w:rsid w:val="001250D9"/>
    <w:rsid w:val="00142F1C"/>
    <w:rsid w:val="0014331A"/>
    <w:rsid w:val="00146DA7"/>
    <w:rsid w:val="001511BC"/>
    <w:rsid w:val="00163620"/>
    <w:rsid w:val="00180CFC"/>
    <w:rsid w:val="001813DE"/>
    <w:rsid w:val="00190CB4"/>
    <w:rsid w:val="001D0343"/>
    <w:rsid w:val="001D2A80"/>
    <w:rsid w:val="001D7C72"/>
    <w:rsid w:val="001F1475"/>
    <w:rsid w:val="001F5B39"/>
    <w:rsid w:val="001F611B"/>
    <w:rsid w:val="001F7651"/>
    <w:rsid w:val="0020156E"/>
    <w:rsid w:val="002057B3"/>
    <w:rsid w:val="00213168"/>
    <w:rsid w:val="002405CF"/>
    <w:rsid w:val="00252B67"/>
    <w:rsid w:val="002626A0"/>
    <w:rsid w:val="002814DD"/>
    <w:rsid w:val="00296D88"/>
    <w:rsid w:val="002A4630"/>
    <w:rsid w:val="002D0B64"/>
    <w:rsid w:val="002D230F"/>
    <w:rsid w:val="002D31DE"/>
    <w:rsid w:val="002E7281"/>
    <w:rsid w:val="003050CF"/>
    <w:rsid w:val="00305FC1"/>
    <w:rsid w:val="0031474E"/>
    <w:rsid w:val="0031501A"/>
    <w:rsid w:val="0031507A"/>
    <w:rsid w:val="0033234A"/>
    <w:rsid w:val="00340558"/>
    <w:rsid w:val="0034057C"/>
    <w:rsid w:val="0036587F"/>
    <w:rsid w:val="0039763D"/>
    <w:rsid w:val="003B11D6"/>
    <w:rsid w:val="003B51F8"/>
    <w:rsid w:val="003C0E23"/>
    <w:rsid w:val="003D2EE6"/>
    <w:rsid w:val="003D4D8C"/>
    <w:rsid w:val="003D77D7"/>
    <w:rsid w:val="003E225E"/>
    <w:rsid w:val="003E5594"/>
    <w:rsid w:val="003F0485"/>
    <w:rsid w:val="003F4980"/>
    <w:rsid w:val="003F7975"/>
    <w:rsid w:val="004012D6"/>
    <w:rsid w:val="0040280B"/>
    <w:rsid w:val="004053F8"/>
    <w:rsid w:val="00445F4A"/>
    <w:rsid w:val="00445F4D"/>
    <w:rsid w:val="00461623"/>
    <w:rsid w:val="00487960"/>
    <w:rsid w:val="004A6C86"/>
    <w:rsid w:val="004C4BE5"/>
    <w:rsid w:val="004E111A"/>
    <w:rsid w:val="004E6183"/>
    <w:rsid w:val="005045FA"/>
    <w:rsid w:val="00511836"/>
    <w:rsid w:val="005239B5"/>
    <w:rsid w:val="00526421"/>
    <w:rsid w:val="00531C9E"/>
    <w:rsid w:val="005503B4"/>
    <w:rsid w:val="00574BC3"/>
    <w:rsid w:val="00576B1D"/>
    <w:rsid w:val="005851EF"/>
    <w:rsid w:val="00586558"/>
    <w:rsid w:val="00591A04"/>
    <w:rsid w:val="005925DB"/>
    <w:rsid w:val="005946CC"/>
    <w:rsid w:val="005969BC"/>
    <w:rsid w:val="005A0BA2"/>
    <w:rsid w:val="005B41E2"/>
    <w:rsid w:val="005B4620"/>
    <w:rsid w:val="005D7DF7"/>
    <w:rsid w:val="005E2C6C"/>
    <w:rsid w:val="005E5D1A"/>
    <w:rsid w:val="005F368B"/>
    <w:rsid w:val="005F4482"/>
    <w:rsid w:val="00601053"/>
    <w:rsid w:val="006309C1"/>
    <w:rsid w:val="00646209"/>
    <w:rsid w:val="006503BC"/>
    <w:rsid w:val="0067062B"/>
    <w:rsid w:val="00693BA6"/>
    <w:rsid w:val="006C0893"/>
    <w:rsid w:val="00713FEB"/>
    <w:rsid w:val="0072196E"/>
    <w:rsid w:val="00734E1A"/>
    <w:rsid w:val="00735999"/>
    <w:rsid w:val="00743CBE"/>
    <w:rsid w:val="00765D2E"/>
    <w:rsid w:val="00766512"/>
    <w:rsid w:val="00770C16"/>
    <w:rsid w:val="007746BA"/>
    <w:rsid w:val="0078197B"/>
    <w:rsid w:val="007A4082"/>
    <w:rsid w:val="007A7269"/>
    <w:rsid w:val="007B4AAF"/>
    <w:rsid w:val="007B6980"/>
    <w:rsid w:val="007D3020"/>
    <w:rsid w:val="008036A7"/>
    <w:rsid w:val="00812147"/>
    <w:rsid w:val="00822BF7"/>
    <w:rsid w:val="00823F0A"/>
    <w:rsid w:val="00872A2F"/>
    <w:rsid w:val="008861E6"/>
    <w:rsid w:val="00890306"/>
    <w:rsid w:val="008A2BDB"/>
    <w:rsid w:val="008A3479"/>
    <w:rsid w:val="008A7399"/>
    <w:rsid w:val="008C2FD8"/>
    <w:rsid w:val="008C6A61"/>
    <w:rsid w:val="008E0EC3"/>
    <w:rsid w:val="008E3320"/>
    <w:rsid w:val="008E343F"/>
    <w:rsid w:val="00907347"/>
    <w:rsid w:val="0091611D"/>
    <w:rsid w:val="00922290"/>
    <w:rsid w:val="00923C30"/>
    <w:rsid w:val="0094070E"/>
    <w:rsid w:val="00942EDC"/>
    <w:rsid w:val="00972310"/>
    <w:rsid w:val="009726D7"/>
    <w:rsid w:val="0097708C"/>
    <w:rsid w:val="009774AF"/>
    <w:rsid w:val="0098779C"/>
    <w:rsid w:val="00992475"/>
    <w:rsid w:val="009A42E5"/>
    <w:rsid w:val="009B2196"/>
    <w:rsid w:val="009B4A0F"/>
    <w:rsid w:val="009C1282"/>
    <w:rsid w:val="009D5BDA"/>
    <w:rsid w:val="00A008C8"/>
    <w:rsid w:val="00A1276D"/>
    <w:rsid w:val="00A3508A"/>
    <w:rsid w:val="00A621E6"/>
    <w:rsid w:val="00A7615A"/>
    <w:rsid w:val="00A77FE4"/>
    <w:rsid w:val="00A836EF"/>
    <w:rsid w:val="00AB2510"/>
    <w:rsid w:val="00AC4AF4"/>
    <w:rsid w:val="00AD3AF7"/>
    <w:rsid w:val="00AD3E31"/>
    <w:rsid w:val="00AE18AF"/>
    <w:rsid w:val="00B00D28"/>
    <w:rsid w:val="00B0510A"/>
    <w:rsid w:val="00B05427"/>
    <w:rsid w:val="00B2271D"/>
    <w:rsid w:val="00B34B08"/>
    <w:rsid w:val="00B4102E"/>
    <w:rsid w:val="00B455DF"/>
    <w:rsid w:val="00B5588D"/>
    <w:rsid w:val="00B66D03"/>
    <w:rsid w:val="00B83917"/>
    <w:rsid w:val="00B925CE"/>
    <w:rsid w:val="00B94F43"/>
    <w:rsid w:val="00BA3B19"/>
    <w:rsid w:val="00BA42DC"/>
    <w:rsid w:val="00BB23CC"/>
    <w:rsid w:val="00BE62CF"/>
    <w:rsid w:val="00BF04E4"/>
    <w:rsid w:val="00BF1F66"/>
    <w:rsid w:val="00BF74D6"/>
    <w:rsid w:val="00C030BF"/>
    <w:rsid w:val="00C1728E"/>
    <w:rsid w:val="00C403F9"/>
    <w:rsid w:val="00C518B4"/>
    <w:rsid w:val="00C84E09"/>
    <w:rsid w:val="00C933B7"/>
    <w:rsid w:val="00C933EF"/>
    <w:rsid w:val="00CA6F59"/>
    <w:rsid w:val="00CC3CC0"/>
    <w:rsid w:val="00CC4BB7"/>
    <w:rsid w:val="00CE1FCE"/>
    <w:rsid w:val="00CF3D34"/>
    <w:rsid w:val="00D02C9A"/>
    <w:rsid w:val="00D11690"/>
    <w:rsid w:val="00D11729"/>
    <w:rsid w:val="00D11852"/>
    <w:rsid w:val="00D27ED8"/>
    <w:rsid w:val="00D34A22"/>
    <w:rsid w:val="00D360B4"/>
    <w:rsid w:val="00D45B4B"/>
    <w:rsid w:val="00D766FA"/>
    <w:rsid w:val="00D809C3"/>
    <w:rsid w:val="00D842E8"/>
    <w:rsid w:val="00D8630E"/>
    <w:rsid w:val="00D92358"/>
    <w:rsid w:val="00D92D9A"/>
    <w:rsid w:val="00DB12BC"/>
    <w:rsid w:val="00DB4DD9"/>
    <w:rsid w:val="00DE3877"/>
    <w:rsid w:val="00DF2B6B"/>
    <w:rsid w:val="00E11969"/>
    <w:rsid w:val="00E1212A"/>
    <w:rsid w:val="00E127CE"/>
    <w:rsid w:val="00E359A5"/>
    <w:rsid w:val="00E45A46"/>
    <w:rsid w:val="00E53EF1"/>
    <w:rsid w:val="00E57F12"/>
    <w:rsid w:val="00E977EB"/>
    <w:rsid w:val="00EB0F8B"/>
    <w:rsid w:val="00EB1D28"/>
    <w:rsid w:val="00EC7B35"/>
    <w:rsid w:val="00ED12FC"/>
    <w:rsid w:val="00ED3A6F"/>
    <w:rsid w:val="00EE13CD"/>
    <w:rsid w:val="00EF6CA8"/>
    <w:rsid w:val="00F04F6F"/>
    <w:rsid w:val="00F10DD2"/>
    <w:rsid w:val="00F119A4"/>
    <w:rsid w:val="00F26CA3"/>
    <w:rsid w:val="00F378FD"/>
    <w:rsid w:val="00F44001"/>
    <w:rsid w:val="00F509D6"/>
    <w:rsid w:val="00F509E4"/>
    <w:rsid w:val="00F61D6A"/>
    <w:rsid w:val="00F81D6E"/>
    <w:rsid w:val="00F875D7"/>
    <w:rsid w:val="00F940D4"/>
    <w:rsid w:val="00F9447A"/>
    <w:rsid w:val="00F9531D"/>
    <w:rsid w:val="00FB12E9"/>
    <w:rsid w:val="00FB4DD3"/>
    <w:rsid w:val="00FC693B"/>
    <w:rsid w:val="00FD0FC0"/>
    <w:rsid w:val="00FD3B0A"/>
    <w:rsid w:val="0E1D00F7"/>
    <w:rsid w:val="17151CEE"/>
    <w:rsid w:val="191C030E"/>
    <w:rsid w:val="272F2D4D"/>
    <w:rsid w:val="325A7A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6">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15"/>
    <w:semiHidden/>
    <w:unhideWhenUsed/>
    <w:qFormat/>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7">
    <w:name w:val="Strong"/>
    <w:qFormat/>
    <w:uiPriority w:val="22"/>
    <w:rPr>
      <w:b/>
      <w:bCs/>
    </w:rPr>
  </w:style>
  <w:style w:type="character" w:styleId="8">
    <w:name w:val="page number"/>
    <w:basedOn w:val="6"/>
    <w:semiHidden/>
    <w:unhideWhenUsed/>
    <w:qFormat/>
    <w:uiPriority w:val="99"/>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眉 Char"/>
    <w:basedOn w:val="6"/>
    <w:link w:val="5"/>
    <w:qFormat/>
    <w:uiPriority w:val="99"/>
    <w:rPr>
      <w:sz w:val="18"/>
      <w:szCs w:val="18"/>
    </w:rPr>
  </w:style>
  <w:style w:type="character" w:customStyle="1" w:styleId="12">
    <w:name w:val="页脚 Char"/>
    <w:basedOn w:val="6"/>
    <w:link w:val="4"/>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日期 Char"/>
    <w:basedOn w:val="6"/>
    <w:link w:val="2"/>
    <w:semiHidden/>
    <w:uiPriority w:val="99"/>
  </w:style>
  <w:style w:type="character" w:customStyle="1" w:styleId="15">
    <w:name w:val="批注框文本 Char"/>
    <w:basedOn w:val="6"/>
    <w:link w:val="3"/>
    <w:semiHidden/>
    <w:uiPriority w:val="99"/>
    <w:rPr>
      <w:sz w:val="18"/>
      <w:szCs w:val="18"/>
    </w:rPr>
  </w:style>
  <w:style w:type="paragraph" w:customStyle="1" w:styleId="16">
    <w:name w:val="NormalParagraphStyle"/>
    <w:basedOn w:val="1"/>
    <w:qFormat/>
    <w:uiPriority w:val="0"/>
    <w:pPr>
      <w:widowControl/>
      <w:autoSpaceDE w:val="0"/>
      <w:autoSpaceDN w:val="0"/>
      <w:adjustRightInd w:val="0"/>
      <w:spacing w:line="288" w:lineRule="auto"/>
      <w:jc w:val="left"/>
    </w:pPr>
    <w:rPr>
      <w:rFonts w:ascii="Times New Roman" w:hAnsi="Times New Roman" w:eastAsia="DFHeiBold-B5 Semibold" w:cs="Times New Roman"/>
      <w:color w:val="000000"/>
      <w:kern w:val="0"/>
      <w:lang w:val="en-GB" w:eastAsia="zh-TW"/>
    </w:rPr>
  </w:style>
  <w:style w:type="paragraph" w:customStyle="1" w:styleId="17">
    <w:name w:val="列出段落1"/>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8.jpe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主题">
  <a:themeElements>
    <a:clrScheme name="Online sales tracker">
      <a:dk1>
        <a:sysClr val="windowText" lastClr="000000"/>
      </a:dk1>
      <a:lt1>
        <a:sysClr val="window" lastClr="FFFFFF"/>
      </a:lt1>
      <a:dk2>
        <a:srgbClr val="332834"/>
      </a:dk2>
      <a:lt2>
        <a:srgbClr val="F5F5F4"/>
      </a:lt2>
      <a:accent1>
        <a:srgbClr val="E06B6B"/>
      </a:accent1>
      <a:accent2>
        <a:srgbClr val="664F68"/>
      </a:accent2>
      <a:accent3>
        <a:srgbClr val="85D2C0"/>
      </a:accent3>
      <a:accent4>
        <a:srgbClr val="F2CF85"/>
      </a:accent4>
      <a:accent5>
        <a:srgbClr val="4FB1BF"/>
      </a:accent5>
      <a:accent6>
        <a:srgbClr val="EE9360"/>
      </a:accent6>
      <a:hlink>
        <a:srgbClr val="C782C0"/>
      </a:hlink>
      <a:folHlink>
        <a:srgbClr val="85D2C0"/>
      </a:folHlink>
    </a:clrScheme>
    <a:fontScheme name="Online sales tracke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944</Words>
  <Characters>5382</Characters>
  <Lines>44</Lines>
  <Paragraphs>12</Paragraphs>
  <TotalTime>3</TotalTime>
  <ScaleCrop>false</ScaleCrop>
  <LinksUpToDate>false</LinksUpToDate>
  <CharactersWithSpaces>6314</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2018-01-16T10:15:00Z</dcterms:created>
  <dc:creator>Microsoft Office 用户</dc:creator>
  <cp:lastModifiedBy>Administrator</cp:lastModifiedBy>
  <dcterms:modified xsi:type="dcterms:W3CDTF">2018-12-14T08:31:20Z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