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旅游指南针通用模板团队/散客确认书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携程万事通（玉溪）文化路门市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李忠贤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13987738496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旅游指南针通用模板</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XXJ078L200814A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（玉溪起止）奇遇宁夏-宁夏6晚7天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50(50大)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50</w:t>
            </w:r>
          </w:p>
        </w:tc>
        <w:tc>
          <w:tcPr>
            <w:tcW w:w="2310" w:type="dxa"/>
          </w:tcPr>
          <w:p>
            <w:pPr/>
            <w:r>
              <w:rPr>
                <w:lang w:val="zh-CN"/>
                <w:rFonts w:ascii="Times New Roman" w:hAnsi="Times New Roman" w:cs="Times New Roman"/>
                <w:sz w:val="20"/>
                <w:szCs w:val="20"/>
                <w:color w:val="000000"/>
              </w:rPr>
              <w:t>2080.00</w:t>
            </w:r>
          </w:p>
        </w:tc>
        <w:tc>
          <w:tcPr>
            <w:tcW w:w="2310" w:type="dxa"/>
          </w:tcPr>
          <w:p>
            <w:pPr/>
            <w:r>
              <w:rPr>
                <w:lang w:val="zh-CN"/>
                <w:rFonts w:ascii="Times New Roman" w:hAnsi="Times New Roman" w:cs="Times New Roman"/>
                <w:sz w:val="20"/>
                <w:szCs w:val="20"/>
                <w:color w:val="000000"/>
              </w:rPr>
              <w:t>104000.00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总金额：壹拾万零肆仟元整</w:t>
            </w:r>
          </w:p>
        </w:tc>
        <w:tc>
          <w:tcPr>
            <w:tcW w:w="2310" w:type="dxa"/>
            <w:textDirection w:val="right"/>
            <w:gridSpan w:val="3"/>
          </w:tcPr>
          <w:p>
            <w:pPr/>
            <w:r>
              <w:rPr>
                <w:lang w:val="zh-CN"/>
                <w:rFonts w:ascii="Times New Roman" w:hAnsi="Times New Roman" w:cs="Times New Roman"/>
                <w:b/>
                <w:color w:val="FF0000"/>
              </w:rPr>
              <w:t>104000.00</w:t>
            </w:r>
          </w:p>
        </w:tc>
      </w:tr>
      <w:tr>
        <w:tc>
          <w:tcPr>
            <w:tcW w:w="2310" w:type="dxa"/>
            <w:gridSpan w:val="8"/>
          </w:tcPr>
          <w:p>
            <w:pPr/>
            <w:r>
              <w:rPr>
                <w:lang w:val="zh-CN"/>
                <w:rFonts w:ascii="Times New Roman" w:hAnsi="Times New Roman" w:cs="Times New Roman"/>
                <w:sz w:val="20"/>
                <w:szCs w:val="20"/>
                <w:color w:val="000000"/>
              </w:rPr>
              <w:t>预留一个全陪位 50+1</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玉溪-昆明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各自晚餐后19:30在玉溪统一集合,20:00乘旅游大巴车至昆明长水机场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早餐：敬请自理；午餐：敬请自理；晚餐：敬请自理；住宿：机场转机酒店</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▶昆明-中卫-金沙岛-青铜峡大峡谷+108 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◆昆明成团，乘机前往中卫。◆接机后前往美丽的旅游度假区【金沙岛】（车程约15分钟、游览约1.5小时），在花的海洋里体验一把如在普罗旺斯的浪漫。 ◆乘车（车程约120公里约2小时）前往参观【青铜峡大峡谷】，乘船或快艇（约10分钟）至【青铜峡108塔】，感受黄河沿岸长峡的壮丽风景，欣赏令人震撼的建筑杰作。（游览约2小时) ◆前往【吴忠光耀美食街】（游览约1小时）自行品尝特色小吃后入住酒店。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早餐：打包餐；午餐：含；晚餐：敬请自理；住宿：青铜峡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2020/08/16</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 ◆乘车约90公里约（1.5小时），参观5A景区，中国三大影视城之一——【华夏西部影视城】（游览约2.5小时）（含明清两座城堡），张艺谋、陈凯歌、谢晋等导演拍摄《红高粱》、《牧马人》、《大话西游》、《乔家大院》等著名影片就是在此取景，不妨都来看看这些优秀影片背后的故事。 ◆乘车前往参观【枸杞观光园】（游览约1小时），了解宁夏枸杞文化。后乘车至大武口。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w:t>
            </w:r>
          </w:p>
        </w:tc>
      </w:tr>
      <w:tr>
        <w:tc>
          <w:tcPr>
            <w:tcW w:w="2310" w:type="dxa"/>
            <w:vAlign w:val="center"/>
            <w:vMerge w:val="restart"/>
          </w:tcPr>
          <w:p>
            <w:pPr/>
            <w:r>
              <w:rPr>
                <w:lang w:val="zh-CN"/>
                <w:rFonts w:ascii="Times New Roman" w:hAnsi="Times New Roman" w:cs="Times New Roman"/>
                <w:sz w:val="20"/>
                <w:szCs w:val="20"/>
                <w:color w:val="000000"/>
              </w:rPr>
              <w:t>2020/08/17</w:t>
            </w:r>
          </w:p>
        </w:tc>
        <w:tc>
          <w:tcPr>
            <w:tcW w:w="2310" w:type="dxa"/>
            <w:gridSpan w:val="7"/>
          </w:tcPr>
          <w:p>
            <w:pPr/>
            <w:r>
              <w:rPr>
                <w:lang w:val="zh-CN"/>
                <w:rFonts w:ascii="Times New Roman" w:hAnsi="Times New Roman" w:cs="Times New Roman"/>
                <w:b/>
                <w:color w:val="000000"/>
              </w:rPr>
              <w:t>大武口—中华奇石山—平罗玉皇阁—五七干校—沙湖—银川(汽车)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◆早餐后乘车前往4A景区【中华奇石山】（游览约1.5小时），见识大自然的鬼斧神工。 ◆前往参观西北地区最大的道教寺庙之一【平罗玉皇阁】（游览约30分钟）。 ◆参观反映文革期间《五七指示》历史的爱国教育基地【五七干校博物馆】（游览约40分钟）。 ◆乘车（车程约30分钟）前往5A景区【沙湖】（船票已含）（游览约2小时）是一处融合江南水乡之灵秀与塞北大漠之雄浑为一体的“丝路驿站”上的旅游明珠。游览完毕后乘车前往银川。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2020/08/18</w:t>
            </w:r>
          </w:p>
        </w:tc>
        <w:tc>
          <w:tcPr>
            <w:tcW w:w="2310" w:type="dxa"/>
            <w:gridSpan w:val="7"/>
          </w:tcPr>
          <w:p>
            <w:pPr/>
            <w:r>
              <w:rPr>
                <w:lang w:val="zh-CN"/>
                <w:rFonts w:ascii="Times New Roman" w:hAnsi="Times New Roman" w:cs="Times New Roman"/>
                <w:b/>
                <w:color w:val="000000"/>
              </w:rPr>
              <w:t>西关清真寺-宁夏博物馆-银川绿博园-鸣翠湖-中卫(汽车)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◆早餐后参观回教建筑艺术的代表【西关清真寺】。（游览约40分钟） ◆参观宁夏文物之大观园、CCTV《国家宝藏》2020新春特别节目“黄河之水天上来”国宝音乐会展演单位【宁夏博物馆】。（游览约60分钟） ◆游客可近距离欣赏银川的回乡风情和湖城水韵的城市特色【银川绿博园】（游览约60分钟） ◆前往4A景区、中国最美的六大湿地公园之一【鸣翠湖】（游览约2小时）,后乘车约3小时到达中卫。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2020/08/19</w:t>
            </w:r>
          </w:p>
        </w:tc>
        <w:tc>
          <w:tcPr>
            <w:tcW w:w="2310" w:type="dxa"/>
            <w:gridSpan w:val="7"/>
          </w:tcPr>
          <w:p>
            <w:pPr/>
            <w:r>
              <w:rPr>
                <w:lang w:val="zh-CN"/>
                <w:rFonts w:ascii="Times New Roman" w:hAnsi="Times New Roman" w:cs="Times New Roman"/>
                <w:b/>
                <w:color w:val="000000"/>
              </w:rPr>
              <w:t>▶沙坡头—通湖草原—中卫高庙-中卫鼓楼(汽车)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沙都”、被旅游界专家称为“世界垄断性旅游资源”的5A景区——【沙坡头】（游览约2.5小时）。这里是《爸爸去哪儿》的拍摄地，沙漠、绿洲，黄河、戈壁四景合一，兼具江南之秀美和西北之雄奇。 ◆参观中国儒道佛三教合一的寺庙【中卫高庙】（游览约20分钟），见证三教神佛齐聚一堂的热闹场面，体验中华传统文化。 ◆参观一座凝聚了古代劳动人民智慧结晶的标志性建筑【中卫鼓楼】外观拍照（游览约20分钟）。 ◆前往4A景区、“大漠中的伊甸园”——车程约40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2020/08/20</w:t>
            </w:r>
          </w:p>
        </w:tc>
        <w:tc>
          <w:tcPr>
            <w:tcW w:w="2310" w:type="dxa"/>
            <w:gridSpan w:val="7"/>
          </w:tcPr>
          <w:p>
            <w:pPr/>
            <w:r>
              <w:rPr>
                <w:lang w:val="zh-CN"/>
                <w:rFonts w:ascii="Times New Roman" w:hAnsi="Times New Roman" w:cs="Times New Roman"/>
                <w:b/>
                <w:color w:val="000000"/>
              </w:rPr>
              <w:t>▶中卫-昆明(飞机)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鸣翠湖船票40元/人、奇石山电瓶车10元/人，沙坡头摆渡车30元/人，沙坡头电瓶车15元/人，通湖草原老年观光车100元/人，金沙岛电瓶车25元/人）；3、航空意外险、人身意外险（建议游客提前自行购买旅游人身意外险）；4、旅游费用丌包括旅游者因违约、自身过错、自由活劢期间内行为戒自身疾病引起的人身和财产损失的额外支付的费用；5、行程所列丌含费用及景区内娱乐项目、及个人消费；自费景点门票所有人丌享叐优惠政策；6、地面服务费（如行李物品保管费、托运行李超重费等）；7、因人力丌可抗拒的因素(如自然灾害、戓争、罢工等)和非我公司原因（如航空公司航班延误戒叏消、报名人数丌足等特殊情况），我公司有权叏消、延期戒发更行程，一切超出费用由客人承担(如酒店、飠食及交通费、国家航空运价调整等)；</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11</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2020/8/11 14:07:07</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