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D5" w:rsidRDefault="001D4D1B" w:rsidP="00A924D5">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旅游指南针团队/散客确认书</w:t>
      </w:r>
      <w:proofErr w:type="spellEnd"/>
    </w:p>
    <w:tbl>
      <w:tblPr>
        <w:tblStyle w:val="a7"/>
        <w:tblW w:w="1049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玉溪天辰国旅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饶蕾</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13987703747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和丽华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18687511066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XXJ068L200919A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奇遇宁夏-宁夏5晚6天（中卫往返）</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2020-09-19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2020-09-24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2080.00</w:t>
            </w:r>
          </w:p>
        </w:tc>
        <w:tc>
          <w:tcPr>
            <w:tcW w:w="2310" w:type="dxa"/>
          </w:tcPr>
          <w:p>
            <w:pPr/>
            <w:r>
              <w:rPr>
                <w:lang w:val="zh-CN"/>
                <w:rFonts w:ascii="Times New Roman" w:hAnsi="Times New Roman" w:cs="Times New Roman"/>
                <w:sz w:val="20"/>
                <w:szCs w:val="20"/>
                <w:color w:val="000000"/>
              </w:rPr>
              <w:t>8320.00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60岁以下门票</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200.00</w:t>
            </w:r>
          </w:p>
        </w:tc>
        <w:tc>
          <w:tcPr>
            <w:tcW w:w="2310" w:type="dxa"/>
          </w:tcPr>
          <w:p>
            <w:pPr/>
            <w:r>
              <w:rPr>
                <w:lang w:val="zh-CN"/>
                <w:rFonts w:ascii="Times New Roman" w:hAnsi="Times New Roman" w:cs="Times New Roman"/>
                <w:sz w:val="20"/>
                <w:szCs w:val="20"/>
                <w:color w:val="000000"/>
              </w:rPr>
              <w:t>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总金额：捌仟玖佰贰拾元整</w:t>
            </w:r>
          </w:p>
        </w:tc>
        <w:tc>
          <w:tcPr>
            <w:tcW w:w="2310" w:type="dxa"/>
            <w:textDirection w:val="right"/>
            <w:gridSpan w:val="3"/>
          </w:tcPr>
          <w:p>
            <w:pPr/>
            <w:r>
              <w:rPr>
                <w:lang w:val="zh-CN"/>
                <w:rFonts w:ascii="Times New Roman" w:hAnsi="Times New Roman" w:cs="Times New Roman"/>
                <w:b/>
                <w:color w:val="FF0000"/>
              </w:rPr>
              <w:t>8920.00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招商银行昆明广福路支行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871903386110802</w:t>
            </w:r>
          </w:p>
        </w:tc>
      </w:tr>
      <w:tr>
        <w:tc>
          <w:tcPr>
            <w:tcW w:w="2310" w:type="dxa"/>
            <w:gridSpan w:val="3"/>
          </w:tcPr>
          <w:p>
            <w:pPr/>
            <w:r>
              <w:rPr>
                <w:lang w:val="zh-CN"/>
                <w:rFonts w:ascii="Times New Roman" w:hAnsi="Times New Roman" w:cs="Times New Roman"/>
                <w:sz w:val="20"/>
                <w:szCs w:val="20"/>
                <w:color w:val="000000"/>
              </w:rPr>
              <w:t>中国建设银行昆明东站支行</w:t>
            </w:r>
          </w:p>
        </w:tc>
        <w:tc>
          <w:tcPr>
            <w:tcW w:w="2310" w:type="dxa"/>
            <w:gridSpan w:val="2"/>
          </w:tcPr>
          <w:p>
            <w:pPr/>
            <w:r>
              <w:rPr>
                <w:lang w:val="zh-CN"/>
                <w:rFonts w:ascii="Times New Roman" w:hAnsi="Times New Roman" w:cs="Times New Roman"/>
                <w:sz w:val="20"/>
                <w:szCs w:val="20"/>
                <w:color w:val="000000"/>
              </w:rPr>
              <w:t>陶建新</w:t>
            </w:r>
          </w:p>
        </w:tc>
        <w:tc>
          <w:tcPr>
            <w:tcW w:w="2310" w:type="dxa"/>
            <w:gridSpan w:val="3"/>
          </w:tcPr>
          <w:p>
            <w:pPr/>
            <w:r>
              <w:rPr>
                <w:lang w:val="zh-CN"/>
                <w:rFonts w:ascii="Times New Roman" w:hAnsi="Times New Roman" w:cs="Times New Roman"/>
                <w:sz w:val="20"/>
                <w:szCs w:val="20"/>
                <w:color w:val="000000"/>
              </w:rPr>
              <w:t>6236683860001722482</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现确认以上位置给贵公司，请收到确认件后签字盖章并回传确认件至我社，8小时之内将定金500元/人汇到我社指定账号，逾期位置将无法保留，我社以收到有效定金为准确认位置！2、客户确认订单回执后，已定计划不得取消，若客户单方取消，将收取全额款，并承担我司在团队操作中的其他费用损失。3、定金交付后，无论贵公司收客与否，定金将被100%收取，不得退回，如果客人不能出行，贵公司还需要承担掉位产生的全部损失。4、剩余团费于出发前1个星期，一次付清。5、出团通知书，需要团款交付清楚之后我社才可发出。6游客身份证资料出团前5天交给我公司，因贵司提供名单错误或逾期产生损失由组团社负责。7、如果标准间不够的情况下，以实际酒店分房入住为准，团队旅游原则安排同性2人一间房，如出现单男单女，请团员务必配合轮流拆夫妻；遇单数团，多出一人以加床为准，如不配合拼房或无法加床请补单房差。8、12岁以上必须占床，同价不含门票，12岁以下不占床-200，不含门票。请您将以上确认的团款金额，汇入我公司下列指定账户，其他任何私人账户均不属于我社指定账户，因汇到确认件之外的账户，产生的款项不到位，我方不承担任何责任且有权拒绝操作；若因贵社原因未按协议规定内容执行，影响操作影响客人出团，由贵公司承担全部责任，我社将保留对该部分位置另行安排处理，且不再通知贵公司。备注：汇款后请将电汇单传真至0871-63302054，再次感谢您的大力支持与合作！ 费用不含：1、不提供酒店单人间，产生单房差自理；2、行程中所有景点的小门票、景区（园内）交通（电瓶车、船、索道、缆车、换乘交通工具等），（友情提示：景区内交通参考价：沙坡头景区交通（电瓶车15元/人、滑沙40元/人、玻璃桥30元/人、羊皮筏90元/人、摆渡车30元/人），鸣翠湖船票40元/人、奇石山电瓶车10元/人，金沙岛电瓶车35元/人，通湖草原老年观光车100元/人，沙湖船票70元/人,黄河楼电瓶车20元/人）3、航空意外险、人身意外险（建议游客提前自行购买旅游人身意外险）；4、旅游费用不包括旅游者因违约、自身过错、自由活动期间内行为或自身疾病引起的人身和财产损失的额外支付的费用；5、行程所列不含费用及景区内娱乐项目、及个人消费；自费景点门票所有人不享受优惠政策；6、地面服务费（如行李物品保管费、托运行李超重费等）；7、因人力不可抗拒的因素(如自然灾害、战争、罢工等)和非我公司原因（如航空公司航班延误或取消、报名人数不足等特殊情况），我公司有权取消、延期或变更行程，一切超出费用由客人承担(如酒店、餐食及交通费、国家航空运价调整等)；8、未满60周岁的旅客需补交门票247元/人，随团款一起交清（大峡谷+108塔20元/人，黄河楼5元/人，鸣翠湖30元/人，沙坡头42元/人，影视城80元/人，金沙岛30元/人，奇石山30,玉皇阁10）</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疫情期间特别约定：根据《旅游法》及最高人民法院、司法部、文化和旅游部联合发布《关于依法妥善处理涉疫情旅游合同纠纷有关问题的通知》，因疫情或者疫情防控措施造成旅游者滞留的，旅游经营者应当采取相应的合理安置措施，因此增加的食宿费用由旅游者承担，增加的返程费用由旅游经营者与旅游者分担。</w:t>
            </w:r>
          </w:p>
        </w:tc>
      </w:tr>
      <w:tr w:rsidR="00A924D5" w:rsidTr="00B24198">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A924D5" w:rsidTr="00B24198">
              <w:trPr>
                <w:trHeight w:val="1824"/>
              </w:trPr>
              <w:tc>
                <w:tcPr>
                  <w:tcW w:w="4990" w:type="dxa"/>
                  <w:tcBorders>
                    <w:top w:val="nil"/>
                    <w:left w:val="nil"/>
                    <w:bottom w:val="nil"/>
                    <w:right w:val="single" w:sz="6" w:space="0" w:color="auto"/>
                  </w:tcBorders>
                </w:tcPr>
                <w:p w:rsidR="00A924D5" w:rsidRDefault="00A924D5" w:rsidP="00B24198">
                  <w:pPr>
                    <w:rPr>
                      <w:rFonts w:asciiTheme="minorEastAsia" w:hAnsiTheme="minorEastAsia"/>
                    </w:rPr>
                  </w:pP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甲方经办人：</w:t>
                  </w:r>
                </w:p>
                <w:p w:rsidR="00A924D5" w:rsidRDefault="00A924D5" w:rsidP="00B24198">
                  <w:pPr>
                    <w:ind w:firstLine="420"/>
                    <w:rPr>
                      <w:rFonts w:asciiTheme="minorEastAsia" w:hAnsiTheme="minorEastAsia"/>
                    </w:rPr>
                  </w:pPr>
                </w:p>
                <w:p w:rsidR="00A924D5" w:rsidRDefault="00A924D5" w:rsidP="00B24198">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rsidR="00A924D5" w:rsidRDefault="00A924D5" w:rsidP="00B24198">
                  <w:pPr>
                    <w:rPr>
                      <w:rFonts w:asciiTheme="minorEastAsia" w:hAnsiTheme="minorEastAsia"/>
                    </w:rPr>
                  </w:pPr>
                  <w:r>
                    <w:rPr>
                      <w:rFonts w:asciiTheme="minorEastAsia" w:hAnsiTheme="minorEastAsia" w:hint="eastAsia"/>
                      <w:noProof/>
                    </w:rPr>
                    <w:drawing>
                      <wp:anchor distT="0" distB="0" distL="114300" distR="114300" simplePos="0" relativeHeight="251658240" behindDoc="1" locked="0" layoutInCell="1" allowOverlap="1">
                        <wp:simplePos x="0" y="0"/>
                        <wp:positionH relativeFrom="column">
                          <wp:posOffset>787718</wp:posOffset>
                        </wp:positionH>
                        <wp:positionV relativeFrom="paragraph">
                          <wp:posOffset>-72685</wp:posOffset>
                        </wp:positionV>
                        <wp:extent cx="1243330" cy="1258691"/>
                        <wp:effectExtent l="0" t="0" r="0" b="0"/>
                        <wp:wrapNone/>
                        <wp:docPr id="2" name="图片 2" descr="旅游指南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旅游指南针"/>
                                <pic:cNvPicPr>
                                  <a:picLocks noChangeAspect="1"/>
                                </pic:cNvPicPr>
                              </pic:nvPicPr>
                              <pic:blipFill>
                                <a:blip r:embed="rId7"/>
                                <a:stretch>
                                  <a:fillRect/>
                                </a:stretch>
                              </pic:blipFill>
                              <pic:spPr>
                                <a:xfrm>
                                  <a:off x="0" y="0"/>
                                  <a:ext cx="1257058" cy="1272588"/>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和丽华</w:t>
                  </w:r>
                  <w:proofErr w:type="spellEnd"/>
                </w:p>
                <w:p w:rsidR="00A924D5" w:rsidRDefault="00A924D5" w:rsidP="00B24198">
                  <w:pPr>
                    <w:ind w:firstLine="420"/>
                    <w:rPr>
                      <w:rFonts w:asciiTheme="minorEastAsia" w:hAnsiTheme="minorEastAsia"/>
                    </w:rPr>
                  </w:pPr>
                </w:p>
                <w:p w:rsidR="00A924D5" w:rsidRDefault="001D4D1B" w:rsidP="00B24198">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Pr>
                      <w:rFonts w:asciiTheme="minorEastAsia" w:hAnsiTheme="minorEastAsia" w:hint="eastAsia"/>
                    </w:rPr>
                    <w:t xml:space="preserve">年 </w:t>
                  </w:r>
                  <w:r>
                    <w:rPr>
                      <w:rFonts w:asciiTheme="minorEastAsia" w:hAnsiTheme="minorEastAsia"/>
                    </w:rPr>
                    <w:t>9</w:t>
                  </w:r>
                  <w:r>
                    <w:rPr>
                      <w:rFonts w:asciiTheme="minorEastAsia" w:hAnsiTheme="minorEastAsia" w:hint="eastAsia"/>
                    </w:rPr>
                    <w:t xml:space="preserve">月 </w:t>
                  </w:r>
                  <w:r>
                    <w:rPr>
                      <w:rFonts w:asciiTheme="minorEastAsia" w:hAnsiTheme="minorEastAsia" w:hint="eastAsia"/>
                    </w:rPr>
                    <w:t>4</w:t>
                  </w:r>
                  <w:r>
                    <w:rPr>
                      <w:rFonts w:asciiTheme="minorEastAsia" w:hAnsiTheme="minorEastAsia" w:hint="eastAsia"/>
                    </w:rPr>
                    <w:t>日</w:t>
                  </w:r>
                </w:p>
              </w:tc>
            </w:tr>
          </w:tbl>
          <w:p w:rsidR="00A924D5" w:rsidRDefault="00A924D5" w:rsidP="00B24198">
            <w:pPr>
              <w:rPr>
                <w:rFonts w:asciiTheme="minorEastAsia" w:hAnsiTheme="minorEastAsia"/>
              </w:rPr>
            </w:pPr>
          </w:p>
        </w:tc>
      </w:tr>
    </w:tbl>
    <w:p w:rsidR="00A924D5" w:rsidRDefault="00A924D5" w:rsidP="00A924D5">
      <w:pPr>
        <w:jc w:val="right"/>
        <w:rPr>
          <w:rFonts w:asciiTheme="minorEastAsia" w:hAnsiTheme="minorEastAsia"/>
          <w:color w:val="A6A6A6" w:themeColor="background1" w:themeShade="A6"/>
          <w:sz w:val="20"/>
        </w:rPr>
      </w:pPr>
      <w:bookmarkStart w:id="1" w:name="_GoBack"/>
      <w:bookmarkEnd w:id="0"/>
      <w:bookmarkEnd w:id="1"/>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2020/9/4 15:16:15</w:t>
      </w:r>
      <w:proofErr w:type="spellEnd"/>
    </w:p>
    <w:sectPr w:rsidR="00A924D5">
      <w:headerReference w:type="default" r:id="rId8"/>
      <w:footerReference w:type="default" r:id="rId9"/>
      <w:pgSz w:w="11906" w:h="16838"/>
      <w:pgMar w:top="2101" w:right="849" w:bottom="1440" w:left="851"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1B" w:rsidRDefault="008B141B">
      <w:r>
        <w:separator/>
      </w:r>
    </w:p>
  </w:endnote>
  <w:endnote w:type="continuationSeparator" w:id="0">
    <w:p w:rsidR="008B141B" w:rsidRDefault="008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6403"/>
    </w:sdtPr>
    <w:sdtEndPr/>
    <w:sdtContent>
      <w:sdt>
        <w:sdtPr>
          <w:id w:val="1728636285"/>
        </w:sdtPr>
        <w:sdtEndPr/>
        <w:sdtContent>
          <w:p w:rsidR="00DE550D" w:rsidRDefault="00FF7D12">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DE550D" w:rsidRDefault="00DE55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1B" w:rsidRDefault="008B141B">
      <w:r>
        <w:separator/>
      </w:r>
    </w:p>
  </w:footnote>
  <w:footnote w:type="continuationSeparator" w:id="0">
    <w:p w:rsidR="008B141B" w:rsidRDefault="008B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0D" w:rsidRDefault="00FF7D12">
    <w:pPr>
      <w:pStyle w:val="a5"/>
    </w:pPr>
    <w:r>
      <w:rPr>
        <w:rFonts w:hint="eastAsia"/>
        <w:noProof/>
      </w:rPr>
      <w:drawing>
        <wp:inline distT="0" distB="0" distL="114300" distR="114300">
          <wp:extent cx="3266440" cy="1276350"/>
          <wp:effectExtent l="0" t="0" r="10160" b="0"/>
          <wp:docPr id="4" name="图片 4" descr="1541473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41473981(1)"/>
                  <pic:cNvPicPr>
                    <a:picLocks noChangeAspect="1"/>
                  </pic:cNvPicPr>
                </pic:nvPicPr>
                <pic:blipFill>
                  <a:blip r:embed="rId1"/>
                  <a:stretch>
                    <a:fillRect/>
                  </a:stretch>
                </pic:blipFill>
                <pic:spPr>
                  <a:xfrm>
                    <a:off x="0" y="0"/>
                    <a:ext cx="3266440" cy="1276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A130E"/>
    <w:rsid w:val="001C4F77"/>
    <w:rsid w:val="001D4D1B"/>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522641"/>
    <w:rsid w:val="00536BB1"/>
    <w:rsid w:val="005D41F9"/>
    <w:rsid w:val="006043B2"/>
    <w:rsid w:val="00607D87"/>
    <w:rsid w:val="00646681"/>
    <w:rsid w:val="006C6703"/>
    <w:rsid w:val="006F6205"/>
    <w:rsid w:val="007020FE"/>
    <w:rsid w:val="00713F7E"/>
    <w:rsid w:val="007210F6"/>
    <w:rsid w:val="00730F68"/>
    <w:rsid w:val="00764947"/>
    <w:rsid w:val="007A3F80"/>
    <w:rsid w:val="007B1332"/>
    <w:rsid w:val="007B4C73"/>
    <w:rsid w:val="007C15D5"/>
    <w:rsid w:val="007F3060"/>
    <w:rsid w:val="008118CA"/>
    <w:rsid w:val="00812351"/>
    <w:rsid w:val="008376C0"/>
    <w:rsid w:val="00841544"/>
    <w:rsid w:val="008879D5"/>
    <w:rsid w:val="008B141B"/>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24D5"/>
    <w:rsid w:val="00A960E8"/>
    <w:rsid w:val="00AC5EDE"/>
    <w:rsid w:val="00AF0197"/>
    <w:rsid w:val="00AF12D2"/>
    <w:rsid w:val="00B10C46"/>
    <w:rsid w:val="00B233F0"/>
    <w:rsid w:val="00B23B4C"/>
    <w:rsid w:val="00B43059"/>
    <w:rsid w:val="00B82896"/>
    <w:rsid w:val="00B8679B"/>
    <w:rsid w:val="00BA602F"/>
    <w:rsid w:val="00BE09EA"/>
    <w:rsid w:val="00BE536A"/>
    <w:rsid w:val="00BF0839"/>
    <w:rsid w:val="00C23F46"/>
    <w:rsid w:val="00C44F13"/>
    <w:rsid w:val="00C50EAC"/>
    <w:rsid w:val="00C90D0C"/>
    <w:rsid w:val="00CB1223"/>
    <w:rsid w:val="00CC3DE0"/>
    <w:rsid w:val="00CF38DF"/>
    <w:rsid w:val="00D124F1"/>
    <w:rsid w:val="00D14DC8"/>
    <w:rsid w:val="00D374D6"/>
    <w:rsid w:val="00D50157"/>
    <w:rsid w:val="00D64DF4"/>
    <w:rsid w:val="00DC332F"/>
    <w:rsid w:val="00DC4B58"/>
    <w:rsid w:val="00DD50C0"/>
    <w:rsid w:val="00DD66F8"/>
    <w:rsid w:val="00DE0DDF"/>
    <w:rsid w:val="00DE106D"/>
    <w:rsid w:val="00DE550D"/>
    <w:rsid w:val="00DE5E46"/>
    <w:rsid w:val="00E313D1"/>
    <w:rsid w:val="00E557DC"/>
    <w:rsid w:val="00E62A39"/>
    <w:rsid w:val="00E642FB"/>
    <w:rsid w:val="00E87454"/>
    <w:rsid w:val="00EA2595"/>
    <w:rsid w:val="00EA6926"/>
    <w:rsid w:val="00EC4FE6"/>
    <w:rsid w:val="00ED171D"/>
    <w:rsid w:val="00EE210C"/>
    <w:rsid w:val="00EE71CA"/>
    <w:rsid w:val="00EF4FE9"/>
    <w:rsid w:val="00EF717E"/>
    <w:rsid w:val="00F218D1"/>
    <w:rsid w:val="00F238DD"/>
    <w:rsid w:val="00F30F11"/>
    <w:rsid w:val="00F41C01"/>
    <w:rsid w:val="00F80669"/>
    <w:rsid w:val="00F82C7D"/>
    <w:rsid w:val="00FA42F5"/>
    <w:rsid w:val="00FB0B9E"/>
    <w:rsid w:val="00FE7C14"/>
    <w:rsid w:val="00FF7D12"/>
    <w:rsid w:val="10691824"/>
    <w:rsid w:val="30CB0192"/>
    <w:rsid w:val="356722D8"/>
    <w:rsid w:val="37C56CBF"/>
    <w:rsid w:val="6510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EF6E568-38AD-498A-BC32-294C49C4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元</dc:creator>
  <cp:lastModifiedBy>元 李</cp:lastModifiedBy>
  <cp:revision>84</cp:revision>
  <dcterms:created xsi:type="dcterms:W3CDTF">2018-10-31T21:48:00Z</dcterms:created>
  <dcterms:modified xsi:type="dcterms:W3CDTF">2019-01-22T08:28:00Z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