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 xml:space="preserve">南充万美嘉陵门市 </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YN20201020庞琳02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享趣腾冲直飞芒市腾冲瑞丽双飞6日游（直飞芒市）</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2020-10-20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2020-10-25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20(20大)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2020-10-20 DR5332 重庆→芒市 16:00-18:05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2020-10-25 DR5331 芒市→重庆 07:30-09:2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1、王菊华</w:t>
            </w:r>
          </w:p>
        </w:tc>
        <w:tc>
          <w:tcPr>
            <w:tcW w:w="2310" w:type="dxa"/>
            <w:vAlign w:val="center"/>
            <w:gridSpan w:val="2"/>
          </w:tcPr>
          <w:p>
            <w:pPr/>
            <w:r>
              <w:rPr>
                <w:lang w:val="zh-CN"/>
                <w:rFonts w:ascii="Times New Roman" w:hAnsi="Times New Roman" w:cs="Times New Roman"/>
                <w:sz w:val="20"/>
                <w:szCs w:val="20"/>
                <w:color w:val="000000"/>
              </w:rPr>
              <w:t>512901195806022920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2、张朝树</w:t>
            </w:r>
          </w:p>
        </w:tc>
        <w:tc>
          <w:tcPr>
            <w:tcW w:w="2310" w:type="dxa"/>
            <w:vAlign w:val="center"/>
            <w:gridSpan w:val="2"/>
          </w:tcPr>
          <w:p>
            <w:pPr/>
            <w:r>
              <w:rPr>
                <w:lang w:val="zh-CN"/>
                <w:rFonts w:ascii="Times New Roman" w:hAnsi="Times New Roman" w:cs="Times New Roman"/>
                <w:sz w:val="20"/>
                <w:szCs w:val="20"/>
                <w:color w:val="000000"/>
              </w:rPr>
              <w:t>512901195403192917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3、蒲志琼</w:t>
            </w:r>
          </w:p>
        </w:tc>
        <w:tc>
          <w:tcPr>
            <w:tcW w:w="2310" w:type="dxa"/>
            <w:vAlign w:val="center"/>
            <w:gridSpan w:val="2"/>
          </w:tcPr>
          <w:p>
            <w:pPr/>
            <w:r>
              <w:rPr>
                <w:lang w:val="zh-CN"/>
                <w:rFonts w:ascii="Times New Roman" w:hAnsi="Times New Roman" w:cs="Times New Roman"/>
                <w:sz w:val="20"/>
                <w:szCs w:val="20"/>
                <w:color w:val="000000"/>
              </w:rPr>
              <w:t>51290119590825292X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4、张家权</w:t>
            </w:r>
          </w:p>
        </w:tc>
        <w:tc>
          <w:tcPr>
            <w:tcW w:w="2310" w:type="dxa"/>
            <w:vAlign w:val="center"/>
            <w:gridSpan w:val="2"/>
          </w:tcPr>
          <w:p>
            <w:pPr/>
            <w:r>
              <w:rPr>
                <w:lang w:val="zh-CN"/>
                <w:rFonts w:ascii="Times New Roman" w:hAnsi="Times New Roman" w:cs="Times New Roman"/>
                <w:sz w:val="20"/>
                <w:szCs w:val="20"/>
                <w:color w:val="000000"/>
              </w:rPr>
              <w:t>512901195502012934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5、袁莉</w:t>
            </w:r>
          </w:p>
        </w:tc>
        <w:tc>
          <w:tcPr>
            <w:tcW w:w="2310" w:type="dxa"/>
            <w:vAlign w:val="center"/>
            <w:gridSpan w:val="2"/>
          </w:tcPr>
          <w:p>
            <w:pPr/>
            <w:r>
              <w:rPr>
                <w:lang w:val="zh-CN"/>
                <w:rFonts w:ascii="Times New Roman" w:hAnsi="Times New Roman" w:cs="Times New Roman"/>
                <w:sz w:val="20"/>
                <w:szCs w:val="20"/>
                <w:color w:val="000000"/>
              </w:rPr>
              <w:t>51290119601111042X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6、任其林</w:t>
            </w:r>
          </w:p>
        </w:tc>
        <w:tc>
          <w:tcPr>
            <w:tcW w:w="2310" w:type="dxa"/>
            <w:vAlign w:val="center"/>
            <w:gridSpan w:val="2"/>
          </w:tcPr>
          <w:p>
            <w:pPr/>
            <w:r>
              <w:rPr>
                <w:lang w:val="zh-CN"/>
                <w:rFonts w:ascii="Times New Roman" w:hAnsi="Times New Roman" w:cs="Times New Roman"/>
                <w:sz w:val="20"/>
                <w:szCs w:val="20"/>
                <w:color w:val="000000"/>
              </w:rPr>
              <w:t>512921195901020072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7、代素清</w:t>
            </w:r>
          </w:p>
        </w:tc>
        <w:tc>
          <w:tcPr>
            <w:tcW w:w="2310" w:type="dxa"/>
            <w:vAlign w:val="center"/>
            <w:gridSpan w:val="2"/>
          </w:tcPr>
          <w:p>
            <w:pPr/>
            <w:r>
              <w:rPr>
                <w:lang w:val="zh-CN"/>
                <w:rFonts w:ascii="Times New Roman" w:hAnsi="Times New Roman" w:cs="Times New Roman"/>
                <w:sz w:val="20"/>
                <w:szCs w:val="20"/>
                <w:color w:val="000000"/>
              </w:rPr>
              <w:t>512901195906032923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8、蒲小艳</w:t>
            </w:r>
          </w:p>
        </w:tc>
        <w:tc>
          <w:tcPr>
            <w:tcW w:w="2310" w:type="dxa"/>
            <w:vAlign w:val="center"/>
            <w:gridSpan w:val="2"/>
          </w:tcPr>
          <w:p>
            <w:pPr/>
            <w:r>
              <w:rPr>
                <w:lang w:val="zh-CN"/>
                <w:rFonts w:ascii="Times New Roman" w:hAnsi="Times New Roman" w:cs="Times New Roman"/>
                <w:sz w:val="20"/>
                <w:szCs w:val="20"/>
                <w:color w:val="000000"/>
              </w:rPr>
              <w:t>512901195907252928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9、柯小平</w:t>
            </w:r>
          </w:p>
        </w:tc>
        <w:tc>
          <w:tcPr>
            <w:tcW w:w="2310" w:type="dxa"/>
            <w:vAlign w:val="center"/>
            <w:gridSpan w:val="2"/>
          </w:tcPr>
          <w:p>
            <w:pPr/>
            <w:r>
              <w:rPr>
                <w:lang w:val="zh-CN"/>
                <w:rFonts w:ascii="Times New Roman" w:hAnsi="Times New Roman" w:cs="Times New Roman"/>
                <w:sz w:val="20"/>
                <w:szCs w:val="20"/>
                <w:color w:val="000000"/>
              </w:rPr>
              <w:t>512901195808092949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10、谢运碧</w:t>
            </w:r>
          </w:p>
        </w:tc>
        <w:tc>
          <w:tcPr>
            <w:tcW w:w="2310" w:type="dxa"/>
            <w:vAlign w:val="center"/>
            <w:gridSpan w:val="2"/>
          </w:tcPr>
          <w:p>
            <w:pPr/>
            <w:r>
              <w:rPr>
                <w:lang w:val="zh-CN"/>
                <w:rFonts w:ascii="Times New Roman" w:hAnsi="Times New Roman" w:cs="Times New Roman"/>
                <w:sz w:val="20"/>
                <w:szCs w:val="20"/>
                <w:color w:val="000000"/>
              </w:rPr>
              <w:t>512901196301242949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11、蒋小琼</w:t>
            </w:r>
          </w:p>
        </w:tc>
        <w:tc>
          <w:tcPr>
            <w:tcW w:w="2310" w:type="dxa"/>
            <w:vAlign w:val="center"/>
            <w:gridSpan w:val="2"/>
          </w:tcPr>
          <w:p>
            <w:pPr/>
            <w:r>
              <w:rPr>
                <w:lang w:val="zh-CN"/>
                <w:rFonts w:ascii="Times New Roman" w:hAnsi="Times New Roman" w:cs="Times New Roman"/>
                <w:sz w:val="20"/>
                <w:szCs w:val="20"/>
                <w:color w:val="000000"/>
              </w:rPr>
              <w:t>51290119630820294X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12、谢连琼</w:t>
            </w:r>
          </w:p>
        </w:tc>
        <w:tc>
          <w:tcPr>
            <w:tcW w:w="2310" w:type="dxa"/>
            <w:vAlign w:val="center"/>
            <w:gridSpan w:val="2"/>
          </w:tcPr>
          <w:p>
            <w:pPr/>
            <w:r>
              <w:rPr>
                <w:lang w:val="zh-CN"/>
                <w:rFonts w:ascii="Times New Roman" w:hAnsi="Times New Roman" w:cs="Times New Roman"/>
                <w:sz w:val="20"/>
                <w:szCs w:val="20"/>
                <w:color w:val="000000"/>
              </w:rPr>
              <w:t>51290119631009292X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13、邓鸿高</w:t>
            </w:r>
          </w:p>
        </w:tc>
        <w:tc>
          <w:tcPr>
            <w:tcW w:w="2310" w:type="dxa"/>
            <w:vAlign w:val="center"/>
            <w:gridSpan w:val="2"/>
          </w:tcPr>
          <w:p>
            <w:pPr/>
            <w:r>
              <w:rPr>
                <w:lang w:val="zh-CN"/>
                <w:rFonts w:ascii="Times New Roman" w:hAnsi="Times New Roman" w:cs="Times New Roman"/>
                <w:sz w:val="20"/>
                <w:szCs w:val="20"/>
                <w:color w:val="000000"/>
              </w:rPr>
              <w:t>512921195011262715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14、弋国清</w:t>
            </w:r>
          </w:p>
        </w:tc>
        <w:tc>
          <w:tcPr>
            <w:tcW w:w="2310" w:type="dxa"/>
            <w:vAlign w:val="center"/>
            <w:gridSpan w:val="2"/>
          </w:tcPr>
          <w:p>
            <w:pPr/>
            <w:r>
              <w:rPr>
                <w:lang w:val="zh-CN"/>
                <w:rFonts w:ascii="Times New Roman" w:hAnsi="Times New Roman" w:cs="Times New Roman"/>
                <w:sz w:val="20"/>
                <w:szCs w:val="20"/>
                <w:color w:val="000000"/>
              </w:rPr>
              <w:t>512901195703262921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15、胡万章</w:t>
            </w:r>
          </w:p>
        </w:tc>
        <w:tc>
          <w:tcPr>
            <w:tcW w:w="2310" w:type="dxa"/>
            <w:vAlign w:val="center"/>
            <w:gridSpan w:val="2"/>
          </w:tcPr>
          <w:p>
            <w:pPr/>
            <w:r>
              <w:rPr>
                <w:lang w:val="zh-CN"/>
                <w:rFonts w:ascii="Times New Roman" w:hAnsi="Times New Roman" w:cs="Times New Roman"/>
                <w:sz w:val="20"/>
                <w:szCs w:val="20"/>
                <w:color w:val="000000"/>
              </w:rPr>
              <w:t>512921195410024511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16、廖建国</w:t>
            </w:r>
          </w:p>
        </w:tc>
        <w:tc>
          <w:tcPr>
            <w:tcW w:w="2310" w:type="dxa"/>
            <w:vAlign w:val="center"/>
            <w:gridSpan w:val="2"/>
          </w:tcPr>
          <w:p>
            <w:pPr/>
            <w:r>
              <w:rPr>
                <w:lang w:val="zh-CN"/>
                <w:rFonts w:ascii="Times New Roman" w:hAnsi="Times New Roman" w:cs="Times New Roman"/>
                <w:sz w:val="20"/>
                <w:szCs w:val="20"/>
                <w:color w:val="000000"/>
              </w:rPr>
              <w:t>512901195611082915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17、青素容</w:t>
            </w:r>
          </w:p>
        </w:tc>
        <w:tc>
          <w:tcPr>
            <w:tcW w:w="2310" w:type="dxa"/>
            <w:vAlign w:val="center"/>
            <w:gridSpan w:val="2"/>
          </w:tcPr>
          <w:p>
            <w:pPr/>
            <w:r>
              <w:rPr>
                <w:lang w:val="zh-CN"/>
                <w:rFonts w:ascii="Times New Roman" w:hAnsi="Times New Roman" w:cs="Times New Roman"/>
                <w:sz w:val="20"/>
                <w:szCs w:val="20"/>
                <w:color w:val="000000"/>
              </w:rPr>
              <w:t>512901194903242920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18、青茂华</w:t>
            </w:r>
          </w:p>
        </w:tc>
        <w:tc>
          <w:tcPr>
            <w:tcW w:w="2310" w:type="dxa"/>
            <w:vAlign w:val="center"/>
            <w:gridSpan w:val="2"/>
          </w:tcPr>
          <w:p>
            <w:pPr/>
            <w:r>
              <w:rPr>
                <w:lang w:val="zh-CN"/>
                <w:rFonts w:ascii="Times New Roman" w:hAnsi="Times New Roman" w:cs="Times New Roman"/>
                <w:sz w:val="20"/>
                <w:szCs w:val="20"/>
                <w:color w:val="000000"/>
              </w:rPr>
              <w:t>512901195905102942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19、李正中</w:t>
            </w:r>
          </w:p>
        </w:tc>
        <w:tc>
          <w:tcPr>
            <w:tcW w:w="2310" w:type="dxa"/>
            <w:vAlign w:val="center"/>
            <w:gridSpan w:val="2"/>
          </w:tcPr>
          <w:p>
            <w:pPr/>
            <w:r>
              <w:rPr>
                <w:lang w:val="zh-CN"/>
                <w:rFonts w:ascii="Times New Roman" w:hAnsi="Times New Roman" w:cs="Times New Roman"/>
                <w:sz w:val="20"/>
                <w:szCs w:val="20"/>
                <w:color w:val="000000"/>
              </w:rPr>
              <w:t>512921195808121119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20、杜家成</w:t>
            </w:r>
          </w:p>
        </w:tc>
        <w:tc>
          <w:tcPr>
            <w:tcW w:w="2310" w:type="dxa"/>
            <w:vAlign w:val="center"/>
            <w:gridSpan w:val="2"/>
          </w:tcPr>
          <w:p>
            <w:pPr/>
            <w:r>
              <w:rPr>
                <w:lang w:val="zh-CN"/>
                <w:rFonts w:ascii="Times New Roman" w:hAnsi="Times New Roman" w:cs="Times New Roman"/>
                <w:sz w:val="20"/>
                <w:szCs w:val="20"/>
                <w:color w:val="000000"/>
              </w:rPr>
              <w:t>511304198612080830</w:t>
            </w:r>
          </w:p>
        </w:tc>
        <w:tc>
          <w:tcPr>
            <w:tcW w:w="2310" w:type="dxa"/>
            <w:vAlign w:val="center"/>
          </w:tcPr>
          <w:p>
            <w:pPr/>
            <w:r>
              <w:rPr>
                <w:lang w:val="zh-CN"/>
                <w:rFonts w:ascii="Times New Roman" w:hAnsi="Times New Roman" w:cs="Times New Roman"/>
                <w:sz w:val="20"/>
                <w:szCs w:val="20"/>
                <w:color w:val="000000"/>
              </w:rPr>
              <w:t>15775851588</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19</w:t>
            </w:r>
          </w:p>
        </w:tc>
        <w:tc>
          <w:tcPr>
            <w:tcW w:w="2310" w:type="dxa"/>
          </w:tcPr>
          <w:p>
            <w:pPr/>
            <w:r>
              <w:rPr>
                <w:lang w:val="zh-CN"/>
                <w:rFonts w:ascii="Times New Roman" w:hAnsi="Times New Roman" w:cs="Times New Roman"/>
                <w:sz w:val="20"/>
                <w:szCs w:val="20"/>
                <w:color w:val="000000"/>
              </w:rPr>
              <w:t>1250.00</w:t>
            </w:r>
          </w:p>
        </w:tc>
        <w:tc>
          <w:tcPr>
            <w:tcW w:w="2310" w:type="dxa"/>
          </w:tcPr>
          <w:p>
            <w:pPr/>
            <w:r>
              <w:rPr>
                <w:lang w:val="zh-CN"/>
                <w:rFonts w:ascii="Times New Roman" w:hAnsi="Times New Roman" w:cs="Times New Roman"/>
                <w:sz w:val="20"/>
                <w:szCs w:val="20"/>
                <w:color w:val="000000"/>
              </w:rPr>
              <w:t>23750.00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总金额：贰万叁仟柒佰伍拾元整</w:t>
            </w:r>
          </w:p>
        </w:tc>
        <w:tc>
          <w:tcPr>
            <w:tcW w:w="2310" w:type="dxa"/>
            <w:textDirection w:val="right"/>
            <w:gridSpan w:val="3"/>
          </w:tcPr>
          <w:p>
            <w:pPr/>
            <w:r>
              <w:rPr>
                <w:lang w:val="zh-CN"/>
                <w:rFonts w:ascii="Times New Roman" w:hAnsi="Times New Roman" w:cs="Times New Roman"/>
                <w:b/>
                <w:color w:val="FF0000"/>
              </w:rPr>
              <w:t>23750.00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2020/10/20</w:t>
            </w:r>
          </w:p>
        </w:tc>
        <w:tc>
          <w:tcPr>
            <w:tcW w:w="2310" w:type="dxa"/>
            <w:gridSpan w:val="7"/>
          </w:tcPr>
          <w:p>
            <w:pPr/>
            <w:r>
              <w:rPr>
                <w:lang w:val="zh-CN"/>
                <w:rFonts w:ascii="Times New Roman" w:hAnsi="Times New Roman" w:cs="Times New Roman"/>
                <w:b/>
                <w:color w:val="000000"/>
              </w:rPr>
              <w:t>南充-重庆-芒市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南充乘动车/汽车前往重庆机场,后乘飞机飞往芒市（DR5332）16：00,后入住酒店休息。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早餐：；午餐：；晚餐：含；住宿：</w:t>
            </w:r>
          </w:p>
        </w:tc>
      </w:tr>
      <w:tr>
        <w:tc>
          <w:tcPr>
            <w:tcW w:w="2310" w:type="dxa"/>
            <w:vAlign w:val="center"/>
            <w:vMerge w:val="restart"/>
          </w:tcPr>
          <w:p>
            <w:pPr/>
            <w:r>
              <w:rPr>
                <w:lang w:val="zh-CN"/>
                <w:rFonts w:ascii="Times New Roman" w:hAnsi="Times New Roman" w:cs="Times New Roman"/>
                <w:sz w:val="20"/>
                <w:szCs w:val="20"/>
                <w:color w:val="000000"/>
              </w:rPr>
              <w:t>2020/10/21</w:t>
            </w:r>
          </w:p>
        </w:tc>
        <w:tc>
          <w:tcPr>
            <w:tcW w:w="2310" w:type="dxa"/>
            <w:gridSpan w:val="7"/>
          </w:tcPr>
          <w:p>
            <w:pPr/>
            <w:r>
              <w:rPr>
                <w:lang w:val="zh-CN"/>
                <w:rFonts w:ascii="Times New Roman" w:hAnsi="Times New Roman" w:cs="Times New Roman"/>
                <w:b/>
                <w:color w:val="000000"/>
              </w:rPr>
              <w:t>保山→勐焕大金塔→勐巴娜西珍奇园→芒市孔雀谷→入住芒市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云南省德宏州州府-芒市东南部孔雀湖畔的雷牙让山顶，青山绿水间的【勐焕大金塔】光彩夺目这大金塔是芒市标志性的建筑，也是生活在这里的傣族人民的圣地，誉为中国第一金佛塔，亚洲第一空心佛塔。游览位于德宏州潞西市城东南【勐巴娜西珍奇园】是国家AAAA级景区，其特色是：稀、奇、古、怪，堪称精品荟萃的旅游亮点、亚热带植物基因宝库。晚餐后入住指定酒店休息。后参观【芒市孔雀谷】芒市孔雀谷森林公园位于芒市南天门放马桥旁，距离城区12公里。景区由原始森林生态观光游、美丽的孔雀之乡两大主题，以及滇西抗战遗址观景台、傣族文化园、景颇文化园和景颇山官府、傈僳文化园、德昂文化园、阿昌文化园、生态茶园、大型孔雀谷花海八大核心景区构成。东至桦桃林，南至大谷地梁子头和龙潭凹，西与320国道相连，最北端延伸到坝湾河，森林覆盖率高，生物多样性丰富，保存着原始热带雨林的风貌，占地面积15003亩。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2020/10/22</w:t>
            </w:r>
          </w:p>
        </w:tc>
        <w:tc>
          <w:tcPr>
            <w:tcW w:w="2310" w:type="dxa"/>
            <w:gridSpan w:val="7"/>
          </w:tcPr>
          <w:p>
            <w:pPr/>
            <w:r>
              <w:rPr>
                <w:lang w:val="zh-CN"/>
                <w:rFonts w:ascii="Times New Roman" w:hAnsi="Times New Roman" w:cs="Times New Roman"/>
                <w:b/>
                <w:color w:val="000000"/>
              </w:rPr>
              <w:t>腾冲→傣王宫→姐告国门→一寨两国→洞山温泉→腾冲</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傣王宫】参观(游览时间大概120分钟左右)，德宏傣王宫座落于德宏傣族景颇族自治州，占地57亩，在明朝时期三次在德宏芒市分封土司，至清朝在芒市设立满是安抚司，后毁于战火。为展现傣族悠久的历史文化，德宏州以傣族民族建筑、宗教、风情、饮食、非物质文化遗产为主题，在原芒市安抚司旧址上全新打造的德宏民族风情旅游主题园区特殊模式管理的边贸特区--【姐告边境贸易区】中缅国门，天涯地角。游览国家3A级景区、著名的中缅边境71号界碑所在地——【一寨两国】景区参观傣族村寨，这是典型的“一个寨子两个国家”地理奇观，国境线将一个傣族村寨一分为二，寨中的国境线以竹篱、村道、水沟、土埂为界，因此中国的瓜藤爬到缅甸的竹篱上去结瓜，缅甸的母鸡跑到中国居民家里生蛋便成了常有的事（游览时间60分钟），结束后前往腾冲赠送享受【洞山温泉SPA】（请自备泳衣）；内设16个室内泡池，27个室外泡池。其水富含硅酸及多种微量元素，对风湿病、关节炎及皮肤病有较好疗效，一直是当地人洗浴强身的温泉灵汤，被称为“温泉之宝”！结束后入住腾冲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2020/10/23</w:t>
            </w:r>
          </w:p>
        </w:tc>
        <w:tc>
          <w:tcPr>
            <w:tcW w:w="2310" w:type="dxa"/>
            <w:gridSpan w:val="7"/>
          </w:tcPr>
          <w:p>
            <w:pPr/>
            <w:r>
              <w:rPr>
                <w:lang w:val="zh-CN"/>
                <w:rFonts w:ascii="Times New Roman" w:hAnsi="Times New Roman" w:cs="Times New Roman"/>
                <w:b/>
                <w:color w:val="000000"/>
              </w:rPr>
              <w:t>腾冲→玉泉园→热海公园→和顺桥乡→入住芒市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翡翠公盘】（约120分钟）；中餐前往【玉泉园】用餐玉泉园位于腾冲县城西观音塘,占地40多亩。园子环境优雅,小桥流水,亭台楼阁,绿树芳草相映成趣,有江南水乡的特色，苏州园林的神韵。园内除了餐厅，主要是珠宝店、文昌楼等,自成一家，像个微缩“大观园”。园内有一眼泉水在园中四处回旋,是腾越古十二景之一的“玉泉月夜”。前往位于全县地热区高温中心的热海，其景观、水温、涌水量为全县之冠，有“一泓热海”之美誉，中国三大地热区之一，地热温度之高，蒸气之大盛，水热活动之强烈，为国内罕见；为国家级地热火山风景名胜区中最重要的景区之一的---【热海公园】（游览时间90分钟左右，自费电瓶车20元/人）游览大滚锅，在这里你会亲眼看到云南十八怪之鸡蛋拴着卖，蛤蟆嘴、珍珠泉、姐妹泉，怀胎井等地热奇观。后游览中国第一魅力名镇著名侨乡——【和顺侨乡】(不含电瓶车20元/人)，重温里的浪漫情怀；这里有建于1949年全国最大的乡村图书馆，游一代伟人毛泽东的哲学顾问—艾思奇的故居，游建筑精巧的元龙阁，感受侨乡深厚的文化底蕴；观看中国最温柔的建筑——和顺洗衣亭。晚餐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2020/10/24</w:t>
            </w:r>
          </w:p>
        </w:tc>
        <w:tc>
          <w:tcPr>
            <w:tcW w:w="2310" w:type="dxa"/>
            <w:gridSpan w:val="7"/>
          </w:tcPr>
          <w:p>
            <w:pPr/>
            <w:r>
              <w:rPr>
                <w:lang w:val="zh-CN"/>
                <w:rFonts w:ascii="Times New Roman" w:hAnsi="Times New Roman" w:cs="Times New Roman"/>
                <w:b/>
                <w:color w:val="000000"/>
              </w:rPr>
              <w:t>腾冲→北海湿地→国殇墓园→龙特江大桥→入住芒市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腾冲黄龙玉文化产业示范基地】项目建设以腾冲文化为基调，融合南亚文化、边地少数民族文化、侨乡文化等地域特色文化，形成独具特色的文化产业园区。建筑风格与相邻的和顺景区相协调，力争将园区建设成为集工艺品生产加工、旅游观光、休闲娱乐、购物、体验相统一的现代绿色文化产业园区。中餐安排腾冲特色土锅子风味餐。中餐后参观边贸集市，下午游览全国重点湿地保护区-【北海湿地】（车程12公里，约20分钟，游览时间约1.5小时）（不含划船30元/人）这是云南省唯一的国家湿地保护区，由青海和北海两个毗邻的天然湖治组成，大片漂浮于水面的陆地，犹如五彩缤纷的巨形花毯,被誉为“灵池登镜”。后乘车至参观【国殇墓园】（游览时间60，每逢周一闭馆，参观不了敬请谅解）腾冲国殇墓园始是腾冲人民为纪念中国远征军第二十集团军攻克腾冲阵亡将士而建立的陵园，也是全国建立最早、规模宏大的抗日烈士陵园，建爱国主义教育基地。后乘车前往保山，途经【龙江特大桥】龙江特大桥位于云南省西部，横断山脉南段，路桥垂直跨越龙江，大桥将采用双塔单跨钢箱梁悬索桥，保山龙陵岸索塔高度为169.688米，保山腾冲岸索塔高度为129.703米。全长2470多米，桥面离江面280米，最高的索塔顶到江面470米，主桥跨径布置为320米+1196米+320米，抗震等级按Ⅸ度设防，是云南省首座特大跨径钢箱梁悬索桥，也是亚洲山区最大跨径的钢箱梁悬索桥。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2020/10/25</w:t>
            </w:r>
          </w:p>
        </w:tc>
        <w:tc>
          <w:tcPr>
            <w:tcW w:w="2310" w:type="dxa"/>
            <w:gridSpan w:val="7"/>
          </w:tcPr>
          <w:p>
            <w:pPr/>
            <w:r>
              <w:rPr>
                <w:lang w:val="zh-CN"/>
                <w:rFonts w:ascii="Times New Roman" w:hAnsi="Times New Roman" w:cs="Times New Roman"/>
                <w:b/>
                <w:color w:val="000000"/>
              </w:rPr>
              <w:t>芒市→返回温馨的家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早餐后，根据航班时间乘飞机至重庆（DR533107:05）;后乘车返回南充温馨的家。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13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2020/10/13 10:25:48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