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YN20201021庞琳01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享趣腾冲直飞芒市腾冲瑞丽双飞6日游（直飞芒市）</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21(21大)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2020-10-21 DR5332 重庆→芒市 16:00-18:05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2020-10-26 DR5331 芒市→重庆 07:30-09:2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1、颜熙敏</w:t>
            </w:r>
          </w:p>
        </w:tc>
        <w:tc>
          <w:tcPr>
            <w:tcW w:w="2310" w:type="dxa"/>
            <w:vAlign w:val="center"/>
            <w:gridSpan w:val="2"/>
          </w:tcPr>
          <w:p>
            <w:pPr/>
            <w:r>
              <w:rPr>
                <w:lang w:val="zh-CN"/>
                <w:rFonts w:ascii="Times New Roman" w:hAnsi="Times New Roman" w:cs="Times New Roman"/>
                <w:sz w:val="20"/>
                <w:szCs w:val="20"/>
                <w:color w:val="000000"/>
              </w:rPr>
              <w:t>512924195503224351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2、李献珍</w:t>
            </w:r>
          </w:p>
        </w:tc>
        <w:tc>
          <w:tcPr>
            <w:tcW w:w="2310" w:type="dxa"/>
            <w:vAlign w:val="center"/>
            <w:gridSpan w:val="2"/>
          </w:tcPr>
          <w:p>
            <w:pPr/>
            <w:r>
              <w:rPr>
                <w:lang w:val="zh-CN"/>
                <w:rFonts w:ascii="Times New Roman" w:hAnsi="Times New Roman" w:cs="Times New Roman"/>
                <w:sz w:val="20"/>
                <w:szCs w:val="20"/>
                <w:color w:val="000000"/>
              </w:rPr>
              <w:t>512924195602064349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3、陈重德</w:t>
            </w:r>
          </w:p>
        </w:tc>
        <w:tc>
          <w:tcPr>
            <w:tcW w:w="2310" w:type="dxa"/>
            <w:vAlign w:val="center"/>
            <w:gridSpan w:val="2"/>
          </w:tcPr>
          <w:p>
            <w:pPr/>
            <w:r>
              <w:rPr>
                <w:lang w:val="zh-CN"/>
                <w:rFonts w:ascii="Times New Roman" w:hAnsi="Times New Roman" w:cs="Times New Roman"/>
                <w:sz w:val="20"/>
                <w:szCs w:val="20"/>
                <w:color w:val="000000"/>
              </w:rPr>
              <w:t>512921194812043999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4、何居正</w:t>
            </w:r>
          </w:p>
        </w:tc>
        <w:tc>
          <w:tcPr>
            <w:tcW w:w="2310" w:type="dxa"/>
            <w:vAlign w:val="center"/>
            <w:gridSpan w:val="2"/>
          </w:tcPr>
          <w:p>
            <w:pPr/>
            <w:r>
              <w:rPr>
                <w:lang w:val="zh-CN"/>
                <w:rFonts w:ascii="Times New Roman" w:hAnsi="Times New Roman" w:cs="Times New Roman"/>
                <w:sz w:val="20"/>
                <w:szCs w:val="20"/>
                <w:color w:val="000000"/>
              </w:rPr>
              <w:t>51292119470729397X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5、冯碧秀</w:t>
            </w:r>
          </w:p>
        </w:tc>
        <w:tc>
          <w:tcPr>
            <w:tcW w:w="2310" w:type="dxa"/>
            <w:vAlign w:val="center"/>
            <w:gridSpan w:val="2"/>
          </w:tcPr>
          <w:p>
            <w:pPr/>
            <w:r>
              <w:rPr>
                <w:lang w:val="zh-CN"/>
                <w:rFonts w:ascii="Times New Roman" w:hAnsi="Times New Roman" w:cs="Times New Roman"/>
                <w:sz w:val="20"/>
                <w:szCs w:val="20"/>
                <w:color w:val="000000"/>
              </w:rPr>
              <w:t>512921194612294005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6、吴大军</w:t>
            </w:r>
          </w:p>
        </w:tc>
        <w:tc>
          <w:tcPr>
            <w:tcW w:w="2310" w:type="dxa"/>
            <w:vAlign w:val="center"/>
            <w:gridSpan w:val="2"/>
          </w:tcPr>
          <w:p>
            <w:pPr/>
            <w:r>
              <w:rPr>
                <w:lang w:val="zh-CN"/>
                <w:rFonts w:ascii="Times New Roman" w:hAnsi="Times New Roman" w:cs="Times New Roman"/>
                <w:sz w:val="20"/>
                <w:szCs w:val="20"/>
                <w:color w:val="000000"/>
              </w:rPr>
              <w:t>512901195102262336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7、江开平</w:t>
            </w:r>
          </w:p>
        </w:tc>
        <w:tc>
          <w:tcPr>
            <w:tcW w:w="2310" w:type="dxa"/>
            <w:vAlign w:val="center"/>
            <w:gridSpan w:val="2"/>
          </w:tcPr>
          <w:p>
            <w:pPr/>
            <w:r>
              <w:rPr>
                <w:lang w:val="zh-CN"/>
                <w:rFonts w:ascii="Times New Roman" w:hAnsi="Times New Roman" w:cs="Times New Roman"/>
                <w:sz w:val="20"/>
                <w:szCs w:val="20"/>
                <w:color w:val="000000"/>
              </w:rPr>
              <w:t>512921195506194718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8、张素芳</w:t>
            </w:r>
          </w:p>
        </w:tc>
        <w:tc>
          <w:tcPr>
            <w:tcW w:w="2310" w:type="dxa"/>
            <w:vAlign w:val="center"/>
            <w:gridSpan w:val="2"/>
          </w:tcPr>
          <w:p>
            <w:pPr/>
            <w:r>
              <w:rPr>
                <w:lang w:val="zh-CN"/>
                <w:rFonts w:ascii="Times New Roman" w:hAnsi="Times New Roman" w:cs="Times New Roman"/>
                <w:sz w:val="20"/>
                <w:szCs w:val="20"/>
                <w:color w:val="000000"/>
              </w:rPr>
              <w:t>512921195509124723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9、祝群芳</w:t>
            </w:r>
          </w:p>
        </w:tc>
        <w:tc>
          <w:tcPr>
            <w:tcW w:w="2310" w:type="dxa"/>
            <w:vAlign w:val="center"/>
            <w:gridSpan w:val="2"/>
          </w:tcPr>
          <w:p>
            <w:pPr/>
            <w:r>
              <w:rPr>
                <w:lang w:val="zh-CN"/>
                <w:rFonts w:ascii="Times New Roman" w:hAnsi="Times New Roman" w:cs="Times New Roman"/>
                <w:sz w:val="20"/>
                <w:szCs w:val="20"/>
                <w:color w:val="000000"/>
              </w:rPr>
              <w:t>512901195205112963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10、杨光德</w:t>
            </w:r>
          </w:p>
        </w:tc>
        <w:tc>
          <w:tcPr>
            <w:tcW w:w="2310" w:type="dxa"/>
            <w:vAlign w:val="center"/>
            <w:gridSpan w:val="2"/>
          </w:tcPr>
          <w:p>
            <w:pPr/>
            <w:r>
              <w:rPr>
                <w:lang w:val="zh-CN"/>
                <w:rFonts w:ascii="Times New Roman" w:hAnsi="Times New Roman" w:cs="Times New Roman"/>
                <w:sz w:val="20"/>
                <w:szCs w:val="20"/>
                <w:color w:val="000000"/>
              </w:rPr>
              <w:t>512921195208172510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11、王碧华</w:t>
            </w:r>
          </w:p>
        </w:tc>
        <w:tc>
          <w:tcPr>
            <w:tcW w:w="2310" w:type="dxa"/>
            <w:vAlign w:val="center"/>
            <w:gridSpan w:val="2"/>
          </w:tcPr>
          <w:p>
            <w:pPr/>
            <w:r>
              <w:rPr>
                <w:lang w:val="zh-CN"/>
                <w:rFonts w:ascii="Times New Roman" w:hAnsi="Times New Roman" w:cs="Times New Roman"/>
                <w:sz w:val="20"/>
                <w:szCs w:val="20"/>
                <w:color w:val="000000"/>
              </w:rPr>
              <w:t>512901195708182920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12、谢国良</w:t>
            </w:r>
          </w:p>
        </w:tc>
        <w:tc>
          <w:tcPr>
            <w:tcW w:w="2310" w:type="dxa"/>
            <w:vAlign w:val="center"/>
            <w:gridSpan w:val="2"/>
          </w:tcPr>
          <w:p>
            <w:pPr/>
            <w:r>
              <w:rPr>
                <w:lang w:val="zh-CN"/>
                <w:rFonts w:ascii="Times New Roman" w:hAnsi="Times New Roman" w:cs="Times New Roman"/>
                <w:sz w:val="20"/>
                <w:szCs w:val="20"/>
                <w:color w:val="000000"/>
              </w:rPr>
              <w:t>51290119561219293X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13、邓应涛</w:t>
            </w:r>
          </w:p>
        </w:tc>
        <w:tc>
          <w:tcPr>
            <w:tcW w:w="2310" w:type="dxa"/>
            <w:vAlign w:val="center"/>
            <w:gridSpan w:val="2"/>
          </w:tcPr>
          <w:p>
            <w:pPr/>
            <w:r>
              <w:rPr>
                <w:lang w:val="zh-CN"/>
                <w:rFonts w:ascii="Times New Roman" w:hAnsi="Times New Roman" w:cs="Times New Roman"/>
                <w:sz w:val="20"/>
                <w:szCs w:val="20"/>
                <w:color w:val="000000"/>
              </w:rPr>
              <w:t>512921195205192516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14、唐文碧</w:t>
            </w:r>
          </w:p>
        </w:tc>
        <w:tc>
          <w:tcPr>
            <w:tcW w:w="2310" w:type="dxa"/>
            <w:vAlign w:val="center"/>
            <w:gridSpan w:val="2"/>
          </w:tcPr>
          <w:p>
            <w:pPr/>
            <w:r>
              <w:rPr>
                <w:lang w:val="zh-CN"/>
                <w:rFonts w:ascii="Times New Roman" w:hAnsi="Times New Roman" w:cs="Times New Roman"/>
                <w:sz w:val="20"/>
                <w:szCs w:val="20"/>
                <w:color w:val="000000"/>
              </w:rPr>
              <w:t>512921195005182524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15、任桂芳</w:t>
            </w:r>
          </w:p>
        </w:tc>
        <w:tc>
          <w:tcPr>
            <w:tcW w:w="2310" w:type="dxa"/>
            <w:vAlign w:val="center"/>
            <w:gridSpan w:val="2"/>
          </w:tcPr>
          <w:p>
            <w:pPr/>
            <w:r>
              <w:rPr>
                <w:lang w:val="zh-CN"/>
                <w:rFonts w:ascii="Times New Roman" w:hAnsi="Times New Roman" w:cs="Times New Roman"/>
                <w:sz w:val="20"/>
                <w:szCs w:val="20"/>
                <w:color w:val="000000"/>
              </w:rPr>
              <w:t>512901194306032925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16、王玉碧</w:t>
            </w:r>
          </w:p>
        </w:tc>
        <w:tc>
          <w:tcPr>
            <w:tcW w:w="2310" w:type="dxa"/>
            <w:vAlign w:val="center"/>
            <w:gridSpan w:val="2"/>
          </w:tcPr>
          <w:p>
            <w:pPr/>
            <w:r>
              <w:rPr>
                <w:lang w:val="zh-CN"/>
                <w:rFonts w:ascii="Times New Roman" w:hAnsi="Times New Roman" w:cs="Times New Roman"/>
                <w:sz w:val="20"/>
                <w:szCs w:val="20"/>
                <w:color w:val="000000"/>
              </w:rPr>
              <w:t>512901195411212922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17、梁开应</w:t>
            </w:r>
          </w:p>
        </w:tc>
        <w:tc>
          <w:tcPr>
            <w:tcW w:w="2310" w:type="dxa"/>
            <w:vAlign w:val="center"/>
            <w:gridSpan w:val="2"/>
          </w:tcPr>
          <w:p>
            <w:pPr/>
            <w:r>
              <w:rPr>
                <w:lang w:val="zh-CN"/>
                <w:rFonts w:ascii="Times New Roman" w:hAnsi="Times New Roman" w:cs="Times New Roman"/>
                <w:sz w:val="20"/>
                <w:szCs w:val="20"/>
                <w:color w:val="000000"/>
              </w:rPr>
              <w:t>512921194004254915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18、梁开友</w:t>
            </w:r>
          </w:p>
        </w:tc>
        <w:tc>
          <w:tcPr>
            <w:tcW w:w="2310" w:type="dxa"/>
            <w:vAlign w:val="center"/>
            <w:gridSpan w:val="2"/>
          </w:tcPr>
          <w:p>
            <w:pPr/>
            <w:r>
              <w:rPr>
                <w:lang w:val="zh-CN"/>
                <w:rFonts w:ascii="Times New Roman" w:hAnsi="Times New Roman" w:cs="Times New Roman"/>
                <w:sz w:val="20"/>
                <w:szCs w:val="20"/>
                <w:color w:val="000000"/>
              </w:rPr>
              <w:t>512921194408144915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19、唐秀碧</w:t>
            </w:r>
          </w:p>
        </w:tc>
        <w:tc>
          <w:tcPr>
            <w:tcW w:w="2310" w:type="dxa"/>
            <w:vAlign w:val="center"/>
            <w:gridSpan w:val="2"/>
          </w:tcPr>
          <w:p>
            <w:pPr/>
            <w:r>
              <w:rPr>
                <w:lang w:val="zh-CN"/>
                <w:rFonts w:ascii="Times New Roman" w:hAnsi="Times New Roman" w:cs="Times New Roman"/>
                <w:sz w:val="20"/>
                <w:szCs w:val="20"/>
                <w:color w:val="000000"/>
              </w:rPr>
              <w:t>512901195711111226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20、何正明</w:t>
            </w:r>
          </w:p>
        </w:tc>
        <w:tc>
          <w:tcPr>
            <w:tcW w:w="2310" w:type="dxa"/>
            <w:vAlign w:val="center"/>
            <w:gridSpan w:val="2"/>
          </w:tcPr>
          <w:p>
            <w:pPr/>
            <w:r>
              <w:rPr>
                <w:lang w:val="zh-CN"/>
                <w:rFonts w:ascii="Times New Roman" w:hAnsi="Times New Roman" w:cs="Times New Roman"/>
                <w:sz w:val="20"/>
                <w:szCs w:val="20"/>
                <w:color w:val="000000"/>
              </w:rPr>
              <w:t>512901195803010035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21、韩锋</w:t>
            </w:r>
          </w:p>
        </w:tc>
        <w:tc>
          <w:tcPr>
            <w:tcW w:w="2310" w:type="dxa"/>
            <w:vAlign w:val="center"/>
            <w:gridSpan w:val="2"/>
          </w:tcPr>
          <w:p>
            <w:pPr/>
            <w:r>
              <w:rPr>
                <w:lang w:val="zh-CN"/>
                <w:rFonts w:ascii="Times New Roman" w:hAnsi="Times New Roman" w:cs="Times New Roman"/>
                <w:sz w:val="20"/>
                <w:szCs w:val="20"/>
                <w:color w:val="000000"/>
              </w:rPr>
              <w:t>511304199003173614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20</w:t>
            </w:r>
          </w:p>
        </w:tc>
        <w:tc>
          <w:tcPr>
            <w:tcW w:w="2310" w:type="dxa"/>
          </w:tcPr>
          <w:p>
            <w:pPr/>
            <w:r>
              <w:rPr>
                <w:lang w:val="zh-CN"/>
                <w:rFonts w:ascii="Times New Roman" w:hAnsi="Times New Roman" w:cs="Times New Roman"/>
                <w:sz w:val="20"/>
                <w:szCs w:val="20"/>
                <w:color w:val="000000"/>
              </w:rPr>
              <w:t>1250.00</w:t>
            </w:r>
          </w:p>
        </w:tc>
        <w:tc>
          <w:tcPr>
            <w:tcW w:w="2310" w:type="dxa"/>
          </w:tcPr>
          <w:p>
            <w:pPr/>
            <w:r>
              <w:rPr>
                <w:lang w:val="zh-CN"/>
                <w:rFonts w:ascii="Times New Roman" w:hAnsi="Times New Roman" w:cs="Times New Roman"/>
                <w:sz w:val="20"/>
                <w:szCs w:val="20"/>
                <w:color w:val="000000"/>
              </w:rPr>
              <w:t>25000.00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总金额：贰万伍仟元整</w:t>
            </w:r>
          </w:p>
        </w:tc>
        <w:tc>
          <w:tcPr>
            <w:tcW w:w="2310" w:type="dxa"/>
            <w:textDirection w:val="right"/>
            <w:gridSpan w:val="3"/>
          </w:tcPr>
          <w:p>
            <w:pPr/>
            <w:r>
              <w:rPr>
                <w:lang w:val="zh-CN"/>
                <w:rFonts w:ascii="Times New Roman" w:hAnsi="Times New Roman" w:cs="Times New Roman"/>
                <w:b/>
                <w:color w:val="FF0000"/>
              </w:rPr>
              <w:t>25000.00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2020/10/21</w:t>
            </w:r>
          </w:p>
        </w:tc>
        <w:tc>
          <w:tcPr>
            <w:tcW w:w="2310" w:type="dxa"/>
            <w:gridSpan w:val="7"/>
          </w:tcPr>
          <w:p>
            <w:pPr/>
            <w:r>
              <w:rPr>
                <w:lang w:val="zh-CN"/>
                <w:rFonts w:ascii="Times New Roman" w:hAnsi="Times New Roman" w:cs="Times New Roman"/>
                <w:b/>
                <w:color w:val="000000"/>
              </w:rPr>
              <w:t>南充-重庆-芒市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南充乘动车/汽车前往重庆机场,后乘飞机飞往芒市（DR5332）16：00,后入住酒店休息。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早餐：；午餐：；晚餐：含；住宿：</w:t>
            </w:r>
          </w:p>
        </w:tc>
      </w:tr>
      <w:tr>
        <w:tc>
          <w:tcPr>
            <w:tcW w:w="2310" w:type="dxa"/>
            <w:vAlign w:val="center"/>
            <w:vMerge w:val="restart"/>
          </w:tcPr>
          <w:p>
            <w:pPr/>
            <w:r>
              <w:rPr>
                <w:lang w:val="zh-CN"/>
                <w:rFonts w:ascii="Times New Roman" w:hAnsi="Times New Roman" w:cs="Times New Roman"/>
                <w:sz w:val="20"/>
                <w:szCs w:val="20"/>
                <w:color w:val="000000"/>
              </w:rPr>
              <w:t>2020/10/22</w:t>
            </w:r>
          </w:p>
        </w:tc>
        <w:tc>
          <w:tcPr>
            <w:tcW w:w="2310" w:type="dxa"/>
            <w:gridSpan w:val="7"/>
          </w:tcPr>
          <w:p>
            <w:pPr/>
            <w:r>
              <w:rPr>
                <w:lang w:val="zh-CN"/>
                <w:rFonts w:ascii="Times New Roman" w:hAnsi="Times New Roman" w:cs="Times New Roman"/>
                <w:b/>
                <w:color w:val="000000"/>
              </w:rPr>
              <w:t>保山→勐焕大金塔→勐巴娜西珍奇园→芒市孔雀谷→入住芒市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省德宏州州府-芒市东南部孔雀湖畔的雷牙让山顶，青山绿水间的【勐焕大金塔】光彩夺目这大金塔是芒市标志性的建筑，也是生活在这里的傣族人民的圣地，誉为中国第一金佛塔，亚洲第一空心佛塔。游览位于德宏州潞西市城东南【勐巴娜西珍奇园】是国家AAAA级景区，其特色是：稀、奇、古、怪，堪称精品荟萃的旅游亮点、亚热带植物基因宝库。晚餐后入住指定酒店休息。后参观【芒市孔雀谷】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2020/10/23</w:t>
            </w:r>
          </w:p>
        </w:tc>
        <w:tc>
          <w:tcPr>
            <w:tcW w:w="2310" w:type="dxa"/>
            <w:gridSpan w:val="7"/>
          </w:tcPr>
          <w:p>
            <w:pPr/>
            <w:r>
              <w:rPr>
                <w:lang w:val="zh-CN"/>
                <w:rFonts w:ascii="Times New Roman" w:hAnsi="Times New Roman" w:cs="Times New Roman"/>
                <w:b/>
                <w:color w:val="000000"/>
              </w:rPr>
              <w:t>腾冲→傣王宫→姐告国门→一寨两国→洞山温泉→腾冲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傣王宫】参观(游览时间大概120分钟左右)，德宏傣王宫座落于德宏傣族景颇族自治州，占地57亩，在明朝时期三次在德宏芒市分封土司，至清朝在芒市设立满是安抚司，后毁于战火。为展现傣族悠久的历史文化，德宏州以傣族民族建筑、宗教、风情、饮食、非物质文化遗产为主题，在原芒市安抚司旧址上全新打造的德宏民族风情旅游主题园区特殊模式管理的边贸特区--【姐告边境贸易区】中缅国门，天涯地角。游览国家3A级景区、著名的中缅边境71号界碑所在地——【一寨两国】景区参观傣族村寨，这是典型的“一个寨子两个国家”地理奇观，国境线将一个傣族村寨一分为二，寨中的国境线以竹篱、村道、水沟、土埂为界，因此中国的瓜藤爬到缅甸的竹篱上去结瓜，缅甸的母鸡跑到中国居民家里生蛋便成了常有的事（游览时间60分钟），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2020/10/24</w:t>
            </w:r>
          </w:p>
        </w:tc>
        <w:tc>
          <w:tcPr>
            <w:tcW w:w="2310" w:type="dxa"/>
            <w:gridSpan w:val="7"/>
          </w:tcPr>
          <w:p>
            <w:pPr/>
            <w:r>
              <w:rPr>
                <w:lang w:val="zh-CN"/>
                <w:rFonts w:ascii="Times New Roman" w:hAnsi="Times New Roman" w:cs="Times New Roman"/>
                <w:b/>
                <w:color w:val="000000"/>
              </w:rPr>
              <w:t>腾冲→玉泉园→热海公园→和顺桥乡→入住芒市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中餐前往【玉泉园】用餐玉泉园位于腾冲县城西观音塘,占地40多亩。园子环境优雅,小桥流水,亭台楼阁,绿树芳草相映成趣,有江南水乡的特色，苏州园林的神韵。园内除了餐厅，主要是珠宝店、文昌楼等,自成一家，像个微缩“大观园”。园内有一眼泉水在园中四处回旋,是腾越古十二景之一的“玉泉月夜”。前往位于全县地热区高温中心的热海，其景观、水温、涌水量为全县之冠，有“一泓热海”之美誉，中国三大地热区之一，地热温度之高，蒸气之大盛，水热活动之强烈，为国内罕见；为国家级地热火山风景名胜区中最重要的景区之一的---【热海公园】（游览时间90分钟左右，自费电瓶车20元/人）游览大滚锅，在这里你会亲眼看到云南十八怪之鸡蛋拴着卖，蛤蟆嘴、珍珠泉、姐妹泉，怀胎井等地热奇观。后游览中国第一魅力名镇著名侨乡——【和顺侨乡】(不含电瓶车20元/人)，重温里的浪漫情怀；这里有建于1949年全国最大的乡村图书馆，游一代伟人毛泽东的哲学顾问—艾思奇的故居，游建筑精巧的元龙阁，感受侨乡深厚的文化底蕴；观看中国最温柔的建筑——和顺洗衣亭。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2020/10/25</w:t>
            </w:r>
          </w:p>
        </w:tc>
        <w:tc>
          <w:tcPr>
            <w:tcW w:w="2310" w:type="dxa"/>
            <w:gridSpan w:val="7"/>
          </w:tcPr>
          <w:p>
            <w:pPr/>
            <w:r>
              <w:rPr>
                <w:lang w:val="zh-CN"/>
                <w:rFonts w:ascii="Times New Roman" w:hAnsi="Times New Roman" w:cs="Times New Roman"/>
                <w:b/>
                <w:color w:val="000000"/>
              </w:rPr>
              <w:t>腾冲→北海湿地→国殇墓园→龙特江大桥→入住芒市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下午游览全国重点湿地保护区-【北海湿地】（车程12公里，约20分钟，游览时间约1.5小时）（不含划船30元/人）这是云南省唯一的国家湿地保护区，由青海和北海两个毗邻的天然湖治组成，大片漂浮于水面的陆地，犹如五彩缤纷的巨形花毯,被誉为“灵池登镜”。后乘车至参观【国殇墓园】（游览时间60，每逢周一闭馆，参观不了敬请谅解）腾冲国殇墓园始是腾冲人民为纪念中国远征军第二十集团军攻克腾冲阵亡将士而建立的陵园，也是全国建立最早、规模宏大的抗日烈士陵园，建爱国主义教育基地。后乘车前往保山，途经【龙江特大桥】龙江特大桥位于云南省西部，横断山脉南段，路桥垂直跨越龙江，大桥将采用双塔单跨钢箱梁悬索桥，保山龙陵岸索塔高度为169.688米，保山腾冲岸索塔高度为129.703米。全长2470多米，桥面离江面280米，最高的索塔顶到江面470米，主桥跨径布置为320米+1196米+320米，抗震等级按Ⅸ度设防，是云南省首座特大跨径钢箱梁悬索桥，也是亚洲山区最大跨径的钢箱梁悬索桥。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2020/10/26</w:t>
            </w:r>
          </w:p>
        </w:tc>
        <w:tc>
          <w:tcPr>
            <w:tcW w:w="2310" w:type="dxa"/>
            <w:gridSpan w:val="7"/>
          </w:tcPr>
          <w:p>
            <w:pPr/>
            <w:r>
              <w:rPr>
                <w:lang w:val="zh-CN"/>
                <w:rFonts w:ascii="Times New Roman" w:hAnsi="Times New Roman" w:cs="Times New Roman"/>
                <w:b/>
                <w:color w:val="000000"/>
              </w:rPr>
              <w:t>芒市→返回温馨的家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早餐后，根据航班时间乘飞机至重庆（DR533107:05）;后乘车返回南充温馨的家。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2020/10/13 10:26:17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