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西充县巴蜀旅行社有限公司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吴永龙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13890810207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YN20230505庞琳04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【旅行日记】昆大丽泸 纯玩双飞单卧八日游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2023-05-05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2023-05-12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2023-05-05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2023-05-12 MU5438 昆明→南充 15:45-17:4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1、袁良琼</w:t>
            </w:r>
          </w:p>
        </w:tc>
        <w:tc>
          <w:tcPr>
            <w:tcW w:w="2310" w:type="dxa"/>
            <w:vAlign w:val="center"/>
            <w:gridSpan w:val="2"/>
          </w:tcPr>
          <w:p>
            <w:pPr/>
            <w:r>
              <w:rPr>
                <w:lang w:val="zh-CN"/>
                <w:rFonts w:ascii="Times New Roman" w:hAnsi="Times New Roman" w:cs="Times New Roman"/>
                <w:sz w:val="20"/>
                <w:szCs w:val="20"/>
                <w:color w:val="000000"/>
              </w:rPr>
              <w:t>512929196801052726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2、张利君</w:t>
            </w:r>
          </w:p>
        </w:tc>
        <w:tc>
          <w:tcPr>
            <w:tcW w:w="2310" w:type="dxa"/>
            <w:vAlign w:val="center"/>
            <w:gridSpan w:val="2"/>
          </w:tcPr>
          <w:p>
            <w:pPr/>
            <w:r>
              <w:rPr>
                <w:lang w:val="zh-CN"/>
                <w:rFonts w:ascii="Times New Roman" w:hAnsi="Times New Roman" w:cs="Times New Roman"/>
                <w:sz w:val="20"/>
                <w:szCs w:val="20"/>
                <w:color w:val="000000"/>
              </w:rPr>
              <w:t>51292919660523272X</w:t>
            </w:r>
          </w:p>
        </w:tc>
        <w:tc>
          <w:tcPr>
            <w:tcW w:w="2310" w:type="dxa"/>
            <w:vAlign w:val="center"/>
          </w:tcPr>
          <w:p>
            <w:pPr/>
            <w:r>
              <w:rPr>
                <w:lang w:val="zh-CN"/>
                <w:rFonts w:ascii="Times New Roman" w:hAnsi="Times New Roman" w:cs="Times New Roman"/>
                <w:sz w:val="20"/>
                <w:szCs w:val="20"/>
                <w:color w:val="000000"/>
              </w:rPr>
              <w:t>13547562888</w:t>
            </w:r>
          </w:p>
        </w:tc>
      </w:tr>
      <w:tr>
        <w:tc>
          <w:tcPr>
            <w:tcW w:w="2310" w:type="dxa"/>
            <w:vAlign w:val="center"/>
          </w:tcPr>
          <w:p>
            <w:pPr/>
            <w:r>
              <w:rPr>
                <w:lang w:val="zh-CN"/>
                <w:rFonts w:ascii="Times New Roman" w:hAnsi="Times New Roman" w:cs="Times New Roman"/>
                <w:sz w:val="20"/>
                <w:szCs w:val="20"/>
                <w:color w:val="000000"/>
              </w:rPr>
              <w:t>3、陈玉英</w:t>
            </w:r>
          </w:p>
        </w:tc>
        <w:tc>
          <w:tcPr>
            <w:tcW w:w="2310" w:type="dxa"/>
            <w:vAlign w:val="center"/>
            <w:gridSpan w:val="2"/>
          </w:tcPr>
          <w:p>
            <w:pPr/>
            <w:r>
              <w:rPr>
                <w:lang w:val="zh-CN"/>
                <w:rFonts w:ascii="Times New Roman" w:hAnsi="Times New Roman" w:cs="Times New Roman"/>
                <w:sz w:val="20"/>
                <w:szCs w:val="20"/>
                <w:color w:val="000000"/>
              </w:rPr>
              <w:t>52929196304292729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4、斯光友</w:t>
            </w:r>
          </w:p>
        </w:tc>
        <w:tc>
          <w:tcPr>
            <w:tcW w:w="2310" w:type="dxa"/>
            <w:vAlign w:val="center"/>
            <w:gridSpan w:val="2"/>
          </w:tcPr>
          <w:p>
            <w:pPr/>
            <w:r>
              <w:rPr>
                <w:lang w:val="zh-CN"/>
                <w:rFonts w:ascii="Times New Roman" w:hAnsi="Times New Roman" w:cs="Times New Roman"/>
                <w:sz w:val="20"/>
                <w:szCs w:val="20"/>
                <w:color w:val="000000"/>
              </w:rPr>
              <w:t>512929195112252736</w:t>
            </w:r>
          </w:p>
        </w:tc>
        <w:tc>
          <w:tcPr>
            <w:tcW w:w="2310" w:type="dxa"/>
            <w:vAlign w:val="center"/>
          </w:tcPr>
          <w:p>
            <w:pPr/>
            <w:r>
              <w:rPr>
                <w:lang w:val="zh-CN"/>
                <w:rFonts w:ascii="Times New Roman" w:hAnsi="Times New Roman" w:cs="Times New Roman"/>
                <w:sz w:val="20"/>
                <w:szCs w:val="20"/>
                <w:color w:val="000000"/>
              </w:rPr>
              <w:t>17713820543</w:t>
            </w:r>
          </w:p>
        </w:tc>
      </w:tr>
      <w:tr>
        <w:tc>
          <w:tcPr>
            <w:tcW w:w="2310" w:type="dxa"/>
            <w:vAlign w:val="center"/>
          </w:tcPr>
          <w:p>
            <w:pPr/>
            <w:r>
              <w:rPr>
                <w:lang w:val="zh-CN"/>
                <w:rFonts w:ascii="Times New Roman" w:hAnsi="Times New Roman" w:cs="Times New Roman"/>
                <w:sz w:val="20"/>
                <w:szCs w:val="20"/>
                <w:color w:val="000000"/>
              </w:rPr>
              <w:t>5、黄晓兵</w:t>
            </w:r>
          </w:p>
        </w:tc>
        <w:tc>
          <w:tcPr>
            <w:tcW w:w="2310" w:type="dxa"/>
            <w:vAlign w:val="center"/>
            <w:gridSpan w:val="2"/>
          </w:tcPr>
          <w:p>
            <w:pPr/>
            <w:r>
              <w:rPr>
                <w:lang w:val="zh-CN"/>
                <w:rFonts w:ascii="Times New Roman" w:hAnsi="Times New Roman" w:cs="Times New Roman"/>
                <w:sz w:val="20"/>
                <w:szCs w:val="20"/>
                <w:color w:val="000000"/>
              </w:rPr>
              <w:t>512929196903072736</w:t>
            </w:r>
          </w:p>
        </w:tc>
        <w:tc>
          <w:tcPr>
            <w:tcW w:w="2310" w:type="dxa"/>
            <w:vAlign w:val="center"/>
          </w:tcPr>
          <w:p>
            <w:pPr/>
            <w:r>
              <w:rPr>
                <w:lang w:val="zh-CN"/>
                <w:rFonts w:ascii="Times New Roman" w:hAnsi="Times New Roman" w:cs="Times New Roman"/>
                <w:sz w:val="20"/>
                <w:szCs w:val="20"/>
                <w:color w:val="000000"/>
              </w:rPr>
              <w:t>13990821596</w:t>
            </w:r>
          </w:p>
        </w:tc>
        <w:tc>
          <w:tcPr>
            <w:tcW w:w="2310" w:type="dxa"/>
            <w:vAlign w:val="center"/>
          </w:tcPr>
          <w:p>
            <w:pPr/>
            <w:r>
              <w:rPr>
                <w:lang w:val="zh-CN"/>
                <w:rFonts w:ascii="Times New Roman" w:hAnsi="Times New Roman" w:cs="Times New Roman"/>
                <w:sz w:val="20"/>
                <w:szCs w:val="20"/>
                <w:color w:val="000000"/>
              </w:rPr>
              <w:t>6、夏碧华</w:t>
            </w:r>
          </w:p>
        </w:tc>
        <w:tc>
          <w:tcPr>
            <w:tcW w:w="2310" w:type="dxa"/>
            <w:vAlign w:val="center"/>
            <w:gridSpan w:val="2"/>
          </w:tcPr>
          <w:p>
            <w:pPr/>
            <w:r>
              <w:rPr>
                <w:lang w:val="zh-CN"/>
                <w:rFonts w:ascii="Times New Roman" w:hAnsi="Times New Roman" w:cs="Times New Roman"/>
                <w:sz w:val="20"/>
                <w:szCs w:val="20"/>
                <w:color w:val="000000"/>
              </w:rPr>
              <w:t>512929197612282869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2430.00</w:t>
            </w:r>
          </w:p>
        </w:tc>
        <w:tc>
          <w:tcPr>
            <w:tcW w:w="2310" w:type="dxa"/>
          </w:tcPr>
          <w:p>
            <w:pPr/>
            <w:r>
              <w:rPr>
                <w:lang w:val="zh-CN"/>
                <w:rFonts w:ascii="Times New Roman" w:hAnsi="Times New Roman" w:cs="Times New Roman"/>
                <w:sz w:val="20"/>
                <w:szCs w:val="20"/>
                <w:color w:val="000000"/>
              </w:rPr>
              <w:t>14580.00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老人附加费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总金额：壹万肆仟柒佰捌拾元整</w:t>
            </w:r>
          </w:p>
        </w:tc>
        <w:tc>
          <w:tcPr>
            <w:tcW w:w="2310" w:type="dxa"/>
            <w:textDirection w:val="right"/>
            <w:gridSpan w:val="3"/>
          </w:tcPr>
          <w:p>
            <w:pPr/>
            <w:r>
              <w:rPr>
                <w:lang w:val="zh-CN"/>
                <w:rFonts w:ascii="Times New Roman" w:hAnsi="Times New Roman" w:cs="Times New Roman"/>
                <w:b/>
                <w:color w:val="FF0000"/>
              </w:rPr>
              <w:t>14780.00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2023/05/05</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旅客乘坐南充抵达昆明，鲜花接机，由商务专车接至我们为您安排的酒店，并办理入住手续。在时间允许的情况下推荐大家自行前往游览位于昆明市中心的昆明地标“陆军讲武堂”，还可以到“南墙市集”美食城品尝云南特色小吃：感受一下特色臭豆腐、来一碗香喷喷的小锅米线、最时鲜的各类果汁，让人眼花缭乱的云南小吃，上百品种供您选择，同时感受“春城”气息！温馨提示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当您入住酒店后要注意休息，做好体力储备，尤其是初上高原的贵宾，请注意不要剧烈运动和过量饮酒，今天没有安排团体膳食，各位贵宾可自行品尝云南小吃。报名时请留下您旅游期间使用的手机号码，方便我们用短信与您联系，力争您的云南之行一切顺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2023/05/06</w:t>
            </w:r>
          </w:p>
        </w:tc>
        <w:tc>
          <w:tcPr>
            <w:tcW w:w="2310" w:type="dxa"/>
            <w:gridSpan w:val="7"/>
          </w:tcPr>
          <w:p>
            <w:pPr/>
            <w:r>
              <w:rPr>
                <w:lang w:val="zh-CN"/>
                <w:rFonts w:ascii="Times New Roman" w:hAnsi="Times New Roman" w:cs="Times New Roman"/>
                <w:b/>
                <w:color w:val="000000"/>
              </w:rPr>
              <w:t>昆明——西山——楚雄（160公里，车程约2小时）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滇池大坝/西山龙门风景区/茶马花街/楚雄长街宴酒店享用早餐后，乘车赴西山，游览高原明珠【滇池大坝】（游览时间30分钟），这里水面开阔，朝阳的余晖静静地洒在水面上，每年冬季，都会有来自西伯利亚的红嘴鸥来此过冬，你可以和这些小精灵们欢乐互动。乘车赴西山，游览有“睡美人”之称的【西山龙门风景区】（游览时间约90分钟，景区环保大巴+索道+电瓶车自理60元/人），如果说滇池是云南的生命之源，西山当属昆明文曲星所在，二者或遥相呼应，或山水相连，犹如相恋之情侣~西山山巅，峰峦起伏，涧壑流泉，云蒸霞蔚。登龙门，越发感受古人智慧与巧夺天工！＆我的理想是当辆火车，逛吃逛吃逛吃就够了：我们带您前往昆明新晋网红打卡点【茶马花街】，这里美食琳琅，昆明地道的烤豆腐、红糖粑粑，台湾食吧，音乐、咖啡、西餐应有尽有，午饭就交给你自由安排了。＆有生之年，玩乐双全，终不能幸免：入乡随俗，走进彝人部落，精心策划体验当地风情彝味盛典【长街宴】：活动一：品彝族特色美食味，炊锅浓烈，坨坨肉、荞麦粑粑爽口至极，回味无穷，喝醇香彝族土家酒，一首首霸道的敬酒歌尽显彝族人的豪爽，一张张纯朴的笑脸传递彝家儿女火一样的热情。活动二：祭火大典，万人起舞，千人同醉，满场欢歌，宴席过后，熊熊的篝火燃起来，火把亮起来，月琴叮咚弹起来，彝山调子唱起来，彝家的左脚舞跳起来，来一场酣畅淋漓的彝人火把狂欢不夜天！入住楚雄格调风情酒店。温馨提示1.西山景区游览，请穿着便于行走的鞋子，勿进入警告危险区域，切勿攀爬岩壁。2.今天行车时间约为4小时，请贵宾保持美好心情，可自备小零食。3.今晚给贵宾安排了楚雄彝族长街宴，少数民族地区请尊重当地风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早餐：含；午餐：；晚餐：彝族长街宴；住宿：</w:t>
            </w:r>
          </w:p>
        </w:tc>
      </w:tr>
      <w:tr>
        <w:tc>
          <w:tcPr>
            <w:tcW w:w="2310" w:type="dxa"/>
            <w:vAlign w:val="center"/>
            <w:vMerge w:val="restart"/>
          </w:tcPr>
          <w:p>
            <w:pPr/>
            <w:r>
              <w:rPr>
                <w:lang w:val="zh-CN"/>
                <w:rFonts w:ascii="Times New Roman" w:hAnsi="Times New Roman" w:cs="Times New Roman"/>
                <w:sz w:val="20"/>
                <w:szCs w:val="20"/>
                <w:color w:val="000000"/>
              </w:rPr>
              <w:t>2023/05/07</w:t>
            </w:r>
          </w:p>
        </w:tc>
        <w:tc>
          <w:tcPr>
            <w:tcW w:w="2310" w:type="dxa"/>
            <w:gridSpan w:val="7"/>
          </w:tcPr>
          <w:p>
            <w:pPr/>
            <w:r>
              <w:rPr>
                <w:lang w:val="zh-CN"/>
                <w:rFonts w:ascii="Times New Roman" w:hAnsi="Times New Roman" w:cs="Times New Roman"/>
                <w:b/>
                <w:color w:val="000000"/>
              </w:rPr>
              <w:t>楚雄——大理（200公里，车程约3小时）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圣托里尼/洱海生态廊道/帐篷营地BBQ/天空之境+花海酒店享用早餐后，乘车赴大理。＆假装在希腊：前往大理最具网络人气打卡地，中国版【圣托里尼-理想邦】，独具希腊风情的旅游小镇，依海而建的一片白色建筑，街道肆意蜿蜒，建筑自然生长，可近距离俯瞰洱海金梭岛，远观苍山，随手一拍都是高级杂志感大片。＆跑步千米，不如拉风十里：前往【大理洱海生态廊道】（游览时间约120分钟），除了诗和远方，有一种生活叫大理，洱海生态廊道有亚洲第一生态廊道之美称，是大理走向世界的名片,漫步于廊道300多亩花海之中，远观苍山云起云涌，近览洱海碧波荡漾，让人的心不自觉地慢了下来，走近生态廊道第一S湾，海天一色拍照（含3张电子照片）海水、S湾、白房子，吹海风，观海鸥，这里是“大理の小镰仓”。【吉普车定点旅拍】（含3张电子照片），吉普车，天空之镜，玻璃球，天梯，露营天幕，白桌子，各种精美摆拍道具，吉普车合影拍照，狂野与艺术的完美结合。＆你不是真正的快乐，我是：生活就像从一个牢笼进入另一个牢笼，钢筋水泥的压抑感使我们开始渴望回归自然。旅行，当然需要绽放出自然主义的花朵。我们带您来到苍山脚下【私属帐篷营地】，这里的天空蓝得清澈又明丽，朵朵漂移的白云就像一团团棉花糖，在晴朗的天空下，把蓝天和白云揽入怀里，美不胜收。在山海之间闹市之外来一场亲近自然的【花园BBQ】，圆你的苍山洱海梦。入住大临海民宿酒店。温馨提示1.乘坐吉普车时，请听从工作人员的安排，切勿做危险动作，或将头部、身体伸出车外，以免发生危险，我们的工作人员会安排最漂亮的地点，会给你足够好摄的时间。2.洱海边游览注意安全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早餐：含；午餐：大理砂锅鱼；晚餐：房车营地BBQ；住宿：</w:t>
            </w:r>
          </w:p>
        </w:tc>
      </w:tr>
      <w:tr>
        <w:tc>
          <w:tcPr>
            <w:tcW w:w="2310" w:type="dxa"/>
            <w:vAlign w:val="center"/>
            <w:vMerge w:val="restart"/>
          </w:tcPr>
          <w:p>
            <w:pPr/>
            <w:r>
              <w:rPr>
                <w:lang w:val="zh-CN"/>
                <w:rFonts w:ascii="Times New Roman" w:hAnsi="Times New Roman" w:cs="Times New Roman"/>
                <w:sz w:val="20"/>
                <w:szCs w:val="20"/>
                <w:color w:val="000000"/>
              </w:rPr>
              <w:t>2023/05/08</w:t>
            </w:r>
          </w:p>
        </w:tc>
        <w:tc>
          <w:tcPr>
            <w:tcW w:w="2310" w:type="dxa"/>
            <w:gridSpan w:val="7"/>
          </w:tcPr>
          <w:p>
            <w:pPr/>
            <w:r>
              <w:rPr>
                <w:lang w:val="zh-CN"/>
                <w:rFonts w:ascii="Times New Roman" w:hAnsi="Times New Roman" w:cs="Times New Roman"/>
                <w:b/>
                <w:color w:val="000000"/>
              </w:rPr>
              <w:t>大理——丽江（200公里，车程约3小时）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理古城/玉龙雪山云杉坪索道/丽江古城＆我这么有文化的人在大理，古城都变美了：酒店享用早餐后，游览【大理古城】（游览时间120分钟），游走在大理古城的大街小巷里，听风拂过青苔绿瓦，千百年来，这里商贾如织，茶马互市，静静演绎岁月沉淀的韵味。＆别说你爬过的山，只有早高峰：午餐后，乘车赴丽江，游览纳西族的神山【玉龙雪山】，整个玉龙雪山集亚热带、温带及寒带的各种自然景观于一身，构成独特的“阳春白雪”主体景观。乘坐【云杉坪索道】登临3240米海拔，抵达纳西族神话故事中玉龙第三国的入口云杉坪。（温馨提醒：玉龙雪山海拔较高，可根据自身身体情况向导游购买羽绒服和氧气瓶，如遇大索道配额不足或索道设备维护检修等情况，我们将为您改为线路A并现退差价）（游览约90分钟，不含排队及乘车时间）。赠送游览高原上璀璨明珠，抖音网红坐标-【蓝月谷】，这颗镶嵌在雪山里的宝石，定会让你惊艳（电瓶车60元/人自理）。旅途加分计划：可自行选择观看纳西民俗风情秀《印象丽江》或《丽水金沙》或《丽江千古情》（费用自理280元-310元/人）。晚餐在【丽江古城】自行品尝当地风味，入住丽江精品格调酒店。温馨提示游览古城时比较拥挤，游览过程中注意安全，保管好随身财物。【丽水金沙】【丽江千古情】【印象丽江】壹生必看演出，体现云南当地演艺秀最高水平，强力推荐！丽江古城游览时间因人而异，游览结束后需自行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早餐：含；午餐：雪山营养餐包；晚餐：；住宿：</w:t>
            </w:r>
          </w:p>
        </w:tc>
      </w:tr>
      <w:tr>
        <w:tc>
          <w:tcPr>
            <w:tcW w:w="2310" w:type="dxa"/>
            <w:vAlign w:val="center"/>
            <w:vMerge w:val="restart"/>
          </w:tcPr>
          <w:p>
            <w:pPr/>
            <w:r>
              <w:rPr>
                <w:lang w:val="zh-CN"/>
                <w:rFonts w:ascii="Times New Roman" w:hAnsi="Times New Roman" w:cs="Times New Roman"/>
                <w:sz w:val="20"/>
                <w:szCs w:val="20"/>
                <w:color w:val="000000"/>
              </w:rPr>
              <w:t>2023/05/09</w:t>
            </w:r>
          </w:p>
        </w:tc>
        <w:tc>
          <w:tcPr>
            <w:tcW w:w="2310" w:type="dxa"/>
            <w:gridSpan w:val="7"/>
          </w:tcPr>
          <w:p>
            <w:pPr/>
            <w:r>
              <w:rPr>
                <w:lang w:val="zh-CN"/>
                <w:rFonts w:ascii="Times New Roman" w:hAnsi="Times New Roman" w:cs="Times New Roman"/>
                <w:b/>
                <w:color w:val="000000"/>
              </w:rPr>
              <w:t>丽江一地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束河古镇/拉市海酒店享用早餐后，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乘车前往【拉市海-茶马古道】，这里是候鸟基地，也是丽江文化的源头，更是当年茶马古道上的重镇，在这里生活的都是纯朴的纳西民族，您可以感受最纯真的纳西文化，体验马帮历史（骑马费用自理260元/人起）。温馨提醒：景区为套票制，不参加自费项目的游客在马场周边的休息区自由活动，景区仅针对参加骑马的客人开放，敬请知晓！）。下午自由活动，晚上继续入住丽江，享受更多的丽江慢时光。温馨提示1.自由活动期间，请注意人身和财产安全。2.晚上会有延伸线路导游与您联系通知集合时间及地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早餐：含；午餐：纳西风味餐；晚餐：；住宿：</w:t>
            </w:r>
          </w:p>
        </w:tc>
      </w:tr>
      <w:tr>
        <w:tc>
          <w:tcPr>
            <w:tcW w:w="2310" w:type="dxa"/>
            <w:vAlign w:val="center"/>
            <w:vMerge w:val="restart"/>
          </w:tcPr>
          <w:p>
            <w:pPr/>
            <w:r>
              <w:rPr>
                <w:lang w:val="zh-CN"/>
                <w:rFonts w:ascii="Times New Roman" w:hAnsi="Times New Roman" w:cs="Times New Roman"/>
                <w:sz w:val="20"/>
                <w:szCs w:val="20"/>
                <w:color w:val="000000"/>
              </w:rPr>
              <w:t>2023/05/10</w:t>
            </w:r>
          </w:p>
        </w:tc>
        <w:tc>
          <w:tcPr>
            <w:tcW w:w="2310" w:type="dxa"/>
            <w:gridSpan w:val="7"/>
          </w:tcPr>
          <w:p>
            <w:pPr/>
            <w:r>
              <w:rPr>
                <w:lang w:val="zh-CN"/>
                <w:rFonts w:ascii="Times New Roman" w:hAnsi="Times New Roman" w:cs="Times New Roman"/>
                <w:b/>
                <w:color w:val="000000"/>
              </w:rPr>
              <w:t>丽江——泸沽湖（200公里，车程约4小时）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东方女儿国【泸沽湖】，途径永胜、宁蒗（被称为云南小粮仓之称的永胜县城、小凉山之称的宁蒗彝族自治县，车程约4小时左右）抵达宁蒗县城，于指定餐厅享用[当地特色风味餐]。餐后前往泸沽湖（车程1小时左右）到达泸沽湖观景台，远观泸沽湖格姆女神山。【泸沽湖环湖游】，带你走进世界上最后一个女儿国净土-泸沽湖，途径情人滩-里格观景台-【乘坐猪槽船】，【登里务比岛或者鸟岛】。晚餐特别赠送【女儿国国宴】，参加泸沽湖摩梭人的篝火晚会、体验摩梭人的打跳，让你深深体验一次摩梭人的生活。温馨提示：1.泸沽湖因地域限制，所入住酒店会比昆大丽段标准略低，敬请谅解。2.今日车程较长，如遇堵车等人力不可抗情况出现，请各位贵宾保持良好心情，配合导游工作。3.今天将离开丽江，退房之前请仔细检查自己的行李物品，避免遗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早餐：含；午餐：当地风味餐；晚餐：女儿国国宴；住宿：</w:t>
            </w:r>
          </w:p>
        </w:tc>
      </w:tr>
      <w:tr>
        <w:tc>
          <w:tcPr>
            <w:tcW w:w="2310" w:type="dxa"/>
            <w:vAlign w:val="center"/>
            <w:vMerge w:val="restart"/>
          </w:tcPr>
          <w:p>
            <w:pPr/>
            <w:r>
              <w:rPr>
                <w:lang w:val="zh-CN"/>
                <w:rFonts w:ascii="Times New Roman" w:hAnsi="Times New Roman" w:cs="Times New Roman"/>
                <w:sz w:val="20"/>
                <w:szCs w:val="20"/>
                <w:color w:val="000000"/>
              </w:rPr>
              <w:t>2023/05/11</w:t>
            </w:r>
          </w:p>
        </w:tc>
        <w:tc>
          <w:tcPr>
            <w:tcW w:w="2310" w:type="dxa"/>
            <w:gridSpan w:val="7"/>
          </w:tcPr>
          <w:p>
            <w:pPr/>
            <w:r>
              <w:rPr>
                <w:lang w:val="zh-CN"/>
                <w:rFonts w:ascii="Times New Roman" w:hAnsi="Times New Roman" w:cs="Times New Roman"/>
                <w:b/>
                <w:color w:val="000000"/>
              </w:rPr>
              <w:t>泸沽湖——丽江（200公里，车程约4小时）（晚乘坐火车返回昆明）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走进摩梭村落体验【摩梭家访】（了解勤劳善良的摩梭阿夏走婚制、摩梭人的建筑花楼、参观古老摩梭人的手工银坊工艺文化、让你近距离靠近泸沽湖、走进女儿国）；午餐品尝【当地特色风味餐】，餐后乘车返回丽江（约4小时车程），自由活动。晚餐可根据自己喜好在丽江自行选择品尝街头美食。特别提醒：汽车到达丽江后，会有专车送您至火车站，火车时刻及座位工作人员会通知到您，刷身份证即可进站，今晚夜宿火车，请保管好自己的随身物品。温馨提示1今天车程较长，请各位贵宾保持美好心情。2.为了避免堵车等不可抗因素，我们一般送站时间会略有提前，如有等待时间，请各位贵宾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早餐：含；午餐：当地风味餐；晚餐：；住宿：宿火车</w:t>
            </w:r>
          </w:p>
        </w:tc>
      </w:tr>
      <w:tr>
        <w:tc>
          <w:tcPr>
            <w:tcW w:w="2310" w:type="dxa"/>
            <w:vAlign w:val="center"/>
            <w:vMerge w:val="restart"/>
          </w:tcPr>
          <w:p>
            <w:pPr/>
            <w:r>
              <w:rPr>
                <w:lang w:val="zh-CN"/>
                <w:rFonts w:ascii="Times New Roman" w:hAnsi="Times New Roman" w:cs="Times New Roman"/>
                <w:sz w:val="20"/>
                <w:szCs w:val="20"/>
                <w:color w:val="000000"/>
              </w:rPr>
              <w:t>2023/05/12</w:t>
            </w:r>
          </w:p>
        </w:tc>
        <w:tc>
          <w:tcPr>
            <w:tcW w:w="2310" w:type="dxa"/>
            <w:gridSpan w:val="7"/>
          </w:tcPr>
          <w:p>
            <w:pPr/>
            <w:r>
              <w:rPr>
                <w:lang w:val="zh-CN"/>
                <w:rFonts w:ascii="Times New Roman" w:hAnsi="Times New Roman" w:cs="Times New Roman"/>
                <w:b/>
                <w:color w:val="000000"/>
              </w:rPr>
              <w:t>游客集散中心-送站</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游客集散中心】（活动时间120分钟、返程为12:00之前的高铁/航班无法安排集散中心请谅解），根据高铁时间送站，结束彩云之南的愉快之旅!温馨提示1.退房、返程前请仔细整理好自己的行李物品，请不要有所遗漏，增加您不必要的麻烦。2.正常返程的贵宾，返程前我们会安排车辆送您去旅游集散综合市场，自由活动时，请与导游联系核对好送机时间，以便我们能顺利将您送至机场。3.针对我们的精心安排和导游服务工作中的不足，请留下您的宝贵意见；感谢各位贵宾对我们工作的支持和理解，我们希望有机会再次为您服务，如果您对这次云南之行感到满意，请不要吝啬介绍给您的亲朋好友，谢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住宿：全程轻奢精品格调酒店+升级一晚大理临海酒店；交通：全程四年内空调旅游车，按实际人数选择车型，（因团为散客拼团，到达航班较多，故在昆明（D1接机/D6送机）我社单独安排车辆接送，无导游）；餐饮：正餐十菜一汤（含特色餐）十人一桌，共7早8正，正餐40元/人/餐，人数减少菜数酌减。早餐（房费含早，不吃不退早餐，若小孩不占床，则须补早餐费，按入住酒店收费规定，由家长现付）门票：景点第一大门票。（部分景点正常游览方式为步行而无需乘坐交通工具游览的不含）；导游：昆明省陪全程陪同（不含接送）丽江当地地陪服务；保险：云南旅游安全组合保险。延伸段香/泸/版的餐食及住宿由于地域限制均会低于昆大丽段标准，敬请谅解。参考酒店昆明酒店：呈实之光、维也纳、龙润酒店、龙腾酒店、欣润、龙吉、友华之星、宜必思，金悦酒店楚雄酒店：印象酒店、彝都酒店、金水印象酒店、世纪星、艾菲特酒店、玉波酒店、信华酒店大理海景民宿酒店：美咖酒店、云裳酒店、喜度客栈、罗蓝滨岸酒店、美丽之冠酒店、聆心畔海酒店、走走停停海景客栈、起点海景客栈、柳暗花鸣海景客栈、风吹麦浪、湖居岁月丽江酒店：喜来福酒店、云庭城市酒店、吉福特酒店、吉钰酒店、琦萍酒店、柏菲酒店、华府精品酒店泸沽湖精品格调酒店：古马假日、高原明珠、花海阳光、金兰酒店、慵懒时光、仙湖园、摩梭家园、安达庭院、一品居★以上参考酒店无法接待的情况下，我社可选择其他酒店，但标准不低于上述酒店。费用不含客人自选个人消费项目；单房差或加床；酒店入住的匙牌押金；景区内电瓶车、滑道车属景区内另行付费的小交通项目，属于客人自愿消费，不购买的客人须步行。自由活动期间的餐食费和交通费；因交通延误、取消等意外事件或战争、罢工、自然灾害等不可抗拒力导致的额外费用；个人费用、包括：酒店内电话、传真、洗熨、收费电视、饮料等费用；洗衣，理发，电话，饮料，烟酒，付费电视，行李搬运等私人费用；签证相关的例如未成年人公证，认证等相关费用；行李物品托管或超重费；旅游意外险：旅游意外伤害保险及航空意外险（建议旅游者购买）；因旅游者违约、自身过错、自身疾病导致的人身财产损失而额外支付的费用；“旅游费用包含”内容以外的所有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自费项目:西山索道60元/人蓝月谷电瓶车60元/人拉市海骑马280元/人擦边:大理古城+束河擦边+摩梭家访+土特产+集散中心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2、云南山高坡大，对限速有严格规定，行程地海拔较高，空气含氧量低，故上坡时旅游车速有时仅20—30码，还望谅解。3、云南属少数民族地区，请尊重当地少数民族的宗教及生活习俗。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5、云南海拔较高，注意休息，以防出现高山反应；有心脏病，高血压等病的人群慎行，请准备一些个人常用药品，以备不时之需。6、云南是个多民族的省份，当地以酸辣口味为主、凉菜居多；旅游的团队餐一般是10人一桌，云南饮食和其他省份有较大差异，可能不合您的口味，请作好心理准备；当地水土为弱酸性，建议多饮茶水。7、出团时游客必须携带有效身份证件，16岁以下人群需携带户口本原件或有效户籍证明，婴儿携带出生证明。8、商品、当地土特产时，注意不要随意去动摆设的样品，以防意外损坏；古城内商家时有假货出售，选购时请小心。9、出行必备：雨衣或雨伞、运动鞋、感冒药、肠胃药、防虫膏药、防晒油、太阳帽、太阳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吴永龙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26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2023/4/26 11:00:56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