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四川爱去哪国际旅行社有限公司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韩飞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YN20230420庞琳23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【纯玩超有范】昆明大理丽江双高一动6日游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2023-04-20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2023-04-25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2023-04-20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2023-04-25 MU5438 昆明→南充 15:45-17:4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1、胡帅</w:t>
            </w:r>
          </w:p>
        </w:tc>
        <w:tc>
          <w:tcPr>
            <w:tcW w:w="2310" w:type="dxa"/>
            <w:vAlign w:val="center"/>
            <w:gridSpan w:val="2"/>
          </w:tcPr>
          <w:p>
            <w:pPr/>
            <w:r>
              <w:rPr>
                <w:lang w:val="zh-CN"/>
                <w:rFonts w:ascii="Times New Roman" w:hAnsi="Times New Roman" w:cs="Times New Roman"/>
                <w:sz w:val="20"/>
                <w:szCs w:val="20"/>
                <w:color w:val="000000"/>
              </w:rPr>
              <w:t>511303199502111358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2、马安淑</w:t>
            </w:r>
          </w:p>
        </w:tc>
        <w:tc>
          <w:tcPr>
            <w:tcW w:w="2310" w:type="dxa"/>
            <w:vAlign w:val="center"/>
            <w:gridSpan w:val="2"/>
          </w:tcPr>
          <w:p>
            <w:pPr/>
            <w:r>
              <w:rPr>
                <w:lang w:val="zh-CN"/>
                <w:rFonts w:ascii="Times New Roman" w:hAnsi="Times New Roman" w:cs="Times New Roman"/>
                <w:sz w:val="20"/>
                <w:szCs w:val="20"/>
                <w:color w:val="000000"/>
              </w:rPr>
              <w:t>512921197111250825</w:t>
            </w:r>
          </w:p>
        </w:tc>
        <w:tc>
          <w:tcPr>
            <w:tcW w:w="2310" w:type="dxa"/>
            <w:vAlign w:val="center"/>
          </w:tcPr>
          <w:p>
            <w:pPr/>
            <w:r>
              <w:rPr>
                <w:lang w:val="zh-CN"/>
                <w:rFonts w:ascii="Times New Roman" w:hAnsi="Times New Roman" w:cs="Times New Roman"/>
                <w:sz w:val="20"/>
                <w:szCs w:val="20"/>
                <w:color w:val="000000"/>
              </w:rPr>
              <w:t>18328634700</w:t>
            </w:r>
          </w:p>
        </w:tc>
      </w:tr>
      <w:tr>
        <w:tc>
          <w:tcPr>
            <w:tcW w:w="2310" w:type="dxa"/>
            <w:vAlign w:val="center"/>
          </w:tcPr>
          <w:p>
            <w:pPr/>
            <w:r>
              <w:rPr>
                <w:lang w:val="zh-CN"/>
                <w:rFonts w:ascii="Times New Roman" w:hAnsi="Times New Roman" w:cs="Times New Roman"/>
                <w:sz w:val="20"/>
                <w:szCs w:val="20"/>
                <w:color w:val="000000"/>
              </w:rPr>
              <w:t>3、胡炳全</w:t>
            </w:r>
          </w:p>
        </w:tc>
        <w:tc>
          <w:tcPr>
            <w:tcW w:w="2310" w:type="dxa"/>
            <w:vAlign w:val="center"/>
            <w:gridSpan w:val="2"/>
          </w:tcPr>
          <w:p>
            <w:pPr/>
            <w:r>
              <w:rPr>
                <w:lang w:val="zh-CN"/>
                <w:rFonts w:ascii="Times New Roman" w:hAnsi="Times New Roman" w:cs="Times New Roman"/>
                <w:sz w:val="20"/>
                <w:szCs w:val="20"/>
                <w:color w:val="000000"/>
              </w:rPr>
              <w:t>510221196112131110</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9840.00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900.00</w:t>
            </w:r>
          </w:p>
        </w:tc>
        <w:tc>
          <w:tcPr>
            <w:tcW w:w="2310" w:type="dxa"/>
          </w:tcPr>
          <w:p>
            <w:pPr/>
            <w:r>
              <w:rPr>
                <w:lang w:val="zh-CN"/>
                <w:rFonts w:ascii="Times New Roman" w:hAnsi="Times New Roman" w:cs="Times New Roman"/>
                <w:sz w:val="20"/>
                <w:szCs w:val="20"/>
                <w:color w:val="000000"/>
              </w:rPr>
              <w:t>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总金额：壹万零柒佰肆拾元整</w:t>
            </w:r>
          </w:p>
        </w:tc>
        <w:tc>
          <w:tcPr>
            <w:tcW w:w="2310" w:type="dxa"/>
            <w:textDirection w:val="right"/>
            <w:gridSpan w:val="3"/>
          </w:tcPr>
          <w:p>
            <w:pPr/>
            <w:r>
              <w:rPr>
                <w:lang w:val="zh-CN"/>
                <w:rFonts w:ascii="Times New Roman" w:hAnsi="Times New Roman" w:cs="Times New Roman"/>
                <w:b/>
                <w:color w:val="FF0000"/>
              </w:rPr>
              <w:t>10740.00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2023/04/20</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国各地贵宾乘坐高铁/乘机飞往昆明，抵达后专业团队接站/机，由商务车接送入住酒店。入住后游客可自行游览昆明，品尝街头美食，每座老房子中都可能有“最滇味”的美食。昆明，一座等着你来发现、来探索的风情城市，昆明，欢迎您的到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早餐：；午餐：；晚餐：；住宿：昆明</w:t>
            </w:r>
          </w:p>
        </w:tc>
      </w:tr>
      <w:tr>
        <w:tc>
          <w:tcPr>
            <w:tcW w:w="2310" w:type="dxa"/>
            <w:vAlign w:val="center"/>
            <w:vMerge w:val="restart"/>
          </w:tcPr>
          <w:p>
            <w:pPr/>
            <w:r>
              <w:rPr>
                <w:lang w:val="zh-CN"/>
                <w:rFonts w:ascii="Times New Roman" w:hAnsi="Times New Roman" w:cs="Times New Roman"/>
                <w:sz w:val="20"/>
                <w:szCs w:val="20"/>
                <w:color w:val="000000"/>
              </w:rPr>
              <w:t>2023/04/21</w:t>
            </w:r>
          </w:p>
        </w:tc>
        <w:tc>
          <w:tcPr>
            <w:tcW w:w="2310" w:type="dxa"/>
            <w:gridSpan w:val="7"/>
          </w:tcPr>
          <w:p>
            <w:pPr/>
            <w:r>
              <w:rPr>
                <w:lang w:val="zh-CN"/>
                <w:rFonts w:ascii="Times New Roman" w:hAnsi="Times New Roman" w:cs="Times New Roman"/>
                <w:b/>
                <w:color w:val="000000"/>
              </w:rPr>
              <w:t>昆明-楚雄</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中餐特别安排【彝族风味餐】，品尝地道的彝族农家菜，俊俏好客的“撒尼人”会穿上彝族特色服饰为你唱响迎客敬酒歌，欢迎远道而来的你，喝了这碗酒，永远是彝家的客人...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早餐：含；午餐：含；晚餐：含；住宿：楚雄</w:t>
            </w:r>
          </w:p>
        </w:tc>
      </w:tr>
      <w:tr>
        <w:tc>
          <w:tcPr>
            <w:tcW w:w="2310" w:type="dxa"/>
            <w:vAlign w:val="center"/>
            <w:vMerge w:val="restart"/>
          </w:tcPr>
          <w:p>
            <w:pPr/>
            <w:r>
              <w:rPr>
                <w:lang w:val="zh-CN"/>
                <w:rFonts w:ascii="Times New Roman" w:hAnsi="Times New Roman" w:cs="Times New Roman"/>
                <w:sz w:val="20"/>
                <w:szCs w:val="20"/>
                <w:color w:val="000000"/>
              </w:rPr>
              <w:t>2023/04/22</w:t>
            </w:r>
          </w:p>
        </w:tc>
        <w:tc>
          <w:tcPr>
            <w:tcW w:w="2310" w:type="dxa"/>
            <w:gridSpan w:val="7"/>
          </w:tcPr>
          <w:p>
            <w:pPr/>
            <w:r>
              <w:rPr>
                <w:lang w:val="zh-CN"/>
                <w:rFonts w:ascii="Times New Roman" w:hAnsi="Times New Roman" w:cs="Times New Roman"/>
                <w:b/>
                <w:color w:val="000000"/>
              </w:rPr>
              <w:t>楚雄-大理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至大理，抵达后前往【理想邦】，在这里随手一拍都是大片，天空与海洋两者间一个个梦境，从这里开始，蓝色浪漫，白色纯净，温柔与风和白云一样恍惚，色彩柔软，伴随着蓝色调，深入内心静谧处，看久了似乎陷进画的浪漫世界，安静地声音，忘记一切。之后前往【双廊古镇】，双廊自然资源丰富，名山胜水及人文景物丰厚，得天独厚的区位优势和地理环境以及丰富多彩的民族民俗风情，被誉为“苍洱风光第一镇”，境内水天一色、群山叠翠与湖光水色交相辉映，金梭织锦、“双岛双曲”与古色淡雅、风情浓郁的白族集镇相环抱，构成一幅人与自然和谐的美丽天然图画，是最适宜人居的小镇，素有“大理风光在苍洱，苍洱风光在双廊”之盛誉。午餐特别安排品尝【洱海砂锅鱼】，砂锅鱼最讲究的是选料要精，鱼必须要洱海野生鲤鱼，当地人称黄壳鱼。用农家放养的土鸡熬制老汤，将鱼和鸡汤放入砂锅中，再配以嫩鸡片、火腿、冬菇十多种配料，小火慢慢炖而成，出锅时，单单那丰富的颜色就足以吸引人了，掀开锅盖，沸腾的水汽扑面而来，每一个毛孔都充满了鱼的甜美香气。为了让您深度感受洱海风情，我们特安排乘【专属洱海大游船独家航线】，登洱海中最典型的半岛【南诏风情岛】，风景旖旎、气象万千的南诏风情岛，四面环水，岛上由沙壹母群雕码头、海景别墅、南诏避暑行宫、太湖石景群落及渔家傲别景等组成。从岛上眺望洱海，仿佛是一卷绸缎，平地铺展，小舟在海面上泛着清波，万千风情自然呈现。游览后继续乘专属洱海大游船前往喜洲，横穿洱海，沿途景色优美，给您一种“船在水中行，人在画中游”之感，饱览湖光山色。之后抵达《去有风的地方》的同款美景打卡地【夫妻树】，在喜洲，有两棵夫妻树，它们在洱海边上已经伫立百年。两棵大树盘根交错、相伴生长，虽历经多年风雨侵袭，但它们依然紧密相拥，就像一对百岁夫妻，携手相伴、不离不弃，象征“爱情”的夫妻树，也见证了很多爱情。之后前往体验最炫酷的打卡方式——【网红S弯吉普车旅拍】（每组家庭赠送6张电子照片），这里一侧是洱海，视野开阔，日出和日落时分尤为美丽，在这里，定格最佳洱海拍摄角度，随手一拍就是网红大片。乘【网红吉普车】，沐浴着温柔的海风，驰骋洱海边，沿途欣赏美丽海景，在苍洱之间定格最美海景照。之后体验【户外营地天幕下午茶】，我们精心为您准备了天幕、INS风桌椅、营地灯等专业露营工具，还有精美点心、水果、茶饮等精致下午茶，选择大理绝美露营场地，融于自然，每个角落都弥漫着自由与休闲的气息，享受午后慵懒时光。晚餐特别安排【南诏御宴】，品尝南诏特色美食，感受南诏古国迎接贵宾的最高礼仪。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2023/04/23</w:t>
            </w:r>
          </w:p>
        </w:tc>
        <w:tc>
          <w:tcPr>
            <w:tcW w:w="2310" w:type="dxa"/>
            <w:gridSpan w:val="7"/>
          </w:tcPr>
          <w:p>
            <w:pPr/>
            <w:r>
              <w:rPr>
                <w:lang w:val="zh-CN"/>
                <w:rFonts w:ascii="Times New Roman" w:hAnsi="Times New Roman" w:cs="Times New Roman"/>
                <w:b/>
                <w:color w:val="000000"/>
              </w:rPr>
              <w:t>大理-丽江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去游览历史文化名城【大理古城】，这里有繁华的街景，也有厚重的历史韵味。“一水绕苍山，苍山抱古城”，大理古城东临洱海，西枕苍山。清晨的古城充满活力，午后的大理热闹非凡，夜幕下的大理古城温柔典雅。午餐后，乘车前往丽江，特别安排大型歌舞表演【丽江千古情】，一幕幕《纳西创世纪》《泸沽女儿国》《马帮传奇》《木府辉煌》《玉龙第三国》等丽江长达千年的历史与传说，带领着我们穿越雪山，在旷远原始的洪荒之域、在泸沽湖畔的摩梭花楼、在挟风裹雨的茶马古道、在金碧辉煌的木府、在浪漫凄情的玉龙第三国、在世外桃源般的香巴拉相约一场风花雪月的美丽。之后入住酒店，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2023/04/24</w:t>
            </w:r>
          </w:p>
        </w:tc>
        <w:tc>
          <w:tcPr>
            <w:tcW w:w="2310" w:type="dxa"/>
            <w:gridSpan w:val="7"/>
          </w:tcPr>
          <w:p>
            <w:pPr/>
            <w:r>
              <w:rPr>
                <w:lang w:val="zh-CN"/>
                <w:rFonts w:ascii="Times New Roman" w:hAnsi="Times New Roman" w:cs="Times New Roman"/>
                <w:b/>
                <w:color w:val="000000"/>
              </w:rPr>
              <w:t>丽江-昆明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前往游览【束河古镇】，纳西语称“绍坞”，因村后聚宝山形如堆垒之高峰，以山名村，流传变异而成，意为“高峰之下的村寨”，是纳西先民在丽江坝子中最早的聚居地之一，是茶马古道上保存完好的重要集镇。之后乘车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+170进山+140元丽江玉龙雪山索道费用+手续费20元，以便我们提前制卡。带来不便，请多配合。）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乘车至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早餐：含；午餐：含；晚餐：；住宿：昆明</w:t>
            </w:r>
          </w:p>
        </w:tc>
      </w:tr>
      <w:tr>
        <w:tc>
          <w:tcPr>
            <w:tcW w:w="2310" w:type="dxa"/>
            <w:vAlign w:val="center"/>
            <w:vMerge w:val="restart"/>
          </w:tcPr>
          <w:p>
            <w:pPr/>
            <w:r>
              <w:rPr>
                <w:lang w:val="zh-CN"/>
                <w:rFonts w:ascii="Times New Roman" w:hAnsi="Times New Roman" w:cs="Times New Roman"/>
                <w:sz w:val="20"/>
                <w:szCs w:val="20"/>
                <w:color w:val="000000"/>
              </w:rPr>
              <w:t>2023/04/25</w:t>
            </w:r>
          </w:p>
        </w:tc>
        <w:tc>
          <w:tcPr>
            <w:tcW w:w="2310" w:type="dxa"/>
            <w:gridSpan w:val="7"/>
          </w:tcPr>
          <w:p>
            <w:pPr/>
            <w:r>
              <w:rPr>
                <w:lang w:val="zh-CN"/>
                <w:rFonts w:ascii="Times New Roman" w:hAnsi="Times New Roman" w:cs="Times New Roman"/>
                <w:b/>
                <w:color w:val="000000"/>
              </w:rPr>
              <w:t>昆明-南充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酒店享用早餐后，前往【集散中心】自由活动，之后根据高铁时间送站/航班时间送机，乘机返程起始地，我们将竭诚欢迎您的下次到来！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极致服务，尊享最专业的旅游服务体验①每人每天一瓶矿泉水；②7*24h生活管家，及时为您解决旅途过程中的各种问题，最细致，最贴心；③新婚夫妻免费提供一晚鲜花铺床。④行程中遇生日精心提供专属生日蛋糕；清晰明了，出行前全方位熟悉旅游须知住宿标准：全程入住精心筛选的舒适优质酒店。用餐标准：5早/6正，早餐为酒店提供；正餐30元/人/餐，特色餐50元/人/餐。门票标准：行程中已包含所有景区、景点首道大门门票。车辆标准：行程中所使用车辆为合法运营资质的空调旅游车辆，确保每人一正座。服务标准：行程中所安排导游为持有国家导游资格证、并有五年以上从业经验的金牌导游。安全标准：旅行社已为游客购买了云南旅游组合保险（旅行社责任险）。?云南属高原地区，有心脏病、高血压、孕妇等相关不适合高原活动群体建议请不要选择此产品；?云南属高原地区，海报较高，行程中如有头晕、呼吸困难等症状，请及时告知随团导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团队游览期间旅游者擅自离团视同游客违约，旅行社与其旅游服务关系自动终止，离团后旅行社不对游客离团期间发生的意外承担责任；?旅行出行时间长，请检查好行李物品和相关证件是否带齐，避免乘坐大交通的时候带来的各种不便；?云南大多地域属于少数民族聚居地，请尊重当地各民族的风俗习惯和宗教信仰；?云南旅游线路的车程都比较长，请自备些许充饥食品和防晕车药品，以备不时之需；?旅行离不了美食，云南特色小吃很多，选择美食时请选择干净、卫生安全有保障的场所进行用餐；?旅游景区内人流量较大，游览时请保管好个人财物及物品，以免遗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韩飞</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19</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2023/4/19 9:39:20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