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52"/>
          <w:szCs w:val="52"/>
        </w:rPr>
      </w:pPr>
      <w:bookmarkStart w:id="0" w:name="_Hlk529079981"/>
      <w:r>
        <w:rPr>
          <w:rFonts w:hint="eastAsia" w:ascii="微软雅黑" w:hAnsi="微软雅黑" w:eastAsia="微软雅黑"/>
          <w:b/>
          <w:sz w:val="52"/>
          <w:szCs w:val="52"/>
        </w:rPr>
        <w:t>游游江山团队/散客确认书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携程邻水县学府路</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熊静</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13699659071</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重庆友联国际旅行社有限公司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潘玉兰</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15123824249</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BJ20230412潘玉兰16</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全陪【一起去北京】北京天津双飞6日（0自费）【重庆-天津】</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2023-04-12</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2023-04-17</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2023-04-12 GS7918 重庆→天津 22:15-0035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2023-04-17 GS7917 天津→重庆 18:00-203</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1、陈小毛</w:t>
            </w:r>
          </w:p>
        </w:tc>
        <w:tc>
          <w:tcPr>
            <w:tcW w:w="2310" w:type="dxa"/>
            <w:vAlign w:val="center"/>
            <w:gridSpan w:val="2"/>
          </w:tcPr>
          <w:p>
            <w:pPr/>
            <w:r>
              <w:rPr>
                <w:lang w:val="zh-CN"/>
                <w:rFonts w:ascii="Times New Roman" w:hAnsi="Times New Roman" w:cs="Times New Roman"/>
                <w:sz w:val="20"/>
                <w:szCs w:val="20"/>
                <w:color w:val="000000"/>
              </w:rPr>
              <w:t>513031195601147471</w:t>
            </w:r>
          </w:p>
        </w:tc>
        <w:tc>
          <w:tcPr>
            <w:tcW w:w="2310" w:type="dxa"/>
            <w:vAlign w:val="center"/>
          </w:tcPr>
          <w:p>
            <w:pPr/>
            <w:r>
              <w:rPr>
                <w:lang w:val="zh-CN"/>
                <w:rFonts w:ascii="Times New Roman" w:hAnsi="Times New Roman" w:cs="Times New Roman"/>
                <w:sz w:val="20"/>
                <w:szCs w:val="20"/>
                <w:color w:val="000000"/>
              </w:rPr>
              <w:t>13551954478</w:t>
            </w:r>
          </w:p>
        </w:tc>
        <w:tc>
          <w:tcPr>
            <w:tcW w:w="2310" w:type="dxa"/>
            <w:vAlign w:val="center"/>
          </w:tcPr>
          <w:p>
            <w:pPr/>
            <w:r>
              <w:rPr>
                <w:lang w:val="zh-CN"/>
                <w:rFonts w:ascii="Times New Roman" w:hAnsi="Times New Roman" w:cs="Times New Roman"/>
                <w:sz w:val="20"/>
                <w:szCs w:val="20"/>
                <w:color w:val="000000"/>
              </w:rPr>
              <w:t>2、黄菊花</w:t>
            </w:r>
          </w:p>
        </w:tc>
        <w:tc>
          <w:tcPr>
            <w:tcW w:w="2310" w:type="dxa"/>
            <w:vAlign w:val="center"/>
            <w:gridSpan w:val="2"/>
          </w:tcPr>
          <w:p>
            <w:pPr/>
            <w:r>
              <w:rPr>
                <w:lang w:val="zh-CN"/>
                <w:rFonts w:ascii="Times New Roman" w:hAnsi="Times New Roman" w:cs="Times New Roman"/>
                <w:sz w:val="20"/>
                <w:szCs w:val="20"/>
                <w:color w:val="000000"/>
              </w:rPr>
              <w:t>51303119631117170X</w:t>
            </w:r>
          </w:p>
        </w:tc>
        <w:tc>
          <w:tcPr>
            <w:tcW w:w="2310" w:type="dxa"/>
            <w:vAlign w:val="center"/>
          </w:tcPr>
          <w:p>
            <w:pPr/>
            <w:r>
              <w:rPr>
                <w:lang w:val="zh-CN"/>
                <w:rFonts w:ascii="Times New Roman" w:hAnsi="Times New Roman" w:cs="Times New Roman"/>
                <w:sz w:val="20"/>
                <w:szCs w:val="20"/>
                <w:color w:val="000000"/>
              </w:rPr>
              <w:t>18728648725</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1860.00</w:t>
            </w:r>
          </w:p>
        </w:tc>
        <w:tc>
          <w:tcPr>
            <w:tcW w:w="2310" w:type="dxa"/>
          </w:tcPr>
          <w:p>
            <w:pPr/>
            <w:r>
              <w:rPr>
                <w:lang w:val="zh-CN"/>
                <w:rFonts w:ascii="Times New Roman" w:hAnsi="Times New Roman" w:cs="Times New Roman"/>
                <w:sz w:val="20"/>
                <w:szCs w:val="20"/>
                <w:color w:val="000000"/>
              </w:rPr>
              <w:t>3720.00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总金额：叁仟柒佰贰拾元整</w:t>
            </w:r>
          </w:p>
        </w:tc>
        <w:tc>
          <w:tcPr>
            <w:tcW w:w="2310" w:type="dxa"/>
            <w:textDirection w:val="right"/>
            <w:gridSpan w:val="3"/>
          </w:tcPr>
          <w:p>
            <w:pPr/>
            <w:r>
              <w:rPr>
                <w:lang w:val="zh-CN"/>
                <w:rFonts w:ascii="Times New Roman" w:hAnsi="Times New Roman" w:cs="Times New Roman"/>
                <w:b/>
                <w:color w:val="FF0000"/>
              </w:rPr>
              <w:t>3720.00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建行恩施施州支行</w:t>
            </w:r>
          </w:p>
        </w:tc>
        <w:tc>
          <w:tcPr>
            <w:tcW w:w="2310" w:type="dxa"/>
            <w:gridSpan w:val="2"/>
          </w:tcPr>
          <w:p>
            <w:pPr/>
            <w:r>
              <w:rPr>
                <w:lang w:val="zh-CN"/>
                <w:rFonts w:ascii="Times New Roman" w:hAnsi="Times New Roman" w:cs="Times New Roman"/>
                <w:sz w:val="20"/>
                <w:szCs w:val="20"/>
                <w:color w:val="000000"/>
              </w:rPr>
              <w:t>湖北瀚丰国际旅行社有限公司</w:t>
            </w:r>
          </w:p>
        </w:tc>
        <w:tc>
          <w:tcPr>
            <w:tcW w:w="2310" w:type="dxa"/>
            <w:gridSpan w:val="3"/>
          </w:tcPr>
          <w:p>
            <w:pPr/>
            <w:r>
              <w:rPr>
                <w:lang w:val="zh-CN"/>
                <w:rFonts w:ascii="Times New Roman" w:hAnsi="Times New Roman" w:cs="Times New Roman"/>
                <w:sz w:val="20"/>
                <w:szCs w:val="20"/>
                <w:color w:val="000000"/>
              </w:rPr>
              <w:t>42050172602800000352</w:t>
            </w:r>
          </w:p>
        </w:tc>
      </w:tr>
      <w:tr>
        <w:tc>
          <w:tcPr>
            <w:tcW w:w="2310" w:type="dxa"/>
            <w:gridSpan w:val="3"/>
          </w:tcPr>
          <w:p>
            <w:pPr/>
            <w:r>
              <w:rPr>
                <w:lang w:val="zh-CN"/>
                <w:rFonts w:ascii="Times New Roman" w:hAnsi="Times New Roman" w:cs="Times New Roman"/>
                <w:sz w:val="20"/>
                <w:szCs w:val="20"/>
                <w:color w:val="000000"/>
              </w:rPr>
              <w:t>建行沙坪坝支行</w:t>
            </w:r>
          </w:p>
        </w:tc>
        <w:tc>
          <w:tcPr>
            <w:tcW w:w="2310" w:type="dxa"/>
            <w:gridSpan w:val="2"/>
          </w:tcPr>
          <w:p>
            <w:pPr/>
            <w:r>
              <w:rPr>
                <w:lang w:val="zh-CN"/>
                <w:rFonts w:ascii="Times New Roman" w:hAnsi="Times New Roman" w:cs="Times New Roman"/>
                <w:sz w:val="20"/>
                <w:szCs w:val="20"/>
                <w:color w:val="000000"/>
              </w:rPr>
              <w:t>重庆友联国际旅行社有限公司</w:t>
            </w:r>
          </w:p>
        </w:tc>
        <w:tc>
          <w:tcPr>
            <w:tcW w:w="2310" w:type="dxa"/>
            <w:gridSpan w:val="3"/>
          </w:tcPr>
          <w:p>
            <w:pPr/>
            <w:r>
              <w:rPr>
                <w:lang w:val="zh-CN"/>
                <w:rFonts w:ascii="Times New Roman" w:hAnsi="Times New Roman" w:cs="Times New Roman"/>
                <w:sz w:val="20"/>
                <w:szCs w:val="20"/>
                <w:color w:val="000000"/>
              </w:rPr>
              <w:t>50050105620000000586</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2023/04/12</w:t>
            </w:r>
          </w:p>
        </w:tc>
        <w:tc>
          <w:tcPr>
            <w:tcW w:w="2310" w:type="dxa"/>
            <w:gridSpan w:val="7"/>
          </w:tcPr>
          <w:p>
            <w:pPr/>
            <w:r>
              <w:rPr>
                <w:lang w:val="zh-CN"/>
                <w:rFonts w:ascii="Times New Roman" w:hAnsi="Times New Roman" w:cs="Times New Roman"/>
                <w:b/>
                <w:color w:val="000000"/>
              </w:rPr>
              <w:t>重庆-天津</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重庆江北机场乘机赴天津滨海机场，参考航班GS791822:15起飞—00:40抵达，抵达天津后住宿。</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早餐：；午餐：；晚餐：；住宿：天津</w:t>
            </w:r>
          </w:p>
        </w:tc>
      </w:tr>
      <w:tr>
        <w:tc>
          <w:tcPr>
            <w:tcW w:w="2310" w:type="dxa"/>
            <w:vAlign w:val="center"/>
            <w:vMerge w:val="restart"/>
          </w:tcPr>
          <w:p>
            <w:pPr/>
            <w:r>
              <w:rPr>
                <w:lang w:val="zh-CN"/>
                <w:rFonts w:ascii="Times New Roman" w:hAnsi="Times New Roman" w:cs="Times New Roman"/>
                <w:sz w:val="20"/>
                <w:szCs w:val="20"/>
                <w:color w:val="000000"/>
              </w:rPr>
              <w:t>2023/04/13</w:t>
            </w:r>
          </w:p>
        </w:tc>
        <w:tc>
          <w:tcPr>
            <w:tcW w:w="2310" w:type="dxa"/>
            <w:gridSpan w:val="7"/>
          </w:tcPr>
          <w:p>
            <w:pPr/>
            <w:r>
              <w:rPr>
                <w:lang w:val="zh-CN"/>
                <w:rFonts w:ascii="Times New Roman" w:hAnsi="Times New Roman" w:cs="Times New Roman"/>
                <w:b/>
                <w:color w:val="000000"/>
              </w:rPr>
              <w:t>天津-北京</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因第一天抵达时间非常晚，今天从天津的启程出发时间约上午10点左右，后乘车赴北京，抵达北京后，用中餐下午，游览【天坛公园】（含首道门票，游览时间约1.5小时）是明清两代皇帝每年祭天和祈祷五谷丰收的地方。现保存有祈谷坛、圜丘坛、斋宫、神乐署四组古建筑群，是中国也是世界上现存规模最大、形制最完备的古代祭天建筑群。晚上住宿北京。</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2023/04/14</w:t>
            </w:r>
          </w:p>
        </w:tc>
        <w:tc>
          <w:tcPr>
            <w:tcW w:w="2310" w:type="dxa"/>
            <w:gridSpan w:val="7"/>
          </w:tcPr>
          <w:p>
            <w:pPr/>
            <w:r>
              <w:rPr>
                <w:lang w:val="zh-CN"/>
                <w:rFonts w:ascii="Times New Roman" w:hAnsi="Times New Roman" w:cs="Times New Roman"/>
                <w:b/>
                <w:color w:val="000000"/>
              </w:rPr>
              <w:t>北京</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延庆，参观【润德水晶珍珠博物馆】（约60分钟）水晶是宝石的一种，古人曾赋予它一串极富美感的雅称：水玉、水碧、石英等。“其莹如水，其坚如玉”的质地得到古人的看中，带动了现代工艺的发展。在水晶博物馆中可以一览水晶原石到水晶成品的变化过程。各种天然水晶、猫眼石、水晶手镯、吊坠应有尽有。（景点中有旅游纪念品销售，请注意甄别，若需购买请您保留好收据）。按照约定时间乘机赴【八达岭长城】（缆车滑道等根据身体状况自行选择）八达岭长城，位于北京市延庆区军都山关沟古道北口。是中国古代伟大的防御工程万里长城的重要组成部分，是明长城的一个隘口。八达岭长城为居庸关的重要前哨，古称“居庸之险不在关而在八达岭”，（缆车滑道等根据身体状况自行选择）。中午在龙脉中餐厅用餐。前往【御翠古文化馆或乳胶文化馆】（约100分钟）下山后，用中餐，返回市区，前往外观【奥运鸟巢主会场】，即中国国家体育场，因其奇特外观而得名，整体采用“曲线箱形结构”，建筑工艺先进。许多建筑界专家都认为，“鸟巢”不仅为2008年奥运会树立一座独特的历史性的标志性建筑，而且在世界建筑发展史上也具有开创性意义，将为21世纪的中国和世界建筑发展提供历史见证。前往外观【水立方】，为2008年奥运会修建的主游泳馆，是根据细胞排列形式和肥皂泡天然结构设计而成的，它的膜结构已成为世界之最。水立方与国家体育场鸟巢分别位于中轴线两侧，一方一圆，遥相呼应，构成了“人文奥运”的独特风景，冬奥会冰上主赛场国家游泳中心——【水立方】外景，冬奥会国家速滑馆——【冰丝带】外景，您可下车拍照留。</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2023/04/15</w:t>
            </w:r>
          </w:p>
        </w:tc>
        <w:tc>
          <w:tcPr>
            <w:tcW w:w="2310" w:type="dxa"/>
            <w:gridSpan w:val="7"/>
          </w:tcPr>
          <w:p>
            <w:pPr/>
            <w:r>
              <w:rPr>
                <w:lang w:val="zh-CN"/>
                <w:rFonts w:ascii="Times New Roman" w:hAnsi="Times New Roman" w:cs="Times New Roman"/>
                <w:b/>
                <w:color w:val="000000"/>
              </w:rPr>
              <w:t>北京</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起早餐打包，观【升旗仪式】，清晨起床，前往天安门广场，观升旗仪式，伴随着激昂的国歌，在天安门见证国旗和太阳一起冉冉升起的神圣时刻。温馨提示：因观看升旗仪式时间很早，具体出发时间，导游提前通知（早餐为打包早）游览【天安门广场】（60分钟)被吉尼斯列为世界最大的城市中心广场—天安门广场。赠送参观【毛**纪念堂】，瞻仰矗立着【人民英雄纪念碑】赠天安门集体照，以家庭为单位!后参观世界文化遗产【故宫博物院】（游览时间约4小时）故宫又名紫禁城，是全世界最大的古代宫殿群，明、清两代曾有24位皇帝在此居住，仅房间就有9999间之多。城内宫殿建筑布局沿中轴线向东西两侧展开。红墙黄瓦，画栋雕梁，金碧辉煌。殿宇楼台，高低错落，壮观雄伟。朝暾夕曛中，仿若人间仙境。城之南半部以太和殿、中和殿、保和殿三大殿为中心，两侧辅以文华殿、武英殿两殿，是皇帝举行朝会的地方，称为「前朝」。北半部则以干清宫、交泰殿、坤宁宫三宫及东西六宫和御花园为中心，其外东侧有奉先、皇极等殿，西侧有养心殿、雨花阁、慈宁宫等，是皇帝和后妃们居住、举行祭祀和宗教活动以及处理日常政务的地方，称为「后寝」。此外还有斋宫、毓庆宫，重华宫等。下午游览【什刹海】风景区，是北京市历史文化旅游风景区、北京市历史文化保护区。与中南海水域一脉相连，是北京内城一处具有开阔水面的开放型景区，也是北京城内面积最大、风貌保存最完整的一片历史街区，在北京城规划建设史上占有独特的地位，景区内有很多名人故居和历史建筑（什刹海景区内有人力三轮车等交通工具，如需要乘坐，费用自理也可以让全陪协助购买）。温馨提示：【纪念堂】（每周一闭馆或国家接待、内部维修等原因关闭无法入内，则改为外景参观。另外景区还进行流量控制，旅行社可以帮忙协助预约，不保证安排入内，游客可在微信小程序上搜索“毛**纪念堂预约瞻仰”自行预约进入。纪念堂属于免费赠送景点，如不入内，不作任何退费。）【故宫博物院】故宫博物院需本人有效证件号预约参观，每周一全天闭馆，如遇闭馆则根据实际情况调整行程，敬请谅解！因故宫实行景区流量限制且实名预约，则有可能存在故宫门票售罄的情况。如遇故宫限流门票售罄，则免费升级为景山公园登高+俯览故宫全貌+北海精品游参观或直接退故宫门票后游客自由活动。</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2023/04/16</w:t>
            </w:r>
          </w:p>
        </w:tc>
        <w:tc>
          <w:tcPr>
            <w:tcW w:w="2310" w:type="dxa"/>
            <w:gridSpan w:val="7"/>
          </w:tcPr>
          <w:p>
            <w:pPr/>
            <w:r>
              <w:rPr>
                <w:lang w:val="zh-CN"/>
                <w:rFonts w:ascii="Times New Roman" w:hAnsi="Times New Roman" w:cs="Times New Roman"/>
                <w:b/>
                <w:color w:val="000000"/>
              </w:rPr>
              <w:t>北京-天津</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中国现存的古代最大的皇家园林【颐和园】（游览时间不低于3小时），颐和园是利用昆明湖、万寿山为基址，以杭州西湖风景为蓝本，汲取江南园林的某些设计手法和意境而建成的一座大型天然山水园，也是保存得最完整的一座皇家行宫御苑，被誉为皇家园林博物馆。其景区规模宏大，园内建筑以佛香阁为中心，园中有景点建筑物百余座、大小院落20余处，3555古建筑，共有亭、台、楼、阁、廊、榭等不同形式的建筑3000多间。古树名木1600余株。其中佛香阁、长廊、石舫、苏州街、十七孔桥、谐趣园、大戏台等都已成为家喻户晓的代表性建筑（颐和园内的游船、水道等娱乐项目如需要选择费用自理也可让导游协助购买）乘车来到北京特产（非遗）展示中心——【龙脉九号】，展示中心再现老北京明清风情街，以及故宫场景再现，让您全方位了解老北京文化，弘扬中华传统。（展示中心拥有最丰富的北京特产展示区，体验区，可自由选择北京伴手礼。不属于购物店，不强制消费)赠送外观【清华大学】（下车拍照留念，游览时间约30分钟）。后乘车赴天津，住宿天津</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早餐：含；午餐：含；晚餐：含；住宿：天津</w:t>
            </w:r>
          </w:p>
        </w:tc>
      </w:tr>
      <w:tr>
        <w:tc>
          <w:tcPr>
            <w:tcW w:w="2310" w:type="dxa"/>
            <w:vAlign w:val="center"/>
            <w:vMerge w:val="restart"/>
          </w:tcPr>
          <w:p>
            <w:pPr/>
            <w:r>
              <w:rPr>
                <w:lang w:val="zh-CN"/>
                <w:rFonts w:ascii="Times New Roman" w:hAnsi="Times New Roman" w:cs="Times New Roman"/>
                <w:sz w:val="20"/>
                <w:szCs w:val="20"/>
                <w:color w:val="000000"/>
              </w:rPr>
              <w:t>2023/04/17</w:t>
            </w:r>
          </w:p>
        </w:tc>
        <w:tc>
          <w:tcPr>
            <w:tcW w:w="2310" w:type="dxa"/>
            <w:gridSpan w:val="7"/>
          </w:tcPr>
          <w:p>
            <w:pPr/>
            <w:r>
              <w:rPr>
                <w:lang w:val="zh-CN"/>
                <w:rFonts w:ascii="Times New Roman" w:hAnsi="Times New Roman" w:cs="Times New Roman"/>
                <w:b/>
                <w:color w:val="000000"/>
              </w:rPr>
              <w:t>天津-重庆</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浏览【特色珠宝店】（约1小时），乘车前往【意大利风情街】（游览时间约60分钟）亚洲唯一一处具有意大利风格的大型建筑群。整个街区内充满了意大利文化和特色，其中马可波罗广场是为了纪念第一次世界大战胜利而建的。天津文化起源地-【古文化街】（游览时间约60分钟）国家5A级景区，欣赏民间手工艺术绝活-泥人张、风筝魏、杨柳青年画等，百年老字号什祥斋品尝天津特色小吃天津大麻花，果仁张，崩豆张。参观第一座伟人夫妻纪念馆【周**邓**超纪念馆】或瓷房子（游览时间约60分钟）主展厅内有：周**来生平展“人民总理周**来”、邓**专题展“邓**—20世纪中国妇女运动的先驱”；西花厅专题陈列厅设有复原陈列和主题文物展“伟大的情怀”。温馨提示：周**邓纪念馆每周一全天闭馆，如遇闭馆则调整为参观瓷房子，敬请谅解！下午乘机返回重庆。参考航班GS791718：00起飞，20:40抵达重庆江北机场T3，结束行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交通标准：重庆—天津往返机票含机场建设费用和燃油附加费用。（因机票已经付款了全款押金，一旦出现失信人，产生机票损失和地接损失，由客人全款承担机票损失。）重要告知：A、如遇航班/火车延误或取消，旅行社配合航空公司/铁道部协调或更改班期，但不承担任何航班/火车延误和取消所带来的一切经济损失。如游客签订此行程，则代表同意该协议。B、由于旅行社都是通过与航空公司切位的形式一次性提前支付航空公司票款，所以预定后临时取消机票全损，一切损失由游客自行承担。C、合同法规定，对于瞒报参团的“失信人”并不具备与旅行社签订出游合同的资格。如果“失信人”通过瞒报等手段参团或者通过解除合同等恶意索要赔偿的，旅游社可以宣告合同无效，并根据有关法律维护自身的权益，报名后，由于失信人员不能购买相应的交通工具，旅行社会按该游客临时退团处理，并要求其承担相应损失。旺季期间，由于交通资源有限，由于失信人员不能购买相应的交通工具，可能会造成该游客长期滞留旅游目的地，而无法返回出发地。在此期间，旅行社不会提供任何相关服务或协助，一切费用由该游客自理。2、住宿标准：当地经济型酒店，（酒店干净卫生、配有热水器、彩电、空调、独立卫生间），确保每人每晚一床位，如遇单男单女时，如游客自愿同意旅行社可尽量安排三人间或拼房或加床（钢丝床）；如无法安排三人间或加床时，游客须现补单房费。全程单房差400元（特别备注，因北京旺季用房紧张，北京市区的住房相对来说条件差很多，到时候住房可能调整到燕郊廊坊附近，敬请谅解）3、用餐标准：5早9正；（北京酒店含桌早打包早；普通正餐15元/人/正，正餐八菜一汤，十人一桌,），如不足十人，菜数和菜量将相应减少）由于北京路况复杂，早晚高峰较容易堵车，旅游行程饱满时间有限，为保证充分游览时间，行程中早餐会有打包形式，请游客见谅。4、景点门票：行程所列景点第一大门票；不含景点内小门票、景区内娱乐项目及游览景区交通方式。特价行程。所有费用不加不退。5、儿童标准：2岁(含2岁)-12岁以下(不含12岁),只含机票、车位、团餐；不含床位、门票(产生费用自理)。12岁以上按成人操作。儿童如需早餐，请您在酒店前台现付。6、地陪服务：当地导游贴心服务8.包含旅游意外险9、特别提示：①若在游览期间出现因政策性原因或不可抗力等情况导致景区关闭或限流，旅行社会根据情况作出行程浏览顺序调整，尽量不减少您的行程景点浏览。②如遇政策性原因或不可抗力等导致景区关闭或限流未能正常游玩，导游会与您和同团游客共同协商对应方案。方案一：根据实际情况用其他代替景点更换原来景点游览。方案二：由导游按旅行社团队门票价格退还您相应景点费用。导游最终按照50%及以上客人赞同的方案执行，以上情况请您理解！③因北京属于政治经济文化中心，客流量常年爆满，用房全年处于紧张状态。如遇政府征用、会议、流量满房的因素我社将另行安排酒店。④此行程存在不同住宿标准的游客一同游览，除住宿外，行程景点、游览顺序等均相同，报名此行程则代表认可该接待标准，旅行社不接受以此为理由的投诉，望周知。费用不含：1、游客自行出发点至机场的往返交通费用。2、旅游期间一切私人性质的自由自主消费，如：洗衣，通讯，娱乐或自由自主购物等。3、因战争，台风，航班延误，海啸，地震等不可抗力而引起的一切费用。4、行程中罗列以外的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82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熊静</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bookmarkStart w:id="1" w:name="_GoBack"/>
                  <w:r>
                    <w:rPr>
                      <w:rFonts w:hint="eastAsia" w:asciiTheme="minorEastAsia" w:hAnsiTheme="minorEastAsia" w:eastAsiaTheme="minorEastAsia"/>
                      <w:lang w:eastAsia="zh-CN"/>
                    </w:rPr>
                    <w:drawing>
                      <wp:anchor distT="0" distB="0" distL="114300" distR="114300" simplePos="0" relativeHeight="251658240" behindDoc="0" locked="0" layoutInCell="1" allowOverlap="1">
                        <wp:simplePos x="0" y="0"/>
                        <wp:positionH relativeFrom="column">
                          <wp:posOffset>704850</wp:posOffset>
                        </wp:positionH>
                        <wp:positionV relativeFrom="paragraph">
                          <wp:posOffset>28575</wp:posOffset>
                        </wp:positionV>
                        <wp:extent cx="971550" cy="968375"/>
                        <wp:effectExtent l="0" t="0" r="0" b="3175"/>
                        <wp:wrapNone/>
                        <wp:docPr id="2" name="图片 2"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标题-1"/>
                                <pic:cNvPicPr>
                                  <a:picLocks noChangeAspect="1"/>
                                </pic:cNvPicPr>
                              </pic:nvPicPr>
                              <pic:blipFill>
                                <a:blip r:embed="rId4"/>
                                <a:stretch>
                                  <a:fillRect/>
                                </a:stretch>
                              </pic:blipFill>
                              <pic:spPr>
                                <a:xfrm>
                                  <a:off x="0" y="0"/>
                                  <a:ext cx="971550" cy="968375"/>
                                </a:xfrm>
                                <a:prstGeom prst="rect">
                                  <a:avLst/>
                                </a:prstGeom>
                              </pic:spPr>
                            </pic:pic>
                          </a:graphicData>
                        </a:graphic>
                      </wp:anchor>
                    </w:drawing>
                  </w:r>
                  <w:bookmarkEnd w:id="1"/>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乙方经办人：</w:t>
                  </w:r>
                  <w:r>
                    <w:rPr>
                      <w:rFonts w:hint="eastAsia" w:asciiTheme="minorEastAsia" w:hAnsiTheme="minorEastAsia"/>
                    </w:rPr>
                    <w:t>潘玉兰</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2023</w:t>
                  </w:r>
                  <w:r>
                    <w:rPr>
                      <w:rFonts w:hint="eastAsia" w:asciiTheme="minorEastAsia" w:hAnsiTheme="minorEastAsia"/>
                    </w:rPr>
                    <w:t xml:space="preserve">年 </w:t>
                  </w:r>
                  <w:r>
                    <w:rPr>
                      <w:rFonts w:asciiTheme="minorEastAsia" w:hAnsiTheme="minorEastAsia"/>
                    </w:rPr>
                    <w:t>4</w:t>
                  </w:r>
                  <w:r>
                    <w:rPr>
                      <w:rFonts w:hint="eastAsia" w:asciiTheme="minorEastAsia" w:hAnsiTheme="minorEastAsia"/>
                    </w:rPr>
                    <w:t xml:space="preserve">月 </w:t>
                  </w:r>
                  <w:r>
                    <w:rPr>
                      <w:rFonts w:hint="eastAsia" w:asciiTheme="minorEastAsia" w:hAnsiTheme="minorEastAsia"/>
                    </w:rPr>
                    <w:t>17</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2023/4/17 19:17:37</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D0DA7"/>
    <w:rsid w:val="00172A27"/>
    <w:rsid w:val="001B6808"/>
    <w:rsid w:val="00374E6D"/>
    <w:rsid w:val="003F4559"/>
    <w:rsid w:val="00733741"/>
    <w:rsid w:val="007B3F24"/>
    <w:rsid w:val="008920F4"/>
    <w:rsid w:val="00CA6B4E"/>
    <w:rsid w:val="00F82D4D"/>
    <w:rsid w:val="1550363E"/>
    <w:rsid w:val="28486BB6"/>
    <w:rsid w:val="592A321A"/>
    <w:rsid w:val="5DEE1A86"/>
    <w:rsid w:val="74C71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Words>
  <Characters>123</Characters>
  <Lines>1</Lines>
  <Paragraphs>1</Paragraphs>
  <TotalTime>56</TotalTime>
  <ScaleCrop>false</ScaleCrop>
  <LinksUpToDate>false</LinksUpToDate>
  <CharactersWithSpaces>143</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Administrator</cp:lastModifiedBy>
  <dcterms:modified xsi:type="dcterms:W3CDTF">2019-04-30T07:39:57Z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