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南充腾邦文化路网点</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弋艳秋</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18990785626</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YN20230617庞琳07</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纯玩时光昆大丽双飞一动6日游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2023-06-17</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2023-06-22</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2(2大)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2023-06-17 MU5437 南充→昆明 12:45-14:15</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2023-06-22 MU5438 昆明→南充 15:45-17:4</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1、赵弥</w:t>
            </w:r>
          </w:p>
        </w:tc>
        <w:tc>
          <w:tcPr>
            <w:tcW w:w="2310" w:type="dxa"/>
            <w:vAlign w:val="center"/>
            <w:gridSpan w:val="2"/>
          </w:tcPr>
          <w:p>
            <w:pPr/>
            <w:r>
              <w:rPr>
                <w:lang w:val="zh-CN"/>
                <w:rFonts w:ascii="Times New Roman" w:hAnsi="Times New Roman" w:cs="Times New Roman"/>
                <w:sz w:val="20"/>
                <w:szCs w:val="20"/>
                <w:color w:val="000000"/>
              </w:rPr>
              <w:t>511304198702142038</w:t>
            </w:r>
          </w:p>
        </w:tc>
        <w:tc>
          <w:tcPr>
            <w:tcW w:w="2310" w:type="dxa"/>
            <w:vAlign w:val="center"/>
          </w:tcPr>
          <w:p>
            <w:pPr/>
            <w:r>
              <w:rPr>
                <w:lang w:val="zh-CN"/>
                <w:rFonts w:ascii="Times New Roman" w:hAnsi="Times New Roman" w:cs="Times New Roman"/>
                <w:sz w:val="20"/>
                <w:szCs w:val="20"/>
                <w:color w:val="000000"/>
              </w:rPr>
              <w:t>15181776028</w:t>
            </w:r>
          </w:p>
        </w:tc>
        <w:tc>
          <w:tcPr>
            <w:tcW w:w="2310" w:type="dxa"/>
            <w:vAlign w:val="center"/>
          </w:tcPr>
          <w:p>
            <w:pPr/>
            <w:r>
              <w:rPr>
                <w:lang w:val="zh-CN"/>
                <w:rFonts w:ascii="Times New Roman" w:hAnsi="Times New Roman" w:cs="Times New Roman"/>
                <w:sz w:val="20"/>
                <w:szCs w:val="20"/>
                <w:color w:val="000000"/>
              </w:rPr>
              <w:t>2、王军岚</w:t>
            </w:r>
          </w:p>
        </w:tc>
        <w:tc>
          <w:tcPr>
            <w:tcW w:w="2310" w:type="dxa"/>
            <w:vAlign w:val="center"/>
            <w:gridSpan w:val="2"/>
          </w:tcPr>
          <w:p>
            <w:pPr/>
            <w:r>
              <w:rPr>
                <w:lang w:val="zh-CN"/>
                <w:rFonts w:ascii="Times New Roman" w:hAnsi="Times New Roman" w:cs="Times New Roman"/>
                <w:sz w:val="20"/>
                <w:szCs w:val="20"/>
                <w:color w:val="000000"/>
              </w:rPr>
              <w:t>513030199005271726</w:t>
            </w: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2430.00</w:t>
            </w:r>
          </w:p>
        </w:tc>
        <w:tc>
          <w:tcPr>
            <w:tcW w:w="2310" w:type="dxa"/>
          </w:tcPr>
          <w:p>
            <w:pPr/>
            <w:r>
              <w:rPr>
                <w:lang w:val="zh-CN"/>
                <w:rFonts w:ascii="Times New Roman" w:hAnsi="Times New Roman" w:cs="Times New Roman"/>
                <w:sz w:val="20"/>
                <w:szCs w:val="20"/>
                <w:color w:val="000000"/>
              </w:rPr>
              <w:t>4860.00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退索道</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-100.00</w:t>
            </w:r>
          </w:p>
        </w:tc>
        <w:tc>
          <w:tcPr>
            <w:tcW w:w="2310" w:type="dxa"/>
          </w:tcPr>
          <w:p>
            <w:pPr/>
            <w:r>
              <w:rPr>
                <w:lang w:val="zh-CN"/>
                <w:rFonts w:ascii="Times New Roman" w:hAnsi="Times New Roman" w:cs="Times New Roman"/>
                <w:sz w:val="20"/>
                <w:szCs w:val="20"/>
                <w:color w:val="000000"/>
              </w:rPr>
              <w:t>-200.00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总金额：肆仟陆佰陆拾元整</w:t>
            </w:r>
          </w:p>
        </w:tc>
        <w:tc>
          <w:tcPr>
            <w:tcW w:w="2310" w:type="dxa"/>
            <w:textDirection w:val="right"/>
            <w:gridSpan w:val="3"/>
          </w:tcPr>
          <w:p>
            <w:pPr/>
            <w:r>
              <w:rPr>
                <w:lang w:val="zh-CN"/>
                <w:rFonts w:ascii="Times New Roman" w:hAnsi="Times New Roman" w:cs="Times New Roman"/>
                <w:b/>
                <w:color w:val="FF0000"/>
              </w:rPr>
              <w:t>4660.00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湖北瀚丰国际旅行社有限公司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gridSpan w:val="3"/>
          </w:tcPr>
          <w:p>
            <w:pPr/>
            <w:r>
              <w:rPr>
                <w:lang w:val="zh-CN"/>
                <w:rFonts w:ascii="Times New Roman" w:hAnsi="Times New Roman" w:cs="Times New Roman"/>
                <w:sz w:val="20"/>
                <w:szCs w:val="20"/>
                <w:color w:val="000000"/>
              </w:rPr>
              <w:t>建行沙坪坝支行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50050105620000000586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2023/06/17</w:t>
            </w:r>
          </w:p>
        </w:tc>
        <w:tc>
          <w:tcPr>
            <w:tcW w:w="2310" w:type="dxa"/>
            <w:gridSpan w:val="7"/>
          </w:tcPr>
          <w:p>
            <w:pPr/>
            <w:r>
              <w:rPr>
                <w:lang w:val="zh-CN"/>
                <w:rFonts w:ascii="Times New Roman" w:hAnsi="Times New Roman" w:cs="Times New Roman"/>
                <w:b/>
                <w:color w:val="000000"/>
              </w:rPr>
              <w:t>南充-昆明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贵宾乘坐高铁/乘机飞往昆明，我社专业人员安排接站/机，专属接送站/机服务，专业人员协助办理酒店入住手续。</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2023/06/18</w:t>
            </w:r>
          </w:p>
        </w:tc>
        <w:tc>
          <w:tcPr>
            <w:tcW w:w="2310" w:type="dxa"/>
            <w:gridSpan w:val="7"/>
          </w:tcPr>
          <w:p>
            <w:pPr/>
            <w:r>
              <w:rPr>
                <w:lang w:val="zh-CN"/>
                <w:rFonts w:ascii="Times New Roman" w:hAnsi="Times New Roman" w:cs="Times New Roman"/>
                <w:b/>
                <w:color w:val="000000"/>
              </w:rPr>
              <w:t>昆明→石林→滇池海埂大坝→楚雄</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贵宾按照提前约定时间起床，早餐后乘车前往石林，抵达后畅游AAAAA级风景区，天下第一奇观多姿多彩的喀斯特地貌、世界自然遗产【石林】（电瓶车25元/人自理，游览时间为120分钟）观阿诗玛、剑峰池、望峰亭、双鸟渡食、石林湖、小石林等奇景，品味“群峰壁立，千嶂叠翠的壮美景观。中餐享用彝族家特色餐。下午乘车前往【滇池海埂大坝】观美丽的“高原明珠”滇池，眺望有“睡美人”山之美称的西山。随后乘车赴楚雄，晚餐感受长街宴，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2023/06/19</w:t>
            </w:r>
          </w:p>
        </w:tc>
        <w:tc>
          <w:tcPr>
            <w:tcW w:w="2310" w:type="dxa"/>
            <w:gridSpan w:val="7"/>
          </w:tcPr>
          <w:p>
            <w:pPr/>
            <w:r>
              <w:rPr>
                <w:lang w:val="zh-CN"/>
                <w:rFonts w:ascii="Times New Roman" w:hAnsi="Times New Roman" w:cs="Times New Roman"/>
                <w:b/>
                <w:color w:val="000000"/>
              </w:rPr>
              <w:t>楚雄→大理→双廊古镇→洱海生态廊道吉普车→大理古城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贵宾按照提前约定时间起床，早餐后乘车前往大理，在阳光明媚天气里，乘车前往【双廊古镇】，是云南省省级历史文化名镇和“苍洱风光第一镇”。镇域三面环山，一面临海。西跳苍山十九峰，门临洱海万倾碧波，东靠“佛教胜地”鸡足山，南接“蓬莱仙岛”小普陀。中餐后，乘车至洱海边【洱海花海】牧场游览，乘坐吉普车【吉普车旅拍】（以家庭为单位，每个家庭提供6张电子照片），后自行游览【洱海生态廊道】，沿途欣赏苍山洱海边的田园风光。零距离贴近，生态廊道最佳取景地；大理网红点，游客自由拍照，沿途欣赏苍山洱海美景，在洱海生态廊道上，享受着“最大理”的惬意生活。游览【大理古城】大理古城又名叶榆城、紫城、中和镇。古城其历史可追溯至唐天宝年间，南诏王阁逻凤筑的羊苴咩城(今城之西三塔附近)，为其新都。后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2023/06/20</w:t>
            </w:r>
          </w:p>
        </w:tc>
        <w:tc>
          <w:tcPr>
            <w:tcW w:w="2310" w:type="dxa"/>
            <w:gridSpan w:val="7"/>
          </w:tcPr>
          <w:p>
            <w:pPr/>
            <w:r>
              <w:rPr>
                <w:lang w:val="zh-CN"/>
                <w:rFonts w:ascii="Times New Roman" w:hAnsi="Times New Roman" w:cs="Times New Roman"/>
                <w:b/>
                <w:color w:val="000000"/>
              </w:rPr>
              <w:t>鹤庆白族民俗风情小镇→玉龙雪山大索道→印象丽江→蓝月谷→丽江古城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游览【鹤庆白族民俗风情小镇】集田园风光、白族民居、白族民俗和白族手工艺品为一体的白族创意园区，享用中餐，下午乘车赴丽江，乘车前往乘车前往丽江游览【玉龙雪山风景区】，赠送观赏原生态大型实景演出《印象丽江》由中国最具影响力的导演张艺谋携手王潮歌、樊跃共同执导、历时1年多时间，经上百次修改完成，以雪山为背景，集天地之灵气，取自然之大成，以民俗文化为载体，用大手笔的写意，在海拔3100米的世界上最高的演出场地，让生命的真实与震撼，乘玉龙雪山大索道，从海拔3000米的草甸出发，穿越高大挺拔的各种松林杉树，到达4506米高的雪山冰川，站在观景台观看玉龙雪山“日照金山”奇观，欣赏大自然恩赐的美景（已含大索道及环保车，游览时间约60分钟，不含排队时间），之后游【白水河，蓝月谷】（游览时间约30分钟，电瓶车60元/人自理）（PS：景点前后顺序会根据当天实际情况以导游安排为准，玉龙雪山冰川公园大索道严卡时间安排，需提前订票，一旦锁定时间无法更改和退还，还请各位游客朋友配合游览安排时间。另由于不可抗因素或索道配额等情况无法正常游览冰川公园大索道，我们会根据当天实际情况做备选方案调整改走小索道云杉坪或中索道牦牛坪，并根据实际情况退大索道差价）。晚餐后打卡丽江最网红-丽江古城，丽江古城网红打卡攻略：1、大水车（标志性）2、四方街（纳西大跳场地）3、油纸伞街（四方街附近光义街现文巷）4、五一街（著名的灯笼街、美食、民谣酒吧聚集地）5、七一街（忠义市场）6、狮子山（古城最高点，俯瞰丽江全景）（因丽江古城为开放式古城，游览方式为自行游览，时间是根据客人需求自订，所以需要客人自行返回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2023/06/21</w:t>
            </w:r>
          </w:p>
        </w:tc>
        <w:tc>
          <w:tcPr>
            <w:tcW w:w="2310" w:type="dxa"/>
            <w:gridSpan w:val="7"/>
          </w:tcPr>
          <w:p>
            <w:pPr/>
            <w:r>
              <w:rPr>
                <w:lang w:val="zh-CN"/>
                <w:rFonts w:ascii="Times New Roman" w:hAnsi="Times New Roman" w:cs="Times New Roman"/>
                <w:b/>
                <w:color w:val="000000"/>
              </w:rPr>
              <w:t>束河古镇→推荐自费拉市海·休闲庄园→大理→（动车）→昆明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游览“世界文化遗产”丽江古城的重要组成部分，茶马互市交流地【束河古镇】（开放式古城，自由游览），中餐后，推荐：乘车前往【拉市海湿地公园?休闲庄园】（拉市海景区套票240/人费用自理）拉市海水草肥美、湖色优美，被誉为生命的摇篮保护协会的生态保护项目基地。拉市海也是古老的茶马古道的必经之地，骑上云南特有的‘滇马’（俗称矮脚马）带您重回历史情境，声临其境的感受茶马古道的气息，真真切切的寻迹着历史的痕迹。走完茶马古道，我们将回到“休闲庄园”，在这里有贵宾休息室，里面还有一生都不容错过的“网红拍照地”，例如（迷你天空之镜、白凳子、玻璃球）应有尽有，吹着海风，晒着太阳把最自己最漂亮最放松的一刻记录下来，后乘车前往大理，大理乘坐动车前往昆明，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2023/06/22</w:t>
            </w:r>
          </w:p>
        </w:tc>
        <w:tc>
          <w:tcPr>
            <w:tcW w:w="2310" w:type="dxa"/>
            <w:gridSpan w:val="7"/>
          </w:tcPr>
          <w:p>
            <w:pPr/>
            <w:r>
              <w:rPr>
                <w:lang w:val="zh-CN"/>
                <w:rFonts w:ascii="Times New Roman" w:hAnsi="Times New Roman" w:cs="Times New Roman"/>
                <w:b/>
                <w:color w:val="000000"/>
              </w:rPr>
              <w:t>昆明温馨的家</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斗南花市】（12:30后航班可安排），根据返程时间安排送站/机。在此，我社全体服务人员预祝您旅途平安，期待您再次来云南！温馨提示：1.返程前请仔细整理好自己的行李物品及证件，请不要有所遗漏，核对己的航班时间，避免增加您不必要的麻烦。2.感谢各位贵宾对我们工作的支持和理解，针对我们的不足，请留下您的宝贵意见。</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弋艳秋</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2023</w:t>
                  </w:r>
                  <w:r>
                    <w:rPr>
                      <w:rFonts w:hint="eastAsia" w:asciiTheme="minorEastAsia" w:hAnsiTheme="minorEastAsia"/>
                    </w:rPr>
                    <w:t xml:space="preserve">年 </w:t>
                  </w:r>
                  <w:r>
                    <w:rPr>
                      <w:rFonts w:asciiTheme="minorEastAsia" w:hAnsiTheme="minorEastAsia"/>
                    </w:rPr>
                    <w:t>6</w:t>
                  </w:r>
                  <w:r>
                    <w:rPr>
                      <w:rFonts w:hint="eastAsia" w:asciiTheme="minorEastAsia" w:hAnsiTheme="minorEastAsia"/>
                    </w:rPr>
                    <w:t xml:space="preserve">月 </w:t>
                  </w:r>
                  <w:r>
                    <w:rPr>
                      <w:rFonts w:hint="eastAsia" w:asciiTheme="minorEastAsia" w:hAnsiTheme="minorEastAsia"/>
                    </w:rPr>
                    <w:t>11</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2023/6/11 9:08:13</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