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南充果州旅行社有限公司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陈洁</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18990716263</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YN20230804庞琳18</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悦时尚昆大丽双飞6日游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2023-08-04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2023-08-09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2023-08-04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2023-08-09 MU5438 昆明→南充 15:40-17:4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1、罗震华</w:t>
            </w:r>
          </w:p>
        </w:tc>
        <w:tc>
          <w:tcPr>
            <w:tcW w:w="2310" w:type="dxa"/>
            <w:vAlign w:val="center"/>
            <w:gridSpan w:val="2"/>
          </w:tcPr>
          <w:p>
            <w:pPr/>
            <w:r>
              <w:rPr>
                <w:lang w:val="zh-CN"/>
                <w:rFonts w:ascii="Times New Roman" w:hAnsi="Times New Roman" w:cs="Times New Roman"/>
                <w:sz w:val="20"/>
                <w:szCs w:val="20"/>
                <w:color w:val="000000"/>
              </w:rPr>
              <w:t>511302200805272342</w:t>
            </w:r>
          </w:p>
        </w:tc>
        <w:tc>
          <w:tcPr>
            <w:tcW w:w="2310" w:type="dxa"/>
            <w:vAlign w:val="center"/>
          </w:tcPr>
          <w:p>
            <w:pPr/>
            <w:r>
              <w:rPr>
                <w:lang w:val="zh-CN"/>
                <w:rFonts w:ascii="Times New Roman" w:hAnsi="Times New Roman" w:cs="Times New Roman"/>
                <w:sz w:val="20"/>
                <w:szCs w:val="20"/>
                <w:color w:val="000000"/>
              </w:rPr>
              <w:t>13540592509</w:t>
            </w:r>
          </w:p>
        </w:tc>
        <w:tc>
          <w:tcPr>
            <w:tcW w:w="2310" w:type="dxa"/>
            <w:vAlign w:val="center"/>
          </w:tcPr>
          <w:p>
            <w:pPr/>
            <w:r>
              <w:rPr>
                <w:lang w:val="zh-CN"/>
                <w:rFonts w:ascii="Times New Roman" w:hAnsi="Times New Roman" w:cs="Times New Roman"/>
                <w:sz w:val="20"/>
                <w:szCs w:val="20"/>
                <w:color w:val="000000"/>
              </w:rPr>
              <w:t>2、周青秀</w:t>
            </w:r>
          </w:p>
        </w:tc>
        <w:tc>
          <w:tcPr>
            <w:tcW w:w="2310" w:type="dxa"/>
            <w:vAlign w:val="center"/>
            <w:gridSpan w:val="2"/>
          </w:tcPr>
          <w:p>
            <w:pPr/>
            <w:r>
              <w:rPr>
                <w:lang w:val="zh-CN"/>
                <w:rFonts w:ascii="Times New Roman" w:hAnsi="Times New Roman" w:cs="Times New Roman"/>
                <w:sz w:val="20"/>
                <w:szCs w:val="20"/>
                <w:color w:val="000000"/>
              </w:rPr>
              <w:t>512901195411012023</w:t>
            </w:r>
          </w:p>
        </w:tc>
        <w:tc>
          <w:tcPr>
            <w:tcW w:w="2310" w:type="dxa"/>
            <w:vAlign w:val="center"/>
          </w:tcPr>
          <w:p>
            <w:pPr/>
            <w:r>
              <w:rPr>
                <w:lang w:val="zh-CN"/>
                <w:rFonts w:ascii="Times New Roman" w:hAnsi="Times New Roman" w:cs="Times New Roman"/>
                <w:sz w:val="20"/>
                <w:szCs w:val="20"/>
                <w:color w:val="000000"/>
              </w:rPr>
              <w:t>13518299663</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3030.00</w:t>
            </w:r>
          </w:p>
        </w:tc>
        <w:tc>
          <w:tcPr>
            <w:tcW w:w="2310" w:type="dxa"/>
          </w:tcPr>
          <w:p>
            <w:pPr/>
            <w:r>
              <w:rPr>
                <w:lang w:val="zh-CN"/>
                <w:rFonts w:ascii="Times New Roman" w:hAnsi="Times New Roman" w:cs="Times New Roman"/>
                <w:sz w:val="20"/>
                <w:szCs w:val="20"/>
                <w:color w:val="000000"/>
              </w:rPr>
              <w:t>6060.00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总金额：陆仟零陆拾元整</w:t>
            </w:r>
          </w:p>
        </w:tc>
        <w:tc>
          <w:tcPr>
            <w:tcW w:w="2310" w:type="dxa"/>
            <w:textDirection w:val="right"/>
            <w:gridSpan w:val="3"/>
          </w:tcPr>
          <w:p>
            <w:pPr/>
            <w:r>
              <w:rPr>
                <w:lang w:val="zh-CN"/>
                <w:rFonts w:ascii="Times New Roman" w:hAnsi="Times New Roman" w:cs="Times New Roman"/>
                <w:b/>
                <w:color w:val="FF0000"/>
              </w:rPr>
              <w:t>6060.00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2023/08/04</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地乘机抵达【昆明长水国际机场】后，我们的工作人员将在昆明长水机场接站牌处迎接您，随后您将乘坐我社专用商务车接送至酒店，安排入住；入住后游客可自行游览昆明。</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2023/08/05</w:t>
            </w:r>
          </w:p>
        </w:tc>
        <w:tc>
          <w:tcPr>
            <w:tcW w:w="2310" w:type="dxa"/>
            <w:gridSpan w:val="7"/>
          </w:tcPr>
          <w:p>
            <w:pPr/>
            <w:r>
              <w:rPr>
                <w:lang w:val="zh-CN"/>
                <w:rFonts w:ascii="Times New Roman" w:hAnsi="Times New Roman" w:cs="Times New Roman"/>
                <w:b/>
                <w:color w:val="000000"/>
              </w:rPr>
              <w:t>昆明—西山森林公园（赠送电瓶车）—茶马花街—楚雄—彝王宴—入住酒店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早餐后乘车前往集合出发前往昆明景色怡人的历史名山【西山森林公园】，西山位于滇池湖畔，远看似一位纤纤美女卧于湖面，所以也叫“睡美人山”。行程中包含缆车，无窗式观景缆车，脚下是西山，目光所及是西山美景；徒步西山的同时别忘了俯瞰昆明市区景色及滇池碧绿如玉、烟波浩渺的壮观美景。随后前往最新网红基地【茶马花街】这里美食琳琅，这里聚集了昆明当地最地道的豆花米线、各式烧烤、豆花米线，红糖粑粑，音乐，咖啡，西餐今日中餐就交给你自由选择。游毕乘车赴楚雄，晚餐感受民族歌舞伴餐，歌舞伴餐，视觉与味觉的双重体验，让游客体验彝家儿女火一样的热情......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2023/08/06</w:t>
            </w:r>
          </w:p>
        </w:tc>
        <w:tc>
          <w:tcPr>
            <w:tcW w:w="2310" w:type="dxa"/>
            <w:gridSpan w:val="7"/>
          </w:tcPr>
          <w:p>
            <w:pPr/>
            <w:r>
              <w:rPr>
                <w:lang w:val="zh-CN"/>
                <w:rFonts w:ascii="Times New Roman" w:hAnsi="Times New Roman" w:cs="Times New Roman"/>
                <w:b/>
                <w:color w:val="000000"/>
              </w:rPr>
              <w:t>楚雄—大理网红打卡点·洱海S湾—双廊古镇——南诏风情岛—入住酒店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早餐后乘车前往大理前往之后乘车前往洱海最美海岸线【大理网红打卡点·洱海S湾】，定格最佳洱海拍摄角度，随手一拍就是网红大片。洱海最IN新玩法，来自最美海岸线的呼喊，直达大理洱海最美地，去感受放荡不拘爱自由。让洱海的碧波和清凉尽情吹散你的烦恼与压力，来自大理最美海岸线的呼喊，倾心为您定制洱海梦（每组家庭特别赠送3-5张精修电子相片）享用中餐前往云南省省级历史文化名镇和"苍海风光第一镇"4A级景区【双廊】，乘摆渡船前往【南诏风情岛】饱览苍洱风光，领略白族独特的民俗风情。洱海古称“叶榆水”，是由西洱河塌陷形成的高原湖泊，外形如同耳朵，空中俯瞰，洱海宛如一轮新月，静静地依卧在苍山和大理坝子之间。洱海湖水清澈见底，自古以来一直被称作“群山间的无瑕美玉”。在洱海中央，微风轻拂，水波荡漾，苍山洱海尽收眼底。之后感受双廊的慢时光，感受大理的慢生活。乘车前往太和城醉苍洱花海享用白族马帮菜，用餐的同时欣赏歌伴舞感受大理白族的热情乘车前往酒店休息备注：以上时间及行程顺序仅供参考，具体以实际情况为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2023/08/07</w:t>
            </w:r>
          </w:p>
        </w:tc>
        <w:tc>
          <w:tcPr>
            <w:tcW w:w="2310" w:type="dxa"/>
            <w:gridSpan w:val="7"/>
          </w:tcPr>
          <w:p>
            <w:pPr/>
            <w:r>
              <w:rPr>
                <w:lang w:val="zh-CN"/>
                <w:rFonts w:ascii="Times New Roman" w:hAnsi="Times New Roman" w:cs="Times New Roman"/>
                <w:b/>
                <w:color w:val="000000"/>
              </w:rPr>
              <w:t>理古城—玉龙雪山A线（云杉坪索道）→蓝月谷（电瓶车自理）→丽江古城—观看丽水金水或千古情（自费）—入住酒店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前往大理古城，随后游览【大理古城】，大理古城拥有1100多年的历史，在大理古城中徜徉体会古老和现实的结合，尽情体验古城中的各种酒吧、美食。古城内东西走向的护国路，被称为“洋人街”。这里一家接一家的中西餐馆、咖啡馆、茶馆及工艺品商店招牌、广告多用洋文书写，吸引着金发碧眼的“老外”，在这里流连忘返，寻找东方古韵，渐成一道别致的风景。享用中餐。中餐之后前往丽江玉龙雪山【A线（云杉坪）】，这里的树木便是珍贵的云杉，各个挺拔漂亮。穿过树林之后，会看到深山之间的一片隐秘牧场，平坦的高山草甸开阔漂亮，背后则是壮丽的玉龙雪山主峰，适合摄影拍照。【蓝月谷】（电瓶车自理60元/人）：一弯蓝色的月亮浅浅的镶嵌在玉龙雪山脚下，在青山绿树的怀抱中，看起来是那么灵动，将玉龙雪山衬托的更加美丽，皑皑雪峰，蓝天白云下，山水一脉，天水一色，周围的古树给蓝月湖带来一抹别样的神秘色彩。自费观赏《丽水金沙》（自理260元/人）或《千古情》（自理280元/人）以舞蹈诗画的形式，荟萃了丽江奇山异水孕育的独特的滇西北高原民族文化气象，亘古绝丽的古纳西王国的文化宝藏，择取丽江各民族最具代表性的文化意象，全方位地展现了丽江独特而博大的民族文化和民族精神。随后自行游览丽江古城，丽江古城是中国5A级旅游景区，国家级历史文化名城，也是世界文化遗产之一。它自古就是远近闻名的集市和重镇，也是中国历史文化名城中两个没有城墙的古城之一。古城内小桥流水，民居建筑布局错落有致。发源于城北象山脚下的玉泉河水分三股入城后，又分成无数支流，穿街绕巷，流布全城，形成了“家家门前绕水流，户户屋后垂杨柳”的诗画图。游览结束后客人根据自己的需求自行打车/步行回酒店休息。备注：以上时间及行程顺序仅供参考，具体以实际情况为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2023/08/08</w:t>
            </w:r>
          </w:p>
        </w:tc>
        <w:tc>
          <w:tcPr>
            <w:tcW w:w="2310" w:type="dxa"/>
            <w:gridSpan w:val="7"/>
          </w:tcPr>
          <w:p>
            <w:pPr/>
            <w:r>
              <w:rPr>
                <w:lang w:val="zh-CN"/>
                <w:rFonts w:ascii="Times New Roman" w:hAnsi="Times New Roman" w:cs="Times New Roman"/>
                <w:b/>
                <w:color w:val="000000"/>
              </w:rPr>
              <w:t>丽江—束河古镇—乘车返回昆明—入住酒店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参观贵宾按照提前约定时间起床，乘车前往游览“世界文化遗产”丽江古城的重要组成部分，茶马互市交流地【束河古镇】。享受中餐乘车返回昆明，途中可在观景台俯瞰洱海，山、水相依相伴所组成的各种景观，从空中往下看，洱海宛如一轮新月，静静地依卧在苍山和大理坝子之间，抵达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2023/08/09</w:t>
            </w:r>
          </w:p>
        </w:tc>
        <w:tc>
          <w:tcPr>
            <w:tcW w:w="2310" w:type="dxa"/>
            <w:gridSpan w:val="7"/>
          </w:tcPr>
          <w:p>
            <w:pPr/>
            <w:r>
              <w:rPr>
                <w:lang w:val="zh-CN"/>
                <w:rFonts w:ascii="Times New Roman" w:hAnsi="Times New Roman" w:cs="Times New Roman"/>
                <w:b/>
                <w:color w:val="000000"/>
              </w:rPr>
              <w:t>游客集散中心—昆明长水国际机场—温馨的家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酒店早餐后，前往【游客集散中心】，根据航班时间送至【昆明长水国际机场】，返回您温馨的家。『悦·时尚』期待您常来云南，再次为您提供服务。</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陈洁</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28</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2023/7/28 14:12:25</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