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易锡贵</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13890877738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XB20230803庞琳14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【沙漠星空】双动8日游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2023-08-03 D805 南充北→兰州 12:49-19:07</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2023-08-10 D806 兰州→南充北 1135-17:3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1、熊伟婷</w:t>
            </w:r>
          </w:p>
        </w:tc>
        <w:tc>
          <w:tcPr>
            <w:tcW w:w="2310" w:type="dxa"/>
            <w:vAlign w:val="center"/>
            <w:gridSpan w:val="2"/>
          </w:tcPr>
          <w:p>
            <w:pPr/>
            <w:r>
              <w:rPr>
                <w:lang w:val="zh-CN"/>
                <w:rFonts w:ascii="Times New Roman" w:hAnsi="Times New Roman" w:cs="Times New Roman"/>
                <w:sz w:val="20"/>
                <w:szCs w:val="20"/>
                <w:color w:val="000000"/>
              </w:rPr>
              <w:t>511302200907042345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2、陈琴</w:t>
            </w:r>
          </w:p>
        </w:tc>
        <w:tc>
          <w:tcPr>
            <w:tcW w:w="2310" w:type="dxa"/>
            <w:vAlign w:val="center"/>
            <w:gridSpan w:val="2"/>
          </w:tcPr>
          <w:p>
            <w:pPr/>
            <w:r>
              <w:rPr>
                <w:lang w:val="zh-CN"/>
                <w:rFonts w:ascii="Times New Roman" w:hAnsi="Times New Roman" w:cs="Times New Roman"/>
                <w:sz w:val="20"/>
                <w:szCs w:val="20"/>
                <w:color w:val="000000"/>
              </w:rPr>
              <w:t>512921197809100060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3、周莉</w:t>
            </w:r>
          </w:p>
        </w:tc>
        <w:tc>
          <w:tcPr>
            <w:tcW w:w="2310" w:type="dxa"/>
            <w:vAlign w:val="center"/>
            <w:gridSpan w:val="2"/>
          </w:tcPr>
          <w:p>
            <w:pPr/>
            <w:r>
              <w:rPr>
                <w:lang w:val="zh-CN"/>
                <w:rFonts w:ascii="Times New Roman" w:hAnsi="Times New Roman" w:cs="Times New Roman"/>
                <w:sz w:val="20"/>
                <w:szCs w:val="20"/>
                <w:color w:val="000000"/>
              </w:rPr>
              <w:t>51022419680911044X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4、陈健康</w:t>
            </w:r>
          </w:p>
        </w:tc>
        <w:tc>
          <w:tcPr>
            <w:tcW w:w="2310" w:type="dxa"/>
            <w:vAlign w:val="center"/>
            <w:gridSpan w:val="2"/>
          </w:tcPr>
          <w:p>
            <w:pPr/>
            <w:r>
              <w:rPr>
                <w:lang w:val="zh-CN"/>
                <w:rFonts w:ascii="Times New Roman" w:hAnsi="Times New Roman" w:cs="Times New Roman"/>
                <w:sz w:val="20"/>
                <w:szCs w:val="20"/>
                <w:color w:val="000000"/>
              </w:rPr>
              <w:t>512921195512240055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2980.00</w:t>
            </w:r>
          </w:p>
        </w:tc>
        <w:tc>
          <w:tcPr>
            <w:tcW w:w="2310" w:type="dxa"/>
          </w:tcPr>
          <w:p>
            <w:pPr/>
            <w:r>
              <w:rPr>
                <w:lang w:val="zh-CN"/>
                <w:rFonts w:ascii="Times New Roman" w:hAnsi="Times New Roman" w:cs="Times New Roman"/>
                <w:sz w:val="20"/>
                <w:szCs w:val="20"/>
                <w:color w:val="000000"/>
              </w:rPr>
              <w:t>11920.00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总金额：壹万壹仟玖佰贰拾元整</w:t>
            </w:r>
          </w:p>
        </w:tc>
        <w:tc>
          <w:tcPr>
            <w:tcW w:w="2310" w:type="dxa"/>
            <w:textDirection w:val="right"/>
            <w:gridSpan w:val="3"/>
          </w:tcPr>
          <w:p>
            <w:pPr/>
            <w:r>
              <w:rPr>
                <w:lang w:val="zh-CN"/>
                <w:rFonts w:ascii="Times New Roman" w:hAnsi="Times New Roman" w:cs="Times New Roman"/>
                <w:b/>
                <w:color w:val="FF0000"/>
              </w:rPr>
              <w:t>11920.00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2023/08/03</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客人自行前往出发地火车站或机场，前往兰州。抵达后请先取上行李，我们的工作人员将在出口处，等候您的到来！24小时专人接机送往市区酒店，酒店前台报“姓名+电话号码”办理入住手续。之后自由活动，您可以自行去品尝当地美食；美食推荐：正宁路夜市、牛奶鸡蛋醪糟、兰州牛肉面.....景点推荐：中山桥、水车博览园、黄河母亲雕像、张掖路步行街动车班次参考：D751重庆北-兰州06:36-13:42D805重庆西-兰州11:22-19:07D755重庆北-兰州13:47-20:51D753重庆北-兰州16:10-23:35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r>
              <w:rPr>
                <w:lang w:val="zh-CN"/>
                <w:rFonts w:ascii="Times New Roman" w:hAnsi="Times New Roman" w:cs="Times New Roman"/>
                <w:b/>
                <w:color w:val="000000"/>
              </w:rPr>
              <w:t>兰州--门源观景台---张掖七彩丹霞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张掖市。沿G227国道，途径门源，翻越祁连主峰【门源观景台】(免门票，游览约0.5小时)，6-8月可沿途车览中国最壮观的百里油菜花海、黑泉水库风光、岗什卡雪峰、祁连大草原、扁都口风光。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的情怀深藏在每个人的心间。10月的祁连秋色美如画，沿途雪山、草原、树木等被秋风浸染,将祁连草原打扮成一片黄金大地之色。抵达张掖后参观【张掖七彩丹霞】地质公园（游览时间3小时），这里是中国丹霞地貌发育最大最好、地貌造型最丰富的地区之一。也是2010年贺岁片《三枪拍案惊奇》的拍摄地。神奇的丹霞地貌群造型奇特，五颜六色，色调有顺山势起伏的波浪状，也有从山顶斜插山根的，尤如斜铺的彩条布，在太阳的照耀下，色彩异常艳丽，让人惊叹不已。行程结束后，晚上入住张掖。●【温馨提示】1.高海拔地区请勿剧烈运动，过量饮酒，不要暴饮暴食，注意保暖，以免生病感冒。2.每个季节景色各有不同，因5-6月门源并无油菜花，均不安排前往参观，7月1日-8月20日安排参观门源油菜花。备注：需要早起乘车，提供路早，乘车时间较久给您的旅途带来的不便尽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早餐：含；午餐：含；晚餐：不含；住宿：张掖</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张掖---嘉峪关---大地之子---海市蜃楼---敦煌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乘车前往嘉峪关，嘉峪关城楼（外观拍照20分钟，不含登楼），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途经瓜州参观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并入住鸣沙山景区星空庭院--野奢摩洛哥帐篷（每天限前20名）如摩洛哥帐篷售罄需升级鸣沙山星空泡泡屋加100元/人（内含空调）安排晚餐：沙漠烧烤，自助火锅不限量住宿优势：由于市场低价竞争，敦煌露营大多数都是直接放在沙地的简易帐篷，本产品为了给客人一个完美的体验，已与景区签订合作协议，保证入住景区正规轻奢摩洛哥帐篷（带地台）/或星空泡泡屋，我们承诺房间一客一扫，舒适卫生。赠送秘境敦煌飞天表演（带你穿越千年）：沙漠越野摩托车体验一次、无限次滑沙；不限量啤酒、饮料、矿泉水、应季水果；网红桥；沙漠秋千、沙漠滑索、跷跷板等沙漠游玩项目；篝火晚会、互动节目、大漠KTV、沙漠野迪；观赏日出日落、星空银河●【温馨提示】1.赠送的沙漠娱乐项目未计入团费，因为天气或其他原因导致无法体验，我社有权利更换项目！2.当天车程较长，可提前预备好颈枕，行车途中休息，准备好零食，路途辛苦、补充能量，记得在前一晚将相机、手机充满电，以免耽误您拍照，错过窗外美景嘉峪关前往敦煌的高速公路服务区内，会设有超市或者特产店。非本产品内所涉及购物场所，质量和价格均无法保证，强烈建议客人谨慎购买！前往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早餐：含；午餐：不含；晚餐：含；住宿：敦煌鸣沙山摩洛哥帐篷</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敦煌---莫高窟---鸣沙山月牙泉---敦煌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我国著名的四大石窟之一，敦煌【莫高窟】（游览时间3小时，景区内小交通自理），丝路明珠，有着1600多年的历史，是建筑、彩塑、壁画组成的综合艺术体。现存洞窟492个,壁画45000平方米,彩塑2400余身,飞天4000余身。作为我国现存规模最大，内容最丰富的古典文化艺术宝库，莫高窟堪称人类文化史上的一大奇迹，吸引着全世界的目光。1987年，莫高窟被联合国教科文组织评为世界文化遗产。继续前游沙漠奇观【鸣沙山、月牙泉】（参观时间约3小时）鸣沙山和月牙泉是大漠戈壁中一对孪生姐妹，“山以灵而故鸣，水以神而益秀”。游人无论从山顶鸟瞰，还是泉边畅游，都会骋怀神往。确有“鸣沙山怡性，月牙泉洗心”之感后入住酒店客人可自行前往市区【沙洲夜市】沙州夜市位于阳关东路，是敦煌市最大的夜市。沙州夜市越来越受到中外游客的青睐。每当夜幕降临，华灯绽放的时候，来自天南海北，世界各地的游客逐渐汇聚到灯光迷离的夜市，使这里变得异常热闹。沙洲夜市由风味小吃、工艺品、“三泡台”茶座、农副产品、土特产品五大经营区域组成。因为具有鲜明的地方特色和浓郁的民俗风情，而被誉为敦煌“夜景图”和“风情画”●【温馨提示】1、此产品全年莫高窟所含门票为B类票如只有A类票产生差价138客人现补。2、莫高窟每天限流6000张，如当天门票预售完则改为西千佛洞。3、因旅行社提前预约门票时需要支付票款，客人临时退团有票损，此损失客人自担。4、由于莫高窟景区限制客流量，具体实际参观时间以预约为准。5、莫高窟这座闻名遐迩的世界文化遗产，面对游客的蜂拥而至，已经不堪重负。为减少游客参观给洞窟带来的潜在影响，保护珍贵而又脆弱的壁画彩塑，莫高窟景区实行预约实名制购票参观，预约时间须提前1个月6、莫高窟每日接待人数受敦煌研究院严格控制，每天限流6000人，所以团队参观时必须严格按照莫高窟预约场次进行，因此行程及景点顺序会根据莫高窟时间进行调整，敬请配合！7、应急通道参观流程：莫高窟停车场--换乘摆渡车赴窟区(4个实体洞窟)--院史陈列馆(常书鸿故居)--九层楼留影--文物保护陈列中心(1:1临摹洞窟)--换乘摆渡车--停车场(应急预案不含数字中心)。8、记得在前一晚将相机/手机充满电，以免耽误您拍照，错过窗外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早餐：不含；午餐：含；晚餐：不含；住宿：敦煌</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敦煌---翡翠湖---察尔汗盐湖---格尔木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地【翡翠湖】（游览时间约30分钟，景区目前没有门票，如后期产生门票则由客人自理）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柴达木盆地五大盐湖之一【察尔汗盐湖】（含门票，不含区间车，游览不低于2小时），它和茶卡盐湖齐名，却鲜少有人提到它，它有着56个茶卡的面积总和，是中国最大的工业盐湖厂区；亿万年沧海桑田，它经历了从汪洋大海到工业盐湖的幻化。察尔汗盐湖景区有一条盐晶路，被人们赞颂为“万丈盐桥”，路面平坦光滑，与柏油路面并无两样。在万里晴空的夏季，人们行走在“万丈盐桥”上，眺望远处，那“茫茫大海，层层楼阁”的海市蜃楼幻景，引人入胜。●【温馨提示】1、此天途经之地较为偏僻，无推荐餐厅，可以提前自备便携式干粮（牛奶、面包、巧克力、水果等食物）。沿途视当日交通情况及进度，安排1-2次停车休息。2、察尔汗盐湖如遇政策性关闭，则更改为游览《南八仙雅丹》。3、青海属于高海拔地区，部分贵宾可能会有高原反应，一般情况下高原反应的症状在两天之后会自动消除，可以自备一些防治高原反应的药物以保证夜间高质量的睡眠，减少晨起的头痛。4、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5、天气晴朗时紫外线强，且还有湖面的反射，需做好皮肤的防晒，保护眼睛的墨镜也是必备品。6、最好准备湿纸巾，当裸露的皮肤沾上盐水后要用淡水清洗或用湿纸巾擦掉，时间稍长，会对皮肤造成一定的损伤。摄影小贴士：一般白色裙子搭配红色的丝巾比较常见，红色会显得鲜艳亮眼，选择红裙可以搭配其他颜色的丝巾。建议不要穿碎花的裙子和海滩裙，拍出来倒影不明显。尤其是下午4点左右夕阳西下时，侧逆光，用广角镜拍摄人像效果尤其佳。特别提醒：此天多为无人区、无服务区、多为旱厕、建议备伞。</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早餐：含；午餐：含；晚餐：不含；住宿：格尔木</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r>
              <w:rPr>
                <w:lang w:val="zh-CN"/>
                <w:rFonts w:ascii="Times New Roman" w:hAnsi="Times New Roman" w:cs="Times New Roman"/>
                <w:b/>
                <w:color w:val="000000"/>
              </w:rPr>
              <w:t>格尔木---茶卡盐湖---青海湖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海西蒙古族自治州乌兰县茶卡镇，游览【茶卡盐湖】（含首道大门票，游览时间约2小时）：柴达木以“盐的世界”著称，茶卡盐湖是柴达木盆地内的四大盐湖之一。面上，一片洁白，景色秀丽、壮美于一体，被国家旅游地理杂志评为“人一生必去的55个地方”之一，在这里随手一拍都是大片。备注：1.一定要带上偏光墨镜，天气晴朗的时候，阳光照在盐湖上，反射很强，会对眼睛造成一定伤害；2.盐湖最美的就是海天一色的倒影照了，盐湖深处是最佳拍摄点，拍摄时尽量静止不动，若一动倒影就糊了；此外，最好带上一些鲜艳的衣服，这样拍摄效果会更佳；3、由于青海湖条件所限，酒店条件不可与城市酒店相比较，酒店综合条件较差，请知晓。</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早餐：含；午餐：含；晚餐：不含；住宿：青海湖</w:t>
            </w:r>
          </w:p>
        </w:tc>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r>
              <w:rPr>
                <w:lang w:val="zh-CN"/>
                <w:rFonts w:ascii="Times New Roman" w:hAnsi="Times New Roman" w:cs="Times New Roman"/>
                <w:b/>
                <w:color w:val="000000"/>
              </w:rPr>
              <w:t>青海湖---青海湖二郎剑---兰州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青海湖，游览【青海湖二郎剑】景区（含首道大门票，游览时间约3小时）有着“地球上的一滴眼泪”美誉，它是我国第一大内陆湖泊，也是我国最大的咸水湖，蔚蓝的湖水，海天一色，烟波万顷，在天水相接的远方，是白雪皑皑的群山，脚下是碧绿的草地、白山、蓝水、绿地，巧妙地构成了绝色画卷。青海湖一年四季风景各异，每个季节来都能感受到这个高原圣湖不同的美。后乘车前往【倒淌河】倒淌河位于青海省日月山西侧的倒淌河镇，东起日月山，西止青海湖，一脉清凌凌的水，静静地，悄悄地，温柔地流淌着，蜿蜒四十多公里。不见滔滔，不闻哗哗，象雨中的一束彩虹，象夜空中一条流动的星河，清冽淡泊，透明晶莹，涓涓绵长，这便是倒淌河，一条从东往西流的河。备注：1、请保管好自己的随身物品，以免造成不必要的麻烦。2、一定要带上偏光墨镜，天气晴朗的时候，阳光照在湖面上，反射很强，会对眼睛造成一定伤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r>
              <w:rPr>
                <w:lang w:val="zh-CN"/>
                <w:rFonts w:ascii="Times New Roman" w:hAnsi="Times New Roman" w:cs="Times New Roman"/>
                <w:b/>
                <w:color w:val="000000"/>
              </w:rPr>
              <w:t>兰州---重庆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动车/航班时间酒店集合，送至机场/火车站，乘车返回出发地、结束愉快旅程！动车班次参考：D754兰州-重庆北08:48-15:53D756兰州-重庆北13:14-20:19D752兰州西-重庆北15:12-22:42D752兰州-重庆北15:31-22:42备注：1、工作人员会提前一天21：00之前跟据您的航班通知你出发集合时间（一般提前3小时送机，请根据您的航班时间合理安排）2、请于中午12点前去前台办理好退房手续，行李可免费寄放在酒店前台，过时产生房费自理，谢谢！顺祝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含景区首道大门票：鸣沙山月牙泉、莫高窟B类票、张掖丹霞地质公园（不含景区观光车）、青海湖二郎剑、茶卡盐湖（不含景区小火车）、翡翠湖（不含区间车）、察尔汗盐湖（不含区间车）；备注：赠送项目/免费项目不参加，不退任何费用！重要提醒：行程所列景区门票已是综合优惠打包价，任何优惠证件门票均不退还，如遇恶劣天气、泥石流、塌方等原因导致未游览景点均不退还门票，请周知！本行程所有已标明的赠送项目：敦煌飞天表演、藏王宴滑沙、网红秋千篝火晚会大漠KTV沙漠野迪自助烧烤不限量啤酒饮料等均为我社与供应商协议免费，均未计入团费，因不确定原因导致无法体验，均无任何退费，报名表示已同意此条款，谢谢理解。为了您的安全，赠送网红秋千、滑沙等项目仅限12岁-65岁参加，其余年龄无法参加。赠送等沙漠娱乐项目因为天气或其他原因导致无法体验，我社有权更换项目！参考酒店：兰州：连铝、兰东、敦煌之星、华山宾馆张掖：彩虹湾、盛世锦园敦煌敦煌鸣沙山摩洛哥帐篷（无独立卫生间）如摩洛哥帐篷售罄需升级鸣沙山星空泡泡屋加100元/人（无独立卫生间）格尔木：铂尔曼宾馆青海湖：蓝天、江河源、金湖不含单房差；如儿童不占床，需自理早餐费，如遇满房，我社有权调整至同等级酒店。1.所预定酒店没有3人标准间，如不愿与其他客人拼住，自行当地现补单房差，并写证明于导游。2.西北经济条件有限，比较落后，同档次酒店要比内地酒店低一档次，请勿拿内地酒店来衡量。3.青海湖周边酒店因西北经济有限，只能保证干净卫生。全程6早6正，早餐酒店含早，不用不退；正餐25元/人/餐，十菜一汤，十人一桌，不含酒水（一桌不足十人菜量会根据实际人数安排），自愿放弃不吃不退。未包含的正餐可在当地自行品尝特色美食。个别地区属于少数民族聚集地，当地饮食与游客饮食习惯差异较大，餐饮条件有限，如有忌口或不适应敬请游客谅解并自备食物。行程内用车为空调旅游车，一人一座；首尾2天接送机/站用车为专业接送车队安排的常规车辆中转接送；所有自由活动期间及行程外均不含用车。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单房差2.个人消费（如酒店内洗衣、电话及未提到的其他服务）3.鸣沙山骆驼100元/人（65岁以上人群不建议骑，自愿消费）、日出骆驼120元/人（自愿消费）、翡翠湖区间车60元/人（自愿消费）、青海湖游船150元/人（自愿消费）、青海湖电瓶车20元/人（自愿消费）、察尔汗盐湖区间车60元/人（必须消费）张掖七彩丹霞38元/人（必须消费）茶卡盐湖区间车60元/人（必须消费）。如摩洛哥帐篷售罄需升级鸣沙山星空泡泡屋加100元/人4.行程之外自由活动期间的餐食费用及交通费用5.因交通延误、取消等意外事件或战争、罢工、自然灾害等不可抗力导致的额外费用6.行程不包含的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易锡贵</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2023/7/24 14:31:10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