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果州旅行社仪陇分社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15328892695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GZ20240724庞琳31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【管家壹号】双动5日游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2024-07-24 D206 兰州→重庆西 11:35-1901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2024-07-28 D208 贵阳北→南充北 08:12-12:5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1、陈爱琼</w:t>
            </w:r>
          </w:p>
        </w:tc>
        <w:tc>
          <w:tcPr>
            <w:tcW w:w="2310" w:type="dxa"/>
            <w:vAlign w:val="center"/>
            <w:gridSpan w:val="2"/>
          </w:tcPr>
          <w:p>
            <w:pPr/>
            <w:r>
              <w:rPr>
                <w:lang w:val="zh-CN"/>
                <w:rFonts w:ascii="Times New Roman" w:hAnsi="Times New Roman" w:cs="Times New Roman"/>
                <w:sz w:val="20"/>
                <w:szCs w:val="20"/>
                <w:color w:val="000000"/>
              </w:rPr>
              <w:t>51292719610926528X</w:t>
            </w:r>
          </w:p>
        </w:tc>
        <w:tc>
          <w:tcPr>
            <w:tcW w:w="2310" w:type="dxa"/>
            <w:vAlign w:val="center"/>
          </w:tcPr>
          <w:p>
            <w:pPr/>
            <w:r>
              <w:rPr>
                <w:lang w:val="zh-CN"/>
                <w:rFonts w:ascii="Times New Roman" w:hAnsi="Times New Roman" w:cs="Times New Roman"/>
                <w:sz w:val="20"/>
                <w:szCs w:val="20"/>
                <w:color w:val="000000"/>
              </w:rPr>
              <w:t>13927421921</w:t>
            </w:r>
          </w:p>
        </w:tc>
        <w:tc>
          <w:tcPr>
            <w:tcW w:w="2310" w:type="dxa"/>
            <w:vAlign w:val="center"/>
          </w:tcPr>
          <w:p>
            <w:pPr/>
            <w:r>
              <w:rPr>
                <w:lang w:val="zh-CN"/>
                <w:rFonts w:ascii="Times New Roman" w:hAnsi="Times New Roman" w:cs="Times New Roman"/>
                <w:sz w:val="20"/>
                <w:szCs w:val="20"/>
                <w:color w:val="000000"/>
              </w:rPr>
              <w:t>2、王龙志</w:t>
            </w:r>
          </w:p>
        </w:tc>
        <w:tc>
          <w:tcPr>
            <w:tcW w:w="2310" w:type="dxa"/>
            <w:vAlign w:val="center"/>
            <w:gridSpan w:val="2"/>
          </w:tcPr>
          <w:p>
            <w:pPr/>
            <w:r>
              <w:rPr>
                <w:lang w:val="zh-CN"/>
                <w:rFonts w:ascii="Times New Roman" w:hAnsi="Times New Roman" w:cs="Times New Roman"/>
                <w:sz w:val="20"/>
                <w:szCs w:val="20"/>
                <w:color w:val="000000"/>
              </w:rPr>
              <w:t>51292719570406527X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1880.00</w:t>
            </w:r>
          </w:p>
        </w:tc>
        <w:tc>
          <w:tcPr>
            <w:tcW w:w="2310" w:type="dxa"/>
          </w:tcPr>
          <w:p>
            <w:pPr/>
            <w:r>
              <w:rPr>
                <w:lang w:val="zh-CN"/>
                <w:rFonts w:ascii="Times New Roman" w:hAnsi="Times New Roman" w:cs="Times New Roman"/>
                <w:sz w:val="20"/>
                <w:szCs w:val="20"/>
                <w:color w:val="000000"/>
              </w:rPr>
              <w:t>3760.00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门票优惠</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总金额：叁仟叁佰陆拾元整</w:t>
            </w:r>
          </w:p>
        </w:tc>
        <w:tc>
          <w:tcPr>
            <w:tcW w:w="2310" w:type="dxa"/>
            <w:textDirection w:val="right"/>
            <w:gridSpan w:val="3"/>
          </w:tcPr>
          <w:p>
            <w:pPr/>
            <w:r>
              <w:rPr>
                <w:lang w:val="zh-CN"/>
                <w:rFonts w:ascii="Times New Roman" w:hAnsi="Times New Roman" w:cs="Times New Roman"/>
                <w:b/>
                <w:color w:val="FF0000"/>
              </w:rPr>
              <w:t>3360.00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2024/07/24</w:t>
            </w:r>
          </w:p>
        </w:tc>
        <w:tc>
          <w:tcPr>
            <w:tcW w:w="2310" w:type="dxa"/>
            <w:gridSpan w:val="7"/>
          </w:tcPr>
          <w:p>
            <w:pPr/>
            <w:r>
              <w:rPr>
                <w:lang w:val="zh-CN"/>
                <w:rFonts w:ascii="Times New Roman" w:hAnsi="Times New Roman" w:cs="Times New Roman"/>
                <w:b/>
                <w:color w:val="000000"/>
              </w:rPr>
              <w:t>出发地--贵阳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到达贵州的省会爽爽的贵阳，接站工作人员或司机会提前8小时以上给你短信或电话联系，接站司机或工作人员在站点接站送您到酒店，请自行在酒店前台报（黔中行）参团时预留名字及电话和用房数量拿房入住；酒店含双人（超出自理）早餐，分桌餐或自助餐，视酒店自身情况为准。今日全天为自由活动时间，活动期间请注意人身财产安全，出门记好酒店电话和位置及本地紧急联系人联系方式，请乘坐正规出租车出行（市区出行车费在10元—15元间）。◆贵阳市内景点推荐◆全国最大的城市山体公园，黔南第一山【黔灵山】。贵阳最新网红必打卡地【贵阳人防科普教育基地—黔灵山防空洞】。温馨提示：当天为集合时间无行程、无导游和工作人员陪同，自由活动期间请注意人身财产安全，当天21点前导游会以短信或电话形式通知次日出行时间和注意事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早餐：不含；午餐：不含；晚餐：不含；住宿：贵阳</w:t>
            </w:r>
          </w:p>
        </w:tc>
      </w:tr>
      <w:tr>
        <w:tc>
          <w:tcPr>
            <w:tcW w:w="2310" w:type="dxa"/>
            <w:vAlign w:val="center"/>
            <w:vMerge w:val="restart"/>
          </w:tcPr>
          <w:p>
            <w:pPr/>
            <w:r>
              <w:rPr>
                <w:lang w:val="zh-CN"/>
                <w:rFonts w:ascii="Times New Roman" w:hAnsi="Times New Roman" w:cs="Times New Roman"/>
                <w:sz w:val="20"/>
                <w:szCs w:val="20"/>
                <w:color w:val="000000"/>
              </w:rPr>
              <w:t>2024/07/25</w:t>
            </w:r>
          </w:p>
        </w:tc>
        <w:tc>
          <w:tcPr>
            <w:tcW w:w="2310" w:type="dxa"/>
            <w:gridSpan w:val="7"/>
          </w:tcPr>
          <w:p>
            <w:pPr/>
            <w:r>
              <w:rPr>
                <w:lang w:val="zh-CN"/>
                <w:rFonts w:ascii="Times New Roman" w:hAnsi="Times New Roman" w:cs="Times New Roman"/>
                <w:b/>
                <w:color w:val="000000"/>
              </w:rPr>
              <w:t xml:space="preserve">贵阳—荔波小七孔—西江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必须自理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晚餐后乘车前往西江（车程约3小时），安排入住酒店放好行李后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 含；住宿：西江</w:t>
            </w:r>
          </w:p>
        </w:tc>
      </w:tr>
      <w:tr>
        <w:tc>
          <w:tcPr>
            <w:tcW w:w="2310" w:type="dxa"/>
            <w:vAlign w:val="center"/>
            <w:vMerge w:val="restart"/>
          </w:tcPr>
          <w:p>
            <w:pPr/>
            <w:r>
              <w:rPr>
                <w:lang w:val="zh-CN"/>
                <w:rFonts w:ascii="Times New Roman" w:hAnsi="Times New Roman" w:cs="Times New Roman"/>
                <w:sz w:val="20"/>
                <w:szCs w:val="20"/>
                <w:color w:val="000000"/>
              </w:rPr>
              <w:t>2024/07/26</w:t>
            </w:r>
          </w:p>
        </w:tc>
        <w:tc>
          <w:tcPr>
            <w:tcW w:w="2310" w:type="dxa"/>
            <w:gridSpan w:val="7"/>
          </w:tcPr>
          <w:p>
            <w:pPr/>
            <w:r>
              <w:rPr>
                <w:lang w:val="zh-CN"/>
                <w:rFonts w:ascii="Times New Roman" w:hAnsi="Times New Roman" w:cs="Times New Roman"/>
                <w:b/>
                <w:color w:val="000000"/>
              </w:rPr>
              <w:t>西江千户苗寨-贵阳/安顺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下第一大苗寨--【西江千户苗寨】，免费赠送西江景区花漾旅拍店价值200元的旅拍代金券！乘景区电瓶车（必须自理4程电瓶车费用20元/人，必须自理景区保险10元/人）进入景区带你走进苗家人的生活，走街蹿巷，参观苗家生活博物馆，上观景台欣赏西江全景。中餐体验品尝苗家特色--【长桌宴】。中餐后给您充足的时间自由享受属于你的西江时光。参观结束回到贵阳/安顺送入酒店后自由活动。温馨提示：请注意调整休息时间以备次日有充足的精力游玩，如确实有外出需要请注意人身财产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早餐：含；午餐：含；晚餐：不含；住宿：贵阳/安顺</w:t>
            </w:r>
          </w:p>
        </w:tc>
      </w:tr>
      <w:tr>
        <w:tc>
          <w:tcPr>
            <w:tcW w:w="2310" w:type="dxa"/>
            <w:vAlign w:val="center"/>
            <w:vMerge w:val="restart"/>
          </w:tcPr>
          <w:p>
            <w:pPr/>
            <w:r>
              <w:rPr>
                <w:lang w:val="zh-CN"/>
                <w:rFonts w:ascii="Times New Roman" w:hAnsi="Times New Roman" w:cs="Times New Roman"/>
                <w:sz w:val="20"/>
                <w:szCs w:val="20"/>
                <w:color w:val="000000"/>
              </w:rPr>
              <w:t>2024/07/27</w:t>
            </w:r>
          </w:p>
        </w:tc>
        <w:tc>
          <w:tcPr>
            <w:tcW w:w="2310" w:type="dxa"/>
            <w:gridSpan w:val="7"/>
          </w:tcPr>
          <w:p>
            <w:pPr/>
            <w:r>
              <w:rPr>
                <w:lang w:val="zh-CN"/>
                <w:rFonts w:ascii="Times New Roman" w:hAnsi="Times New Roman" w:cs="Times New Roman"/>
                <w:b/>
                <w:color w:val="000000"/>
              </w:rPr>
              <w:t xml:space="preserve">贵阳/安顺—黄果树景区--贵阳/安顺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7：00乘车出发前往黄果树景区（车程约2小时）。到达安顺国家AAAAA级风景区黄果树；换乘景区环保车（必须自理电瓶车50元/人，必须自理景区保险10元/人），游览瀑布群最宽的【陡坡塘瀑布】游览时间：不少于1小时；这里也是唐僧师徒四人取经的必经之地；游览有水上石林、天然盆景之称的【天星桥景区】游览时间：不少于1小时。游览【黄果树大瀑布】游览时间：不少于2小时；（注：不含上下扶梯单程30元/人，往返50元/人；属景区内不必须自费项目，请客人自行自愿慎重消费）您可以从前后左右上下里外8个角度欣赏这个亚洲最大的瀑布；之后返回贵阳/安顺，回到贵阳/安顺送入酒店，晚上自行前往小吃街品尝丰富的美食满足您的味蕾。温馨提示：景区内游客较多，请拍照时勿走路。黄果树为天然大瀑布，会有水溅到景区道路上，请各位游客小心湿滑，以免摔倒。如果乘坐环保车人较多请游客耐心等候，以免发生碰撞摔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早餐：含；午餐：含；晚餐：不含；住宿：贵阳/安顺</w:t>
            </w:r>
          </w:p>
        </w:tc>
      </w:tr>
      <w:tr>
        <w:tc>
          <w:tcPr>
            <w:tcW w:w="2310" w:type="dxa"/>
            <w:vAlign w:val="center"/>
            <w:vMerge w:val="restart"/>
          </w:tcPr>
          <w:p>
            <w:pPr/>
            <w:r>
              <w:rPr>
                <w:lang w:val="zh-CN"/>
                <w:rFonts w:ascii="Times New Roman" w:hAnsi="Times New Roman" w:cs="Times New Roman"/>
                <w:sz w:val="20"/>
                <w:szCs w:val="20"/>
                <w:color w:val="000000"/>
              </w:rPr>
              <w:t>2024/07/28</w:t>
            </w:r>
          </w:p>
        </w:tc>
        <w:tc>
          <w:tcPr>
            <w:tcW w:w="2310" w:type="dxa"/>
            <w:gridSpan w:val="7"/>
          </w:tcPr>
          <w:p>
            <w:pPr/>
            <w:r>
              <w:rPr>
                <w:lang w:val="zh-CN"/>
                <w:rFonts w:ascii="Times New Roman" w:hAnsi="Times New Roman" w:cs="Times New Roman"/>
                <w:b/>
                <w:color w:val="000000"/>
              </w:rPr>
              <w:t>贵阳/-南充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早餐后根据车次送站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正规空调旅游车（车型不定，保证一人一座）。全程贵阳/安顺3晚商务型酒店，保证入住1晚西江千户苗寨客栈，让您感受万家灯火！含小七孔，黄果树、天星桥、陡坡塘，西江千户苗寨，青岩古镇。含4早4正餐（正餐餐标30元/人，10人一桌，十菜一汤，西江长桌宴或6人一桌，如不足人数根据人数调整菜品）。其中一餐赠送品尝饮酱君酱酒！优秀持证导游服务（接送飞机或火车为工作人员，不是导游）不含旅游意外保险。（建议购买旅游意外险）。儿童标准：车位/正餐半餐/导服酒店早餐/床位/门票/观光车/电瓶车/索道/游船费等/赠送项目，如产生自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必须自理费用：小七孔电瓶车40元/人+保险10元/人，黄果树景区环保车50元/人+保险10元/人，西江电瓶车20元/人+保险10元/人。其它均属不必须产生费用，景区内另行付费景点或娱乐项目，请根据情况酌情自愿选择。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请游客务必须详细阅读，一旦签订合同即默认游客已确认以下所有项目1、本行程从签约之日起即起法律效力，出行前如需退团按旅游合同法执行法律效力，出行期间脱团或退团游客需按旅游合同法承担违约损失，因自身原因中途放弃景点，用餐，住宿均无退费，不另行补充未游览景点。2、本行程从签约之日起即发生法律效力，出行前旅行社通知不成团将按旅游合同法执行法律效力进行赔尝，或双方另行商议以其它方式出行。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4、本行程提供免费接站服务，当天目的地集合人数较多，会因各大类因素造成接站车辆晚点，出现有等候10-30分钟的情况，请见谅；如您无耐心等待请自行打车到酒店旅行社为其报销打车费用。5、本行程散团为行程结束后统一送团，不提供一对一单独送团，返程时间太早请自行安排或另补费用旅行社安排单独送站，返程时间较晚请自行安排空余时间。6、本行程入住酒店为行程所列参考酒店之一，由旅行社指定，如需升级住宿标准请在报名时提出，由于酒店资源紧张入住期间只要硬件设施能正常使用，已入住后不再提供升级和换房服务。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8、本行程车位无特殊安排先到先得，请给带小孩，晕车，老人等人群主动让位，后续行程请按第一天入座位置入座，请不要故意抢座，行车途中系好安全带，并不要随意在车内走动，以防不确定的危险。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10、本行程用餐方式为8-10人/桌，按行程所列正餐数和用餐标准操作，菜品数量根据用餐实际人数进行调整，如当团人数不足5人，我社将退其餐标自理正餐，出团中自动放弃用餐费用不退。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13、如有购物需求请慎重考虑，把握好质量与价格，务必索要发票，请到正规大型超市购买，切忌到路边小店购买假冒伪劣产品，如需旅行社安排或要求导游带领前往满足购物需求需双方另行签订旅游购物补充协议。14、在本地参团期间如对服务有合理的意见请及时提出；投诉问题在旅游目的地及时提出就地解决妥善，返程后我社不接收投诉！旅行社不受理因虚假填写或不填意见书/好评而产生的后续争议和投诉；由此而造成的一切损失由客人自负，为了保障您的权益和提高旅行社的服务质量，请你务必认真填写。温馨提示：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到贵州旅游务必随身携带雨具。2、由于贵州多山，景点大多数在山上，景区都需要走山路，女士最好不要穿着高跟鞋，运动鞋或旅游鞋比较适合。3、贵州地区气候较为潮湿而且植被较多蚊虫和细菌容易滋生，应尽量避免饮用生水和吃不卫生的食物，并应随身携带一些驱蚊药水。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5、晚上外出要注意携带酒店房卡及电话，记住酒店名称，以免迷路时，能自行返回酒店。6、旅游团餐是便餐，存在口味差异，所谓众口难调，俗话说：“在家千日好，出门半日难”。在家丰俭由人，在外不能样样随心，要有入乡随俗的准备。7、为响应贵州省旅游局发布《关于做好贵州名、特、优、旅游商品购物场所和民族演艺推荐工作的通知》我社导游有权在行程中作出讲解，不属诱导消费。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9、游客应配合导游工作，在旅游期间，如游客有什么问题，可直接向我社导游反映，由导游协助客人协调解决。10、贵州公路很多地方都是盘山公路，路面不是很好走，各个景点之间相距远，路途颠跛车有抛锚现象，这种情况在贵州是常有的事情，请客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19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2024/7/19 17:11:09</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