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YN20240807庞琳12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2024-08-07 MU5437 南充→昆明 12:50-14:30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2024-08-12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511324198508250284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2、王艺洁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511324200909210304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13458419566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511324201608210110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2024/7/27 11:21:33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