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YN20200724庞琳07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（Y）【特惠丽江】丽江大理泸沽湖双飞6日游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2020-07-24 JD5610 重庆→丽江 22:35-00:20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2020-07-29 JD5607 丽江→重庆 23:55-01:3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1、汪大进</w:t>
            </w:r>
          </w:p>
        </w:tc>
        <w:tc>
          <w:tcPr>
            <w:tcW w:w="2310" w:type="dxa"/>
            <w:vAlign w:val="center"/>
            <w:gridSpan w:val="2"/>
          </w:tcPr>
          <w:p>
            <w:pPr/>
            <w:r>
              <w:rPr>
                <w:lang w:val="zh-CN"/>
                <w:rFonts w:ascii="Times New Roman" w:hAnsi="Times New Roman" w:cs="Times New Roman"/>
                <w:sz w:val="20"/>
                <w:szCs w:val="20"/>
                <w:color w:val="000000"/>
              </w:rPr>
              <w:t>51132119930925419X</w:t>
            </w:r>
          </w:p>
        </w:tc>
        <w:tc>
          <w:tcPr>
            <w:tcW w:w="2310" w:type="dxa"/>
            <w:vAlign w:val="center"/>
          </w:tcPr>
          <w:p>
            <w:pPr/>
            <w:r>
              <w:rPr>
                <w:lang w:val="zh-CN"/>
                <w:rFonts w:ascii="Times New Roman" w:hAnsi="Times New Roman" w:cs="Times New Roman"/>
                <w:sz w:val="20"/>
                <w:szCs w:val="20"/>
                <w:color w:val="000000"/>
              </w:rPr>
              <w:t>15884945898</w:t>
            </w:r>
          </w:p>
        </w:tc>
        <w:tc>
          <w:tcPr>
            <w:tcW w:w="2310" w:type="dxa"/>
            <w:vAlign w:val="center"/>
          </w:tcPr>
          <w:p>
            <w:pPr/>
            <w:r>
              <w:rPr>
                <w:lang w:val="zh-CN"/>
                <w:rFonts w:ascii="Times New Roman" w:hAnsi="Times New Roman" w:cs="Times New Roman"/>
                <w:sz w:val="20"/>
                <w:szCs w:val="20"/>
                <w:color w:val="000000"/>
              </w:rPr>
              <w:t>2、段小青</w:t>
            </w:r>
          </w:p>
        </w:tc>
        <w:tc>
          <w:tcPr>
            <w:tcW w:w="2310" w:type="dxa"/>
            <w:vAlign w:val="center"/>
            <w:gridSpan w:val="2"/>
          </w:tcPr>
          <w:p>
            <w:pPr/>
            <w:r>
              <w:rPr>
                <w:lang w:val="zh-CN"/>
                <w:rFonts w:ascii="Times New Roman" w:hAnsi="Times New Roman" w:cs="Times New Roman"/>
                <w:sz w:val="20"/>
                <w:szCs w:val="20"/>
                <w:color w:val="000000"/>
              </w:rPr>
              <w:t>511622199407291325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640.00</w:t>
            </w:r>
          </w:p>
        </w:tc>
        <w:tc>
          <w:tcPr>
            <w:tcW w:w="2310" w:type="dxa"/>
          </w:tcPr>
          <w:p>
            <w:pPr/>
            <w:r>
              <w:rPr>
                <w:lang w:val="zh-CN"/>
                <w:rFonts w:ascii="Times New Roman" w:hAnsi="Times New Roman" w:cs="Times New Roman"/>
                <w:sz w:val="20"/>
                <w:szCs w:val="20"/>
                <w:color w:val="000000"/>
              </w:rPr>
              <w:t>1280.00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100.00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总金额：壹仟叁佰捌拾元整</w:t>
            </w:r>
          </w:p>
        </w:tc>
        <w:tc>
          <w:tcPr>
            <w:tcW w:w="2310" w:type="dxa"/>
            <w:textDirection w:val="right"/>
            <w:gridSpan w:val="3"/>
          </w:tcPr>
          <w:p>
            <w:pPr/>
            <w:r>
              <w:rPr>
                <w:lang w:val="zh-CN"/>
                <w:rFonts w:ascii="Times New Roman" w:hAnsi="Times New Roman" w:cs="Times New Roman"/>
                <w:b/>
                <w:color w:val="FF0000"/>
              </w:rPr>
              <w:t>1380.00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2020/07/24</w:t>
            </w:r>
          </w:p>
        </w:tc>
        <w:tc>
          <w:tcPr>
            <w:tcW w:w="2310" w:type="dxa"/>
            <w:gridSpan w:val="7"/>
          </w:tcPr>
          <w:p>
            <w:pPr/>
            <w:r>
              <w:rPr>
                <w:lang w:val="zh-CN"/>
                <w:rFonts w:ascii="Times New Roman" w:hAnsi="Times New Roman" w:cs="Times New Roman"/>
                <w:b/>
                <w:color w:val="000000"/>
              </w:rPr>
              <w:t>重庆-丽江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重庆抵达【丽江三义机场】，丽江接机，入住酒店。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2020/07/25</w:t>
            </w:r>
          </w:p>
        </w:tc>
        <w:tc>
          <w:tcPr>
            <w:tcW w:w="2310" w:type="dxa"/>
            <w:gridSpan w:val="7"/>
          </w:tcPr>
          <w:p>
            <w:pPr/>
            <w:r>
              <w:rPr>
                <w:lang w:val="zh-CN"/>
                <w:rFonts w:ascii="Times New Roman" w:hAnsi="Times New Roman" w:cs="Times New Roman"/>
                <w:b/>
                <w:color w:val="000000"/>
              </w:rPr>
              <w:t>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国家湿地公园【拉市海】（约120分钟）（骑马自理)【拉市海不含景区门票，骑马260元/人起自理，景区规定，若不参加自费，不能进景区，只能在停车场休息，与旅行社无关】，这里是美国候鸟基地，也是丽江的文化的源头，更是当年茶马古道上的重镇，在这里生活的都是纯朴的纳西民族，您可以感受最纯真的纳西文化，您可以选择骑马，体验马帮历史文化，帮您牵马的牧民能歌善舞，您可以在马上听到纯真的纳西民歌。走完茶马古道前往纳西人家用中餐,中餐品尝纳西风味餐---火塘鸡。之后乘车前往之后游览茶马古道重镇之入选CCTV中国魅力民镇—【束河古镇】(浏览时间约50分钟)；【九鼎龙潭】是您到丽江旅游不得不到的一个景点。晚上赠送观看【丽水金沙】以舞蹈诗画的形式，荟萃了丽江奇山异水孕育的独特的滇西北高原民族文化气象、亘古绝丽的古纳西王国的文化宝藏，择取丽江各民族最具代表性的文化意象，全方位地展现了丽江独特而博大的民族文化和民族精神。《丽水金沙》共分四场：“序”、“水”、“山”、“情”，后入住酒店。晚餐后可自行前往丽江古城，游世界文化遗产-【丽江古城】，四方街、大水车、纳西壁画、大研古镇大石桥，体味“小桥流水，户户垂杨”。温馨提示：行程中赠送景点、项目不去不退费！为了提升旅途体验，丽江行程当天使用商务车，司机兼导游。不含丽江古维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2020/07/26</w:t>
            </w:r>
          </w:p>
        </w:tc>
        <w:tc>
          <w:tcPr>
            <w:tcW w:w="2310" w:type="dxa"/>
            <w:gridSpan w:val="7"/>
          </w:tcPr>
          <w:p>
            <w:pPr/>
            <w:r>
              <w:rPr>
                <w:lang w:val="zh-CN"/>
                <w:rFonts w:ascii="Times New Roman" w:hAnsi="Times New Roman" w:cs="Times New Roman"/>
                <w:b/>
                <w:color w:val="000000"/>
              </w:rPr>
              <w:t>丽江-大理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出发-大理-蝴蝶泉-洱海大游轮-南诏风情岛-入住酒店早餐后，沿着大理到丽江的高速公路前往风花雪月大理，抵达后前往大理最唯美的自然景观-【蝴蝶泉公园】（游览时间约40分钟）（每年蝴蝶会时，成千上万的蝴蝶从四面八方飞来蝴蝶泉约会），形成天下罕见的奇观-蝴蝶会,它也是电影五朵金花的拍摄基地，同时它也是大理白族文化的代表；午餐（午餐安排最具大理特色的白族砂锅鱼歺餐后乘车前往大理最高大上的景点-【洱海豪华大游船】：（游览时间约180分钟）大游船玩法推荐：1、从洱海桃园码头登游船，有“金花”、“阿鹏”热烈欢乐的迎、送宾仪式，游程中举行三道茶歌舞表演，让广大游客饱览苍洱风光的同时，享受到“礼仪之邦”的待客礼仪，领略白族独特的民俗风情和歌舞艺术。2、游船在南诏风情岛停靠，您可以尽情欣赏洱海最美岛屿-南诏风情岛，同时还可以欣赏双廊古镇。“大理风光在苍洱，苍洱风光在双廊”指的就是这里了。我们乘坐游船抵达龙龛玛头下游船，之后前往吃晚餐，晚餐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2020/07/27</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洋人街-崇圣寺三塔-返回丽江早起后在酒店里面找辆脚踏车，与您的家人或伴侣沿着酒店前的骑行道，慢慢的，慢慢的在海边骑行，所感受的一定是：迎面而来的清新空气与勤劳热情的白族百姓忙碌于田间，还有三三两两的人们在洱海边嘻笑拍照，好一副电影里的画面，约9:00乘车前往游览“文献名邦”—【大理古城】已含古城维护费(游览时间约120分钟)，大理古城的玩法推荐：1、到大理古城必须去洋人街看看，现在洋人街还有来自世界各地的驴友，与他们打招呼可以得到热情的回应；2、到大理古城一定要到人民路上寻宝，去那里慢慢逛，看到了喜欢的东西还可以与摊主聊天，你会了解很多流浪故事；3、到大理古城一定要看看手工作坊打造的木雕、银雕、石雕。午餐后前往游览大理最牛逼的景点，也是大理唯一的AAAAA景区-【崇圣寺三塔】（游览时间约90分钟，电瓶车自理35元/人），崇圣寺三塔主要是三大看点：1、是南诏国和大理国时期建筑的皇家寺院，至今已有1000多年的历史。2、这里东临洱海，西靠苍山应乐峰，风景十分优美，这湖中的三塔倒影，是大理标志性景点。3、三塔是了解大理国文化的最佳地，1000位游客眼中有1000个三塔，你眼中的三塔是什么样子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2020/07/28</w:t>
            </w:r>
          </w:p>
        </w:tc>
        <w:tc>
          <w:tcPr>
            <w:tcW w:w="2310" w:type="dxa"/>
            <w:gridSpan w:val="7"/>
          </w:tcPr>
          <w:p>
            <w:pPr/>
            <w:r>
              <w:rPr>
                <w:lang w:val="zh-CN"/>
                <w:rFonts w:ascii="Times New Roman" w:hAnsi="Times New Roman" w:cs="Times New Roman"/>
                <w:b/>
                <w:color w:val="000000"/>
              </w:rPr>
              <w:t>丽江-泸沽湖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东方女儿国—【泸沽湖】（驴友们评价云南最受欢迎的景点），沿途观赏金沙江河谷风光及小凉山风光，原始的纳西村庄与彝族村寨，经过宁蒗彝族自治县县城就餐，在下午2点半左右到达泸沽湖观景台，欣赏风景如画的泸沽湖全景，乘【猪槽船】游览泸沽湖（约60分钟）登【里务比岛】，观【里务比寺】（约40分钟）乘旅游车开始泸沽湖的【环湖游】，您即将看到中国最美的湖泊，抵达【里格观景台】，在观景台您可以看到泸沽湖全貌，它已经等您几亿年了，终于等到您啦，在这里您不用拍照技术都能照最美的照片，然后到摩梭人家里喝摩梭下午茶，品尝烤鸡，烤洋芋，荞麦粑粑。参观完泸沽湖风景后，我们热情的摩梭人民，拿出招待贵宾用的【摩梭走婚宴】，用它来招待远方来的贵客们。饭后，您可以参加摩梭人民举行的盛大的【篝火晚会】，和我们的帅哥美女一起欢呼吧！玩累啦，导游会带您到预定好的客栈去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早餐：含；午餐：含；晚餐：含；住宿：泸沽湖</w:t>
            </w:r>
          </w:p>
        </w:tc>
      </w:tr>
      <w:tr>
        <w:tc>
          <w:tcPr>
            <w:tcW w:w="2310" w:type="dxa"/>
            <w:vAlign w:val="center"/>
            <w:vMerge w:val="restart"/>
          </w:tcPr>
          <w:p>
            <w:pPr/>
            <w:r>
              <w:rPr>
                <w:lang w:val="zh-CN"/>
                <w:rFonts w:ascii="Times New Roman" w:hAnsi="Times New Roman" w:cs="Times New Roman"/>
                <w:sz w:val="20"/>
                <w:szCs w:val="20"/>
                <w:color w:val="000000"/>
              </w:rPr>
              <w:t>2020/07/29</w:t>
            </w:r>
          </w:p>
        </w:tc>
        <w:tc>
          <w:tcPr>
            <w:tcW w:w="2310" w:type="dxa"/>
            <w:gridSpan w:val="7"/>
          </w:tcPr>
          <w:p>
            <w:pPr/>
            <w:r>
              <w:rPr>
                <w:lang w:val="zh-CN"/>
                <w:rFonts w:ascii="Times New Roman" w:hAnsi="Times New Roman" w:cs="Times New Roman"/>
                <w:b/>
                <w:color w:val="000000"/>
              </w:rPr>
              <w:t>泸沽湖-丽江-重庆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泸沽湖边观日出,在情人滩留下你美丽的倩影.下一站抵达泸沽湖标志景点-【草海，走婚桥】（约30分钟）它是摩梭少男少女走婚的永恒记亿。前往【摩梭家访】（参观时间约120分钟）参观银器）。中餐后乘车返回丽江入住酒店休息。【山路十八弯】九曲十八弯是丽江至宁蒗公路上一段险峻的盘山公路，又称“丽宁十八弯”。当然，九曲十八弯只是一种概数的说法，形容道路非常曲折。虽弯不足十八，从远处观看却十分壮观。行程结束后，乘车返回丽江，抵达丽江后根据客人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全程入住指定酒店。（云南因经济发展缓慢，酒店按当地的准四标准安排，不是全国标准的，不是那种高大上的住宿条件，但是保证干净卫生。）泸沽湖：花海阳光、草海假日、尼塞别院、海湖明珠或同级（备选酒店无房的前提下，我们安排当地同等级酒店）丽江：丽香苑酒店、锦天大酒店、四季假日、郎泰假日、威斯丁、泊龙居、三莎酒店、福瑞达、虎跳峡、风光、鑫海、等同级酒店大理：恒泰、名格、顺兴、新世纪、银泉。洱源：俪水、蓝水精品、天和山庄、鑫达酒店以及同级酒店用餐标准：全程5早7正，酒店含早餐，正餐20元/人，不用不退费。用车：除丽江段小车司机兼职导游外，其他全程正规旅游车，保证每人一座。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大理古城电瓶车35元/人三塔电瓶车35元/人拉市海不含景区门票，骑马260元/人起自理，景区规定，若不参加自费，不能进景区，只能在停车场休息，与旅行社无关现政府规定，到达丽江古维必须产生50元/人，可自行购买，也可由旅行社代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2020/7/23 9:23:08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