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西充90队鸿运旅游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18282069123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GZ20240710庞琳35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【管家壹号】双动5日游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2024-07-10 D2002 南充北→贵阳北 20:06-23:15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2024-07-14 D208 贵阳北→南充北 08:12-12:5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1、任秀凤</w:t>
            </w:r>
          </w:p>
        </w:tc>
        <w:tc>
          <w:tcPr>
            <w:tcW w:w="2310" w:type="dxa"/>
            <w:vAlign w:val="center"/>
            <w:gridSpan w:val="2"/>
          </w:tcPr>
          <w:p>
            <w:pPr/>
            <w:r>
              <w:rPr>
                <w:lang w:val="zh-CN"/>
                <w:rFonts w:ascii="Times New Roman" w:hAnsi="Times New Roman" w:cs="Times New Roman"/>
                <w:sz w:val="20"/>
                <w:szCs w:val="20"/>
                <w:color w:val="000000"/>
              </w:rPr>
              <w:t>512929196705285327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2、赵婷连</w:t>
            </w:r>
          </w:p>
        </w:tc>
        <w:tc>
          <w:tcPr>
            <w:tcW w:w="2310" w:type="dxa"/>
            <w:vAlign w:val="center"/>
            <w:gridSpan w:val="2"/>
          </w:tcPr>
          <w:p>
            <w:pPr/>
            <w:r>
              <w:rPr>
                <w:lang w:val="zh-CN"/>
                <w:rFonts w:ascii="Times New Roman" w:hAnsi="Times New Roman" w:cs="Times New Roman"/>
                <w:sz w:val="20"/>
                <w:szCs w:val="20"/>
                <w:color w:val="000000"/>
              </w:rPr>
              <w:t>512929196608012669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3、任艳平</w:t>
            </w:r>
          </w:p>
        </w:tc>
        <w:tc>
          <w:tcPr>
            <w:tcW w:w="2310" w:type="dxa"/>
            <w:vAlign w:val="center"/>
            <w:gridSpan w:val="2"/>
          </w:tcPr>
          <w:p>
            <w:pPr/>
            <w:r>
              <w:rPr>
                <w:lang w:val="zh-CN"/>
                <w:rFonts w:ascii="Times New Roman" w:hAnsi="Times New Roman" w:cs="Times New Roman"/>
                <w:sz w:val="20"/>
                <w:szCs w:val="20"/>
                <w:color w:val="000000"/>
              </w:rPr>
              <w:t>512929197209300027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1530.00</w:t>
            </w:r>
          </w:p>
        </w:tc>
        <w:tc>
          <w:tcPr>
            <w:tcW w:w="2310" w:type="dxa"/>
          </w:tcPr>
          <w:p>
            <w:pPr/>
            <w:r>
              <w:rPr>
                <w:lang w:val="zh-CN"/>
                <w:rFonts w:ascii="Times New Roman" w:hAnsi="Times New Roman" w:cs="Times New Roman"/>
                <w:sz w:val="20"/>
                <w:szCs w:val="20"/>
                <w:color w:val="000000"/>
              </w:rPr>
              <w:t>4590.00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总金额：肆仟伍佰玖拾元整</w:t>
            </w:r>
          </w:p>
        </w:tc>
        <w:tc>
          <w:tcPr>
            <w:tcW w:w="2310" w:type="dxa"/>
            <w:textDirection w:val="right"/>
            <w:gridSpan w:val="3"/>
          </w:tcPr>
          <w:p>
            <w:pPr/>
            <w:r>
              <w:rPr>
                <w:lang w:val="zh-CN"/>
                <w:rFonts w:ascii="Times New Roman" w:hAnsi="Times New Roman" w:cs="Times New Roman"/>
                <w:b/>
                <w:color w:val="FF0000"/>
              </w:rPr>
              <w:t>4590.00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2024/07/10</w:t>
            </w:r>
          </w:p>
        </w:tc>
        <w:tc>
          <w:tcPr>
            <w:tcW w:w="2310" w:type="dxa"/>
            <w:gridSpan w:val="7"/>
          </w:tcPr>
          <w:p>
            <w:pPr/>
            <w:r>
              <w:rPr>
                <w:lang w:val="zh-CN"/>
                <w:rFonts w:ascii="Times New Roman" w:hAnsi="Times New Roman" w:cs="Times New Roman"/>
                <w:b/>
                <w:color w:val="000000"/>
              </w:rPr>
              <w:t>出发地--贵阳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到达贵州的省会爽爽的贵阳，接站工作人员或司机会提前8小时以上给你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贵阳市内景点推荐◆全国最大的城市山体公园，黔南第一山【黔灵山】。贵阳最新网红必打卡地【贵阳人防科普教育基地—黔灵山防空洞】。温馨提示：当天为集合时间无行程、无导游和工作人员陪同，自由活动期间请注意人身财产安全，当天21点前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早餐：不含；午餐：不含；晚餐：不含；住宿：贵阳</w:t>
            </w:r>
          </w:p>
        </w:tc>
      </w:tr>
      <w:tr>
        <w:tc>
          <w:tcPr>
            <w:tcW w:w="2310" w:type="dxa"/>
            <w:vAlign w:val="center"/>
            <w:vMerge w:val="restart"/>
          </w:tcPr>
          <w:p>
            <w:pPr/>
            <w:r>
              <w:rPr>
                <w:lang w:val="zh-CN"/>
                <w:rFonts w:ascii="Times New Roman" w:hAnsi="Times New Roman" w:cs="Times New Roman"/>
                <w:sz w:val="20"/>
                <w:szCs w:val="20"/>
                <w:color w:val="000000"/>
              </w:rPr>
              <w:t>2024/07/11</w:t>
            </w:r>
          </w:p>
        </w:tc>
        <w:tc>
          <w:tcPr>
            <w:tcW w:w="2310" w:type="dxa"/>
            <w:gridSpan w:val="7"/>
          </w:tcPr>
          <w:p>
            <w:pPr/>
            <w:r>
              <w:rPr>
                <w:lang w:val="zh-CN"/>
                <w:rFonts w:ascii="Times New Roman" w:hAnsi="Times New Roman" w:cs="Times New Roman"/>
                <w:b/>
                <w:color w:val="000000"/>
              </w:rPr>
              <w:t xml:space="preserve">贵阳—荔波小七孔—西江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晚餐后乘车前往西江（车程约3小时），安排入住酒店放好行李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 含；住宿：西江</w:t>
            </w:r>
          </w:p>
        </w:tc>
      </w:tr>
      <w:tr>
        <w:tc>
          <w:tcPr>
            <w:tcW w:w="2310" w:type="dxa"/>
            <w:vAlign w:val="center"/>
            <w:vMerge w:val="restart"/>
          </w:tcPr>
          <w:p>
            <w:pPr/>
            <w:r>
              <w:rPr>
                <w:lang w:val="zh-CN"/>
                <w:rFonts w:ascii="Times New Roman" w:hAnsi="Times New Roman" w:cs="Times New Roman"/>
                <w:sz w:val="20"/>
                <w:szCs w:val="20"/>
                <w:color w:val="000000"/>
              </w:rPr>
              <w:t>2024/07/12</w:t>
            </w:r>
          </w:p>
        </w:tc>
        <w:tc>
          <w:tcPr>
            <w:tcW w:w="2310" w:type="dxa"/>
            <w:gridSpan w:val="7"/>
          </w:tcPr>
          <w:p>
            <w:pPr/>
            <w:r>
              <w:rPr>
                <w:lang w:val="zh-CN"/>
                <w:rFonts w:ascii="Times New Roman" w:hAnsi="Times New Roman" w:cs="Times New Roman"/>
                <w:b/>
                <w:color w:val="000000"/>
              </w:rPr>
              <w:t>西江千户苗寨-贵阳/安顺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下第一大苗寨--【西江千户苗寨】，免费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中餐后给您充足的时间自由享受属于你的西江时光。参观结束回到贵阳/安顺送入酒店后自由活动。温馨提示：请注意调整休息时间以备次日有充足的精力游玩，如确实有外出需要请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 xml:space="preserve">贵阳/安顺—黄果树景区--贵阳/安顺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之后返回贵阳/安顺，回到贵阳/安顺送入酒店，晚上自行前往小吃街品尝丰富的美食满足您的味蕾。温馨提示：景区内游客较多，请拍照时勿走路。黄果树为天然大瀑布，会有水溅到景区道路上，请各位游客小心湿滑，以免摔倒。如果乘坐环保车人较多请游客耐心等候，以免发生碰撞摔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贵阳/安顺-南充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早餐后乘动车返回南充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正规空调旅游车（车型不定，保证一人一座）。全程贵阳/安顺3晚商务型酒店，保证入住1晚西江千户苗寨客栈，让您感受万家灯火！含小七孔，黄果树、天星桥、陡坡塘，西江千户苗寨，青岩古镇。含4早4正餐（正餐餐标30元/人，10人一桌，十菜一汤，西江长桌宴或6人一桌，如不足人数根据人数调整菜品）。其中一餐赠送品尝饮酱君酱酒！优秀持证导游服务（接送飞机或火车为工作人员，不是导游）不含旅游意外保险。（建议购买旅游意外险）。儿童标准：车位/正餐半餐/导服酒店早餐/床位/门票/观光车/电瓶车/索道/游船费等/赠送项目，如产生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必须自理费用：小七孔电瓶车40元/人+保险10元/人，黄果树景区环保车50元/人+保险10元/人，西江电瓶车20元/人+保险10元/人。其它均属不必须产生费用，景区内另行付费景点或娱乐项目，请根据情况酌情自愿选择。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请游客务必须详细阅读，一旦签订合同即默认游客已确认以下所有项目1、本行程从签约之日起即起法律效力，出行前如需退团按旅游合同法执行法律效力，出行期间脱团或退团游客需按旅游合同法承担违约损失，因自身原因中途放弃景点，用餐，住宿均无退费，不另行补充未游览景点。2、本行程从签约之日起即发生法律效力，出行前旅行社通知不成团将按旅游合同法执行法律效力进行赔尝，或双方另行商议以其它方式出行。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4、本行程提供免费接站服务，当天目的地集合人数较多，会因各大类因素造成接站车辆晚点，出现有等候10-30分钟的情况，请见谅；如您无耐心等待请自行打车到酒店旅行社为其报销打车费用。5、本行程散团为行程结束后统一送团，不提供一对一单独送团，返程时间太早请自行安排或另补费用旅行社安排单独送站，返程时间较晚请自行安排空余时间。6、本行程入住酒店为行程所列参考酒店之一，由旅行社指定，如需升级住宿标准请在报名时提出，由于酒店资源紧张入住期间只要硬件设施能正常使用，已入住后不再提供升级和换房服务。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8、本行程车位无特殊安排先到先得，请给带小孩，晕车，老人等人群主动让位，后续行程请按第一天入座位置入座，请不要故意抢座，行车途中系好安全带，并不要随意在车内走动，以防不确定的危险。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10、本行程用餐方式为8-10人/桌，按行程所列正餐数和用餐标准操作，菜品数量根据用餐实际人数进行调整，如当团人数不足5人，我社将退其餐标自理正餐，出团中自动放弃用餐费用不退。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13、如有购物需求请慎重考虑，把握好质量与价格，务必索要发票，请到正规大型超市购买，切忌到路边小店购买假冒伪劣产品，如需旅行社安排或要求导游带领前往满足购物需求需双方另行签订旅游购物补充协议。14、在本地参团期间如对服务有合理的意见请及时提出；投诉问题在旅游目的地及时提出就地解决妥善，返程后我社不接收投诉！旅行社不受理因虚假填写或不填意见书/好评而产生的后续争议和投诉；由此而造成的一切损失由客人自负，为了保障您的权益和提高旅行社的服务质量，请你务必认真填写。温馨提示：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到贵州旅游务必随身携带雨具。2、由于贵州多山，景点大多数在山上，景区都需要走山路，女士最好不要穿着高跟鞋，运动鞋或旅游鞋比较适合。3、贵州地区气候较为潮湿而且植被较多蚊虫和细菌容易滋生，应尽量避免饮用生水和吃不卫生的食物，并应随身携带一些驱蚊药水。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5、晚上外出要注意携带酒店房卡及电话，记住酒店名称，以免迷路时，能自行返回酒店。6、旅游团餐是便餐，存在口味差异，所谓众口难调，俗话说：“在家千日好，出门半日难”。在家丰俭由人，在外不能样样随心，要有入乡随俗的准备。7、为响应贵州省旅游局发布《关于做好贵州名、特、优、旅游商品购物场所和民族演艺推荐工作的通知》我社导游有权在行程中作出讲解，不属诱导消费。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9、游客应配合导游工作，在旅游期间，如游客有什么问题，可直接向我社导游反映，由导游协助客人协调解决。10、贵州公路很多地方都是盘山公路，路面不是很好走，各个景点之间相距远，路途颠跛车有抛锚现象，这种情况在贵州是常有的事情，请客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2024/7/8 14:43:41</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