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林鹏</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林鹏</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YN20210810庞琳02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【泰版纳】直飞版纳纯玩 5 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2021-08-10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2021-08-14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4(2大2小)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2021-08-10 G54187 重庆→西双版纳 07:20-09:15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2021-08-14 G54188 西双版纳→重庆 22:35-00:3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1、罗琪杰</w:t>
            </w:r>
          </w:p>
        </w:tc>
        <w:tc>
          <w:tcPr>
            <w:tcW w:w="2310" w:type="dxa"/>
            <w:vAlign w:val="center"/>
            <w:gridSpan w:val="2"/>
          </w:tcPr>
          <w:p>
            <w:pPr/>
            <w:r>
              <w:rPr>
                <w:lang w:val="zh-CN"/>
                <w:rFonts w:ascii="Times New Roman" w:hAnsi="Times New Roman" w:cs="Times New Roman"/>
                <w:sz w:val="20"/>
                <w:szCs w:val="20"/>
                <w:color w:val="000000"/>
              </w:rPr>
              <w:t xml:space="preserve">500108201411305139 </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2、徐山</w:t>
            </w:r>
          </w:p>
        </w:tc>
        <w:tc>
          <w:tcPr>
            <w:tcW w:w="2310" w:type="dxa"/>
            <w:vAlign w:val="center"/>
            <w:gridSpan w:val="2"/>
          </w:tcPr>
          <w:p>
            <w:pPr/>
            <w:r>
              <w:rPr>
                <w:lang w:val="zh-CN"/>
                <w:rFonts w:ascii="Times New Roman" w:hAnsi="Times New Roman" w:cs="Times New Roman"/>
                <w:sz w:val="20"/>
                <w:szCs w:val="20"/>
                <w:color w:val="000000"/>
              </w:rPr>
              <w:t xml:space="preserve">511302198707240726 </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3、王子瑞</w:t>
            </w:r>
          </w:p>
        </w:tc>
        <w:tc>
          <w:tcPr>
            <w:tcW w:w="2310" w:type="dxa"/>
            <w:vAlign w:val="center"/>
            <w:gridSpan w:val="2"/>
          </w:tcPr>
          <w:p>
            <w:pPr/>
            <w:r>
              <w:rPr>
                <w:lang w:val="zh-CN"/>
                <w:rFonts w:ascii="Times New Roman" w:hAnsi="Times New Roman" w:cs="Times New Roman"/>
                <w:sz w:val="20"/>
                <w:szCs w:val="20"/>
                <w:color w:val="000000"/>
              </w:rPr>
              <w:t>511302201502281916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4、周欣</w:t>
            </w:r>
          </w:p>
        </w:tc>
        <w:tc>
          <w:tcPr>
            <w:tcW w:w="2310" w:type="dxa"/>
            <w:vAlign w:val="center"/>
            <w:gridSpan w:val="2"/>
          </w:tcPr>
          <w:p>
            <w:pPr/>
            <w:r>
              <w:rPr>
                <w:lang w:val="zh-CN"/>
                <w:rFonts w:ascii="Times New Roman" w:hAnsi="Times New Roman" w:cs="Times New Roman"/>
                <w:sz w:val="20"/>
                <w:szCs w:val="20"/>
                <w:color w:val="000000"/>
              </w:rPr>
              <w:t>511302198906061720</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3080.00</w:t>
            </w:r>
          </w:p>
        </w:tc>
        <w:tc>
          <w:tcPr>
            <w:tcW w:w="2310" w:type="dxa"/>
          </w:tcPr>
          <w:p>
            <w:pPr/>
            <w:r>
              <w:rPr>
                <w:lang w:val="zh-CN"/>
                <w:rFonts w:ascii="Times New Roman" w:hAnsi="Times New Roman" w:cs="Times New Roman"/>
                <w:sz w:val="20"/>
                <w:szCs w:val="20"/>
                <w:color w:val="000000"/>
              </w:rPr>
              <w:t>6160.00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1880.00</w:t>
            </w:r>
          </w:p>
        </w:tc>
        <w:tc>
          <w:tcPr>
            <w:tcW w:w="2310" w:type="dxa"/>
          </w:tcPr>
          <w:p>
            <w:pPr/>
            <w:r>
              <w:rPr>
                <w:lang w:val="zh-CN"/>
                <w:rFonts w:ascii="Times New Roman" w:hAnsi="Times New Roman" w:cs="Times New Roman"/>
                <w:sz w:val="20"/>
                <w:szCs w:val="20"/>
                <w:color w:val="000000"/>
              </w:rPr>
              <w:t>3760.00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总金额：玖仟玖佰贰拾元整</w:t>
            </w:r>
          </w:p>
        </w:tc>
        <w:tc>
          <w:tcPr>
            <w:tcW w:w="2310" w:type="dxa"/>
            <w:textDirection w:val="right"/>
            <w:gridSpan w:val="3"/>
          </w:tcPr>
          <w:p>
            <w:pPr/>
            <w:r>
              <w:rPr>
                <w:lang w:val="zh-CN"/>
                <w:rFonts w:ascii="Times New Roman" w:hAnsi="Times New Roman" w:cs="Times New Roman"/>
                <w:b/>
                <w:color w:val="FF0000"/>
              </w:rPr>
              <w:t>9920.00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2021/08/10</w:t>
            </w:r>
          </w:p>
        </w:tc>
        <w:tc>
          <w:tcPr>
            <w:tcW w:w="2310" w:type="dxa"/>
            <w:gridSpan w:val="7"/>
          </w:tcPr>
          <w:p>
            <w:pPr/>
            <w:r>
              <w:rPr>
                <w:lang w:val="zh-CN"/>
                <w:rFonts w:ascii="Times New Roman" w:hAnsi="Times New Roman" w:cs="Times New Roman"/>
                <w:b/>
                <w:color w:val="000000"/>
              </w:rPr>
              <w:t>重庆—西双版纳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自行乘飞机抵达云南最南端的“理想而神奇的乐土”——西双版纳，在您到达机场后，我们会安排专业的接机人员护送你到今晚入住的酒店成功入住酒店后，您可以出门逛逛，品尝当地各种特色小吃，相信这城市夜晚的灯火也能让你感受到一丝暖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早餐：不含；午餐：不含；晚餐：不含；住宿：版纳酒店</w:t>
            </w:r>
          </w:p>
        </w:tc>
      </w:tr>
      <w:tr>
        <w:tc>
          <w:tcPr>
            <w:tcW w:w="2310" w:type="dxa"/>
            <w:vAlign w:val="center"/>
            <w:vMerge w:val="restart"/>
          </w:tcPr>
          <w:p>
            <w:pPr/>
            <w:r>
              <w:rPr>
                <w:lang w:val="zh-CN"/>
                <w:rFonts w:ascii="Times New Roman" w:hAnsi="Times New Roman" w:cs="Times New Roman"/>
                <w:sz w:val="20"/>
                <w:szCs w:val="20"/>
                <w:color w:val="000000"/>
              </w:rPr>
              <w:t>2021/08/11</w:t>
            </w:r>
          </w:p>
        </w:tc>
        <w:tc>
          <w:tcPr>
            <w:tcW w:w="2310" w:type="dxa"/>
            <w:gridSpan w:val="7"/>
          </w:tcPr>
          <w:p>
            <w:pPr/>
            <w:r>
              <w:rPr>
                <w:lang w:val="zh-CN"/>
                <w:rFonts w:ascii="Times New Roman" w:hAnsi="Times New Roman" w:cs="Times New Roman"/>
                <w:b/>
                <w:color w:val="000000"/>
              </w:rPr>
              <w:t>勐仑植物园（中国科学院热带植物园）—住版纳酒店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出发乘车前往五A级景区——【中国科学院热带植物园】（自理单园电瓶车50元/人，双园100元/人），这里是中国面积最大、收集物种最丰富、植物专类园区最多的植物园，园区分东区和西区两部分。西区是主要看点，它包括20多个专类植物园区，深受游人喜爱的是“奇花异卉园”。东区是大片原生态的热带雨林，大部分区域都铺设有观景步道。是集科学研究、物种保存和科普教育为一体的综合性研究机构和风景名胜区，在2011年7月被评为国家5A级旅游景区。园内建有二十多个专类植物园区，集中了各类热带植物1500余种，有“植物王国的缩影”“绿宝石的心脏”之誉，同时这里也是COP15大会议会地的首选。·下午前往【原始森林公园】（电瓶车自理50元/人）西双版纳原始森林公园位于景洪市东部，澜沧江以北，是一片原始森林。公园内代步工具是游览车，主要景点有孔雀山庄，当驯养员一声哨响，上百只孔雀越过波光粼粼的湖面，场面非常震撼。另外两站是爱伲山寨和民族风情演艺场，既可以观看民族歌舞表演，很有民族风情。行程结束后返回版纳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早餐：含；午餐：含；晚餐：含；住宿：版纳酒店</w:t>
            </w:r>
          </w:p>
        </w:tc>
      </w:tr>
      <w:tr>
        <w:tc>
          <w:tcPr>
            <w:tcW w:w="2310" w:type="dxa"/>
            <w:vAlign w:val="center"/>
            <w:vMerge w:val="restart"/>
          </w:tcPr>
          <w:p>
            <w:pPr/>
            <w:r>
              <w:rPr>
                <w:lang w:val="zh-CN"/>
                <w:rFonts w:ascii="Times New Roman" w:hAnsi="Times New Roman" w:cs="Times New Roman"/>
                <w:sz w:val="20"/>
                <w:szCs w:val="20"/>
                <w:color w:val="000000"/>
              </w:rPr>
              <w:t>2021/08/12</w:t>
            </w:r>
          </w:p>
        </w:tc>
        <w:tc>
          <w:tcPr>
            <w:tcW w:w="2310" w:type="dxa"/>
            <w:gridSpan w:val="7"/>
          </w:tcPr>
          <w:p>
            <w:pPr/>
            <w:r>
              <w:rPr>
                <w:lang w:val="zh-CN"/>
                <w:rFonts w:ascii="Times New Roman" w:hAnsi="Times New Roman" w:cs="Times New Roman"/>
                <w:b/>
                <w:color w:val="000000"/>
              </w:rPr>
              <w:t>野象谷—花卉园—自由逛告庄星光夜市—住版纳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一直抵达前往【野象谷】（索道自理单程50元/人，往返70/人）西双版纳野象谷地处西双版纳国家级自然保护区勐养子保护区、“联合国教科文组织人与生物圈保护区”之内，距景洪市22公里，是中国首家以动物保护和环境保护为主题的国家公园。随后品尝野象谷景区内【特色雨林象餐】，粒粒饱满的热带水果及傣味特色餐搭配好营养。·随后前往【花卉园】（电瓶车自理40元/人），漫步园中，您不仅可以与奇花异树亲密接触，认识神奇的热带植物世界，见识热带水果大观园，更能尽情领略绮丽的热带作物微观世界，体现人与自然和谐相处的魅力。之后前往【告庄夜市】自由逛，告庄夜市是西双版纳规模最大，也是最热闹的夜市之一。这里经营的商品五花八门，有服装、工艺品、土特产品等等，当然，这里还有丰富多彩、独具特色的傣族风味美食，这里的美食大多带有浓郁的少数民族特色，还有一部分是来自泰国、缅甸、越南等东南亚国家的风味。·行程结束后入住告庄酒店休息，满足你对夜市所有逛吃逛吃的热爱</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早餐：含；午餐：含；晚餐：含；住宿：告庄酒店</w:t>
            </w:r>
          </w:p>
        </w:tc>
      </w:tr>
      <w:tr>
        <w:tc>
          <w:tcPr>
            <w:tcW w:w="2310" w:type="dxa"/>
            <w:vAlign w:val="center"/>
            <w:vMerge w:val="restart"/>
          </w:tcPr>
          <w:p>
            <w:pPr/>
            <w:r>
              <w:rPr>
                <w:lang w:val="zh-CN"/>
                <w:rFonts w:ascii="Times New Roman" w:hAnsi="Times New Roman" w:cs="Times New Roman"/>
                <w:sz w:val="20"/>
                <w:szCs w:val="20"/>
                <w:color w:val="000000"/>
              </w:rPr>
              <w:t>2021/08/13</w:t>
            </w:r>
          </w:p>
        </w:tc>
        <w:tc>
          <w:tcPr>
            <w:tcW w:w="2310" w:type="dxa"/>
            <w:gridSpan w:val="7"/>
          </w:tcPr>
          <w:p>
            <w:pPr/>
            <w:r>
              <w:rPr>
                <w:lang w:val="zh-CN"/>
                <w:rFonts w:ascii="Times New Roman" w:hAnsi="Times New Roman" w:cs="Times New Roman"/>
                <w:b/>
                <w:color w:val="000000"/>
              </w:rPr>
              <w:t>傣家村寨—勐泐大佛寺—赠送网红泰国冰咖啡一袋—赠送网红傣装旅拍</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傣家村寨】,体验傣家民风民俗,了解傣家人生活习惯！随后前往游览【勐泐大佛寺】（电瓶车自理单程40元/人、往返60/人）勐泐大佛寺是在古代傣王朝的皇家寺院“景飘佛寺”的原址上恢复重建的，“景飘佛寺”是古时的一位傣王为纪念病故的王妃而修建。从万佛塔前广场俯视景洪市景，旖旎的热带风光尽收眼底。·随后我们会赠送您一袋网红泰国冰咖啡（不喝不退），您可以享受清凉一刻去体验我们赠送的价值199元的网红傣装旅拍啦！（含服装一套，简易化妆造型，拍摄赠送15张左右底片，5张简修。赠送项目，不拍无费用可退。注：由于拍照人数众多，简修照片需要时间，烦请耐心等待。），做一回傣家温柔如水的姑娘，尽享惬意好时光。·行程结束后入住告庄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早餐：含；午餐：含；晚餐：不含；住宿：：告庄酒店</w:t>
            </w:r>
          </w:p>
        </w:tc>
      </w:tr>
      <w:tr>
        <w:tc>
          <w:tcPr>
            <w:tcW w:w="2310" w:type="dxa"/>
            <w:vAlign w:val="center"/>
            <w:vMerge w:val="restart"/>
          </w:tcPr>
          <w:p>
            <w:pPr/>
            <w:r>
              <w:rPr>
                <w:lang w:val="zh-CN"/>
                <w:rFonts w:ascii="Times New Roman" w:hAnsi="Times New Roman" w:cs="Times New Roman"/>
                <w:sz w:val="20"/>
                <w:szCs w:val="20"/>
                <w:color w:val="000000"/>
              </w:rPr>
              <w:t>2021/08/14</w:t>
            </w:r>
          </w:p>
        </w:tc>
        <w:tc>
          <w:tcPr>
            <w:tcW w:w="2310" w:type="dxa"/>
            <w:gridSpan w:val="7"/>
          </w:tcPr>
          <w:p>
            <w:pPr/>
            <w:r>
              <w:rPr>
                <w:lang w:val="zh-CN"/>
                <w:rFonts w:ascii="Times New Roman" w:hAnsi="Times New Roman" w:cs="Times New Roman"/>
                <w:b/>
                <w:color w:val="000000"/>
              </w:rPr>
              <w:t>根据航班时间—送机—返回温馨的家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酒店享用早餐后，根据航班时间送机，请根据您的时间做好相应准备。·带上自己的全部行李，期待下一次再见！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林鹏</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2021/7/27 16:11:05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