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全球通南充和平东路网点</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余秀</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15528821568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YN20220811庞琳14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【小幸运】昆大丽香格里拉双飞纯玩8天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2022-08-11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2022-08-18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2022-08-11 MU5437 南充→昆明 12:40-14:15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2022-08-18 MU5438 昆明→南充 15:40-17:4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1、朱春辉</w:t>
            </w:r>
          </w:p>
        </w:tc>
        <w:tc>
          <w:tcPr>
            <w:tcW w:w="2310" w:type="dxa"/>
            <w:vAlign w:val="center"/>
            <w:gridSpan w:val="2"/>
          </w:tcPr>
          <w:p>
            <w:pPr/>
            <w:r>
              <w:rPr>
                <w:lang w:val="zh-CN"/>
                <w:rFonts w:ascii="Times New Roman" w:hAnsi="Times New Roman" w:cs="Times New Roman"/>
                <w:sz w:val="20"/>
                <w:szCs w:val="20"/>
                <w:color w:val="000000"/>
              </w:rPr>
              <w:t>511324197709252863</w:t>
            </w:r>
          </w:p>
        </w:tc>
        <w:tc>
          <w:tcPr>
            <w:tcW w:w="2310" w:type="dxa"/>
            <w:vAlign w:val="center"/>
          </w:tcPr>
          <w:p>
            <w:pPr/>
            <w:r>
              <w:rPr>
                <w:lang w:val="zh-CN"/>
                <w:rFonts w:ascii="Times New Roman" w:hAnsi="Times New Roman" w:cs="Times New Roman"/>
                <w:sz w:val="20"/>
                <w:szCs w:val="20"/>
                <w:color w:val="000000"/>
              </w:rPr>
              <w:t>13228256698</w:t>
            </w:r>
          </w:p>
        </w:tc>
        <w:tc>
          <w:tcPr>
            <w:tcW w:w="2310" w:type="dxa"/>
            <w:vAlign w:val="center"/>
          </w:tcPr>
          <w:p>
            <w:pPr/>
            <w:r>
              <w:rPr>
                <w:lang w:val="zh-CN"/>
                <w:rFonts w:ascii="Times New Roman" w:hAnsi="Times New Roman" w:cs="Times New Roman"/>
                <w:sz w:val="20"/>
                <w:szCs w:val="20"/>
                <w:color w:val="000000"/>
              </w:rPr>
              <w:t>2、唐铭雪</w:t>
            </w:r>
          </w:p>
        </w:tc>
        <w:tc>
          <w:tcPr>
            <w:tcW w:w="2310" w:type="dxa"/>
            <w:vAlign w:val="center"/>
            <w:gridSpan w:val="2"/>
          </w:tcPr>
          <w:p>
            <w:pPr/>
            <w:r>
              <w:rPr>
                <w:lang w:val="zh-CN"/>
                <w:rFonts w:ascii="Times New Roman" w:hAnsi="Times New Roman" w:cs="Times New Roman"/>
                <w:sz w:val="20"/>
                <w:szCs w:val="20"/>
                <w:color w:val="000000"/>
              </w:rPr>
              <w:t>511324200209121300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3、唐晨宸</w:t>
            </w:r>
          </w:p>
        </w:tc>
        <w:tc>
          <w:tcPr>
            <w:tcW w:w="2310" w:type="dxa"/>
            <w:vAlign w:val="center"/>
            <w:gridSpan w:val="2"/>
          </w:tcPr>
          <w:p>
            <w:pPr/>
            <w:r>
              <w:rPr>
                <w:lang w:val="zh-CN"/>
                <w:rFonts w:ascii="Times New Roman" w:hAnsi="Times New Roman" w:cs="Times New Roman"/>
                <w:sz w:val="20"/>
                <w:szCs w:val="20"/>
                <w:color w:val="000000"/>
              </w:rPr>
              <w:t>511324200806081298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4、唐珧</w:t>
            </w:r>
          </w:p>
        </w:tc>
        <w:tc>
          <w:tcPr>
            <w:tcW w:w="2310" w:type="dxa"/>
            <w:vAlign w:val="center"/>
            <w:gridSpan w:val="2"/>
          </w:tcPr>
          <w:p>
            <w:pPr/>
            <w:r>
              <w:rPr>
                <w:lang w:val="zh-CN"/>
                <w:rFonts w:ascii="Times New Roman" w:hAnsi="Times New Roman" w:cs="Times New Roman"/>
                <w:sz w:val="20"/>
                <w:szCs w:val="20"/>
                <w:color w:val="000000"/>
              </w:rPr>
              <w:t>512927197611107994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3480.00</w:t>
            </w:r>
          </w:p>
        </w:tc>
        <w:tc>
          <w:tcPr>
            <w:tcW w:w="2310" w:type="dxa"/>
          </w:tcPr>
          <w:p>
            <w:pPr/>
            <w:r>
              <w:rPr>
                <w:lang w:val="zh-CN"/>
                <w:rFonts w:ascii="Times New Roman" w:hAnsi="Times New Roman" w:cs="Times New Roman"/>
                <w:sz w:val="20"/>
                <w:szCs w:val="20"/>
                <w:color w:val="000000"/>
              </w:rPr>
              <w:t>13920.00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总金额：壹万叁仟玖佰贰拾元整</w:t>
            </w:r>
          </w:p>
        </w:tc>
        <w:tc>
          <w:tcPr>
            <w:tcW w:w="2310" w:type="dxa"/>
            <w:textDirection w:val="right"/>
            <w:gridSpan w:val="3"/>
          </w:tcPr>
          <w:p>
            <w:pPr/>
            <w:r>
              <w:rPr>
                <w:lang w:val="zh-CN"/>
                <w:rFonts w:ascii="Times New Roman" w:hAnsi="Times New Roman" w:cs="Times New Roman"/>
                <w:b/>
                <w:color w:val="FF0000"/>
              </w:rPr>
              <w:t>13920.00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2022/08/11</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南充贵宾乘机抵达彩云之南的首府“昆明”我们的专业接站人员会在昆明长水国际机场，全天等待大家送客人您抵达酒店，安排入住酒店。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2022/08/12</w:t>
            </w:r>
          </w:p>
        </w:tc>
        <w:tc>
          <w:tcPr>
            <w:tcW w:w="2310" w:type="dxa"/>
            <w:gridSpan w:val="7"/>
          </w:tcPr>
          <w:p>
            <w:pPr/>
            <w:r>
              <w:rPr>
                <w:lang w:val="zh-CN"/>
                <w:rFonts w:ascii="Times New Roman" w:hAnsi="Times New Roman" w:cs="Times New Roman"/>
                <w:b/>
                <w:color w:val="000000"/>
              </w:rPr>
              <w:t>昆明-楚雄</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楚雄→三塔→洱海私人游船→打卡圣托里尼·理想邦旅拍早餐后乘车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最网红，有中国圣托里尼之称的【圣托尼里·理想邦旅拍】（每组家庭赠送5张电子版照片）浪漫从这里开始。蓝色浪漫，白色纯净，温柔与风和白云一样恍惚，（带着美美的、帅气的衣服），在这里随便一拍都是大片。蓝天像被洗涤晒干了的蓝色一样浪漫。晚上特意甄选了大理小清新特色海景酒店，美梦以您相伴。特别提示：由于旺季海景酒店资源有限，旺季海景酒店保证不了资源的情况下，我社在不降低酒店标准的情况下将调整为非海景酒店，谢谢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2022/08/13</w:t>
            </w:r>
          </w:p>
        </w:tc>
        <w:tc>
          <w:tcPr>
            <w:tcW w:w="2310" w:type="dxa"/>
            <w:gridSpan w:val="7"/>
          </w:tcPr>
          <w:p>
            <w:pPr/>
            <w:r>
              <w:rPr>
                <w:lang w:val="zh-CN"/>
                <w:rFonts w:ascii="Times New Roman" w:hAnsi="Times New Roman" w:cs="Times New Roman"/>
                <w:b/>
                <w:color w:val="000000"/>
              </w:rPr>
              <w:t>楚雄-大理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楚雄→三塔→洱海私人游船→打卡圣托里尼·理想邦旅拍早餐后乘车前往游览【崇圣寺三塔】崇圣寺三塔是大理“文献名邦”的象征，是云南古代历史文化的象征，也是中国南方最古老最雄伟的建筑之一。中餐享用大理特色酸辣鱼，随后乘坐【洱海私人游船】与洱海来一次近距离的接触，观苍洱山水自然风光，看洱海“金梭烟云，让您因山水陶醉，赏心悦目，心旷神怡，流连忘返。面朝大海，春暖花开是很多人的理想生活，平日在大城市的快节奏生活的朋友，如果你选择到大理旅游，我们将特意安排打卡大理最网红，有中国圣托里尼之称的【圣托尼里·理想邦旅拍】（每组家庭赠送5张电子版照片）浪漫从这里开始。蓝色浪漫，白色纯净，温柔与风和白云一样恍惚，（带着美美的、帅气的衣服），在这里随便一拍都是大片。蓝天像被洗涤晒干了的蓝色一样浪漫。晚上特意甄选了大理小清新特色海景酒店，美梦以您相伴。特别提示：由于旺季海景酒店资源有限，旺季海景酒店保证不了资源的情况下，我社在不降低酒店标准的情况下将调整为非海景酒店，谢谢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2022/08/14</w:t>
            </w:r>
          </w:p>
        </w:tc>
        <w:tc>
          <w:tcPr>
            <w:tcW w:w="2310" w:type="dxa"/>
            <w:gridSpan w:val="7"/>
          </w:tcPr>
          <w:p>
            <w:pPr/>
            <w:r>
              <w:rPr>
                <w:lang w:val="zh-CN"/>
                <w:rFonts w:ascii="Times New Roman" w:hAnsi="Times New Roman" w:cs="Times New Roman"/>
                <w:b/>
                <w:color w:val="000000"/>
              </w:rPr>
              <w:t>大理-丽江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理古城→白沙古镇→玉龙雪山A线（云杉坪索道）/B线（补100元/人差价升级玉龙雪山大索道）→丽江古城早餐后乘车前往游览【大理古城】（开放式古城自由活动）大理古城又名叶榆城、紫城、中和镇。古城其历史可追溯至唐天宝年间，南诏王阁逻凤筑的羊苴咩城(今城之西三塔附近)，为其新都。中餐享用营养餐包（矿泉水1瓶、牛奶1袋、卤蛋1个、火腿肠1根、威化饼1包、法式小面包2个、巧克力派1个、蛋黄派1个、大面包1个、苹果1个），后乘车前往游览【白沙古镇】白沙古镇是丽江古城的组成部分之一，是最具有纳西遗风的古镇，是最原生态的纳西村落，在白沙古镇有像丽江古城一样的小桥流水，一样蓝的令人流泪的天，一样暖暖的阳光。还有丽江古镇不具备的安静，千百年来一直保持着纳西族人传统的劳作和生活方式......这一切那么让人着迷。随后乘车前往游览5A级景区【玉龙雪山风景区】出团前根据游客自身身体情况自愿选择乘坐【云杉坪索道】探秘玉龙第三国，欣赏更富有层次感的玉龙雪山，漫步于高山草甸和原始森林中，全身心融入纯净的大自然。随后游【白水河】【蓝月谷】（游览时间约30分钟）。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2022/08/15</w:t>
            </w:r>
          </w:p>
        </w:tc>
        <w:tc>
          <w:tcPr>
            <w:tcW w:w="2310" w:type="dxa"/>
            <w:gridSpan w:val="7"/>
          </w:tcPr>
          <w:p>
            <w:pPr/>
            <w:r>
              <w:rPr>
                <w:lang w:val="zh-CN"/>
                <w:rFonts w:ascii="Times New Roman" w:hAnsi="Times New Roman" w:cs="Times New Roman"/>
                <w:b/>
                <w:color w:val="000000"/>
              </w:rPr>
              <w:t>丽江-香格里拉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丽江→松赞林寺→独克宗古城早餐后乘车前往香格里拉，远观长江第一湾，抵达后参观【松赞林寺】松赞林景区全称噶丹松赞林寺，又名归化寺，是川滇一带的格鲁派（黄教）中心。该寺庙始建于公元1679年，依山而建，远望与拉萨布达拉宫颇有些相似，因其规模宏大，故有“小布达拉宫”的美誉。后参观【独克宗古城】参观龟山公园，合力转动世界上最大的转经筒，为家人朋友祈福，游览约一小时后，晚上赠送藏家歌舞晚会（品：藏式烤牦牛火锅、，酥油茶、青稞酒、藏式小吃、烤鸡）体验藏族文化，欣赏原生态歌舞（约120分钟）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2022/08/16</w:t>
            </w:r>
          </w:p>
        </w:tc>
        <w:tc>
          <w:tcPr>
            <w:tcW w:w="2310" w:type="dxa"/>
            <w:gridSpan w:val="7"/>
          </w:tcPr>
          <w:p>
            <w:pPr/>
            <w:r>
              <w:rPr>
                <w:lang w:val="zh-CN"/>
                <w:rFonts w:ascii="Times New Roman" w:hAnsi="Times New Roman" w:cs="Times New Roman"/>
                <w:b/>
                <w:color w:val="000000"/>
              </w:rPr>
              <w:t>香格里拉-丽江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普达措→香巴拉时轮坛→丽江早餐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随后游览我国大陆第一个国家公园【普达措国家公园】乘坐环保车到达属都湖（海拔约4100米）约4小时,参观完毕后回拉县城中餐,穿越金沙江--返回丽江，结束愉快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2022/08/17</w:t>
            </w:r>
          </w:p>
        </w:tc>
        <w:tc>
          <w:tcPr>
            <w:tcW w:w="2310" w:type="dxa"/>
            <w:gridSpan w:val="7"/>
          </w:tcPr>
          <w:p>
            <w:pPr/>
            <w:r>
              <w:rPr>
                <w:lang w:val="zh-CN"/>
                <w:rFonts w:ascii="Times New Roman" w:hAnsi="Times New Roman" w:cs="Times New Roman"/>
                <w:b/>
                <w:color w:val="000000"/>
              </w:rPr>
              <w:t>丽江-昆明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束河古镇→洱海观景台→昆明早餐后乘车前往游览“世界文化遗产”丽江古城的重要组成部分，茶马互市交流地【束河古镇】（开放式古城，自由游览）。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早餐：含；午餐：含；晚餐：含；住宿：团队标间</w:t>
            </w:r>
          </w:p>
        </w:tc>
      </w:tr>
      <w:tr>
        <w:tc>
          <w:tcPr>
            <w:tcW w:w="2310" w:type="dxa"/>
            <w:vAlign w:val="center"/>
            <w:vMerge w:val="restart"/>
          </w:tcPr>
          <w:p>
            <w:pPr/>
            <w:r>
              <w:rPr>
                <w:lang w:val="zh-CN"/>
                <w:rFonts w:ascii="Times New Roman" w:hAnsi="Times New Roman" w:cs="Times New Roman"/>
                <w:sz w:val="20"/>
                <w:szCs w:val="20"/>
                <w:color w:val="000000"/>
              </w:rPr>
              <w:t>2022/08/18</w:t>
            </w:r>
          </w:p>
        </w:tc>
        <w:tc>
          <w:tcPr>
            <w:tcW w:w="2310" w:type="dxa"/>
            <w:gridSpan w:val="7"/>
          </w:tcPr>
          <w:p>
            <w:pPr/>
            <w:r>
              <w:rPr>
                <w:lang w:val="zh-CN"/>
                <w:rFonts w:ascii="Times New Roman" w:hAnsi="Times New Roman" w:cs="Times New Roman"/>
                <w:b/>
                <w:color w:val="000000"/>
              </w:rPr>
              <w:t>昆明-南充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早餐后前往【游客集散中心】！特别提示：当天上午12点以前航班的贵宾，将无法安排，我们工作人员会根据您的航班时间提前2-3小时提前送您至机场，返回温暖的家。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旅游报价不包含以下服务内容：1、我社按标间（2个床位）提供住宿，产生的单数客人，请在报名时补床位费。2、行程所需要的房间，餐饮，门票等，已于提前按团队价格全额付款预定，因此老人证、学生证等优惠，我们无法退费;对于客人离团或脱团的，我社视为客人自愿终止合同，我们将不再提供后续服务，虽未产生但已实际付费的费用无法退回；3、行程中的赠送项目,如因不可抗力因素（比如堵车）造成不能成行的，我社不退费用。4、因（航班延误变更、自然灾害、政府行为等）人力不可抗拒因素影响行程的，我社可以做出行程调整，尽力确保行程的顺利进行；实在导致无法按照约定的计划执行的，因变更而超出的费用由旅游者承担。5、单房差自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自费：三塔电瓶车35元/人、蓝月谷电瓶车50元/人；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出发前准备：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2、着装：准备衣物要根据季节的变化而定，云南地处云贵高原，一里不同俗十里不同天，气候变化较快，请出团前注意当地天气预报。请出团前注意当地天气预报，云南地处云贵高原，当地昼夜温差大，请带足保暖防寒衣物。3、应带物品：出团时请自备牙具，洗漱用品，拖鞋，因多数酒店不配备此类物品，主要是为环保及个人卫生。云南日照强，紫外线强。长时间在户外活动,请戴上太阳帽、太阳镜，涂抹防霜,以保护皮肤。天气变化多端，请携带雨具。二、云南购物提示：1、云南特殊的气候适宜于很多品种花卉的生存，所有的鲜花、干花绝对是您从来没有见过的便宜，建议您可以多看一饱眼福，建议根据需求购买；2、云南玉石和银器、普洱茶比较出名，客人可以根据需要和爱好购买；三、云南游览期间注意事项：1、游客不得参观或者参与违反我国法律、法规、社会公德和旅游目的地的相关法律、风俗习惯、宗教禁忌的项目或者活动。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3、云南属少数民族地区请尊重当地少数民族的宗教及生活习惯，避免和少数民族的人有什么冲突。4、餐饮：云南饮食与其它地区有较大区别，可能有不合口味的情况发生；5、云南少数民族众多，许多民族民风彪悍，要尊重当地的风俗习惯，请您尽量不要与当地人发生矛盾，避免不必要的争执和不快；当地各民族都有自己别具特色的称谓，具体如下：石林：男--阿黑哥女--阿诗玛大理：男--阿鹏女--金花丽江：男--胖金哥女--胖金妹中甸：男--扎西女--卓玛版纳：男--猫多里女--骚多里另外，整个云南境内，无论民族，都极其反感“小姐”这个称谓，如果需要，请用“小姑娘”代替；6、云南寺庙众多，您在游历寺庙时有四大忌讳需牢记心头，以免不必要的争执与不快：★与僧人见面常见的行礼方式为双手合十，微微低头，或者单手竖掌于胸前、头略低，忌握手、拥抱、抚摸僧人头部等不当礼节；★在寺庙中不得吸烟、随地乱扔垃圾、大声喧哗、指点议论、随便走动；★在大殿中切忌不要拍照、摄影、乱摸乱刻神像，踩踏大殿门槛；★如遇佛事活动应静立默视或悄然离开。同时，要照看好自己的孩子，以免其因无知而做出不礼貌为；四、云南游览期间安全事项：1、晚间休息，注意检查房门、窗是否关好，贵重物品可放在酒店保险柜或贴身保管。2、身份证件及贵重物品随身携带，请勿交给他人或留在车上、房间内。行走在街上特别注意小偷、抢劫者，遇紧急情况，尽快报警或通知领队、导游。3、下车是请记住车号、车型。如迷路请站在曾经走过的地方等候、切不可到处乱跑，最稳当是随身携带酒店卡，在迷路是打的回酒店。4、飞机起飞、降落时一定要系好安全带，如要互换座位，必须待飞机平飞后进行。船上按要求穿好救生衣。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6、外出旅游必需注意饮食饮水卫生，不要购买或食用包装无厂家/无日期/无QS食品质量安全认证标志或过期的食品，以防饮食后有不良反应。若有不适，及时报告领队/导游设法就医诊治。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余秀</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2022</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10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2022/8/10 16:58:44</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