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四川全球通风向标南荣路门市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尹三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18881769750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YN20230804庞琳30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6月16日起[寻味旅途]-昆大丽香双高或双飞单8日</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4(2大2小)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1、陈思涵</w:t>
            </w:r>
          </w:p>
        </w:tc>
        <w:tc>
          <w:tcPr>
            <w:tcW w:w="2310" w:type="dxa"/>
            <w:vAlign w:val="center"/>
            <w:gridSpan w:val="2"/>
          </w:tcPr>
          <w:p>
            <w:pPr/>
            <w:r>
              <w:rPr>
                <w:lang w:val="zh-CN"/>
                <w:rFonts w:ascii="Times New Roman" w:hAnsi="Times New Roman" w:cs="Times New Roman"/>
                <w:sz w:val="20"/>
                <w:szCs w:val="20"/>
                <w:color w:val="000000"/>
              </w:rPr>
              <w:t>511304201502157408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2、杨建琼</w:t>
            </w:r>
          </w:p>
        </w:tc>
        <w:tc>
          <w:tcPr>
            <w:tcW w:w="2310" w:type="dxa"/>
            <w:vAlign w:val="center"/>
            <w:gridSpan w:val="2"/>
          </w:tcPr>
          <w:p>
            <w:pPr/>
            <w:r>
              <w:rPr>
                <w:lang w:val="zh-CN"/>
                <w:rFonts w:ascii="Times New Roman" w:hAnsi="Times New Roman" w:cs="Times New Roman"/>
                <w:sz w:val="20"/>
                <w:szCs w:val="20"/>
                <w:color w:val="000000"/>
              </w:rPr>
              <w:t>511304198211127423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3、曹小玲</w:t>
            </w:r>
          </w:p>
        </w:tc>
        <w:tc>
          <w:tcPr>
            <w:tcW w:w="2310" w:type="dxa"/>
            <w:vAlign w:val="center"/>
            <w:gridSpan w:val="2"/>
          </w:tcPr>
          <w:p>
            <w:pPr/>
            <w:r>
              <w:rPr>
                <w:lang w:val="zh-CN"/>
                <w:rFonts w:ascii="Times New Roman" w:hAnsi="Times New Roman" w:cs="Times New Roman"/>
                <w:sz w:val="20"/>
                <w:szCs w:val="20"/>
                <w:color w:val="000000"/>
              </w:rPr>
              <w:t>51130419800930182X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4、左子墨</w:t>
            </w:r>
          </w:p>
        </w:tc>
        <w:tc>
          <w:tcPr>
            <w:tcW w:w="2310" w:type="dxa"/>
            <w:vAlign w:val="center"/>
            <w:gridSpan w:val="2"/>
          </w:tcPr>
          <w:p>
            <w:pPr/>
            <w:r>
              <w:rPr>
                <w:lang w:val="zh-CN"/>
                <w:rFonts w:ascii="Times New Roman" w:hAnsi="Times New Roman" w:cs="Times New Roman"/>
                <w:sz w:val="20"/>
                <w:szCs w:val="20"/>
                <w:color w:val="000000"/>
              </w:rPr>
              <w:t>511304201210201411</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3540.00</w:t>
            </w:r>
          </w:p>
        </w:tc>
        <w:tc>
          <w:tcPr>
            <w:tcW w:w="2310" w:type="dxa"/>
          </w:tcPr>
          <w:p>
            <w:pPr/>
            <w:r>
              <w:rPr>
                <w:lang w:val="zh-CN"/>
                <w:rFonts w:ascii="Times New Roman" w:hAnsi="Times New Roman" w:cs="Times New Roman"/>
                <w:sz w:val="20"/>
                <w:szCs w:val="20"/>
                <w:color w:val="000000"/>
              </w:rPr>
              <w:t>7080.00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1820.00</w:t>
            </w:r>
          </w:p>
        </w:tc>
        <w:tc>
          <w:tcPr>
            <w:tcW w:w="2310" w:type="dxa"/>
          </w:tcPr>
          <w:p>
            <w:pPr/>
            <w:r>
              <w:rPr>
                <w:lang w:val="zh-CN"/>
                <w:rFonts w:ascii="Times New Roman" w:hAnsi="Times New Roman" w:cs="Times New Roman"/>
                <w:sz w:val="20"/>
                <w:szCs w:val="20"/>
                <w:color w:val="000000"/>
              </w:rPr>
              <w:t>3640.00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总金额：壹万零柒佰贰拾元整</w:t>
            </w:r>
          </w:p>
        </w:tc>
        <w:tc>
          <w:tcPr>
            <w:tcW w:w="2310" w:type="dxa"/>
            <w:textDirection w:val="right"/>
            <w:gridSpan w:val="3"/>
          </w:tcPr>
          <w:p>
            <w:pPr/>
            <w:r>
              <w:rPr>
                <w:lang w:val="zh-CN"/>
                <w:rFonts w:ascii="Times New Roman" w:hAnsi="Times New Roman" w:cs="Times New Roman"/>
                <w:b/>
                <w:color w:val="FF0000"/>
              </w:rPr>
              <w:t>10720.00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r>
              <w:rPr>
                <w:lang w:val="zh-CN"/>
                <w:rFonts w:ascii="Times New Roman" w:hAnsi="Times New Roman" w:cs="Times New Roman"/>
                <w:b/>
                <w:color w:val="000000"/>
              </w:rPr>
              <w:t xml:space="preserve">各起始地-昆明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高铁/飞机抵达昆明，接站/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温馨提示由于昆明机场离市区较远，该旅游产品为全国各地散客拼团，有可能乘坐不同航班抵达昆明，我们需要在昆明机场把来自不同航班的贵宾接入酒店，各个航班到达时间参差不齐，我们会将相邻抵达的客人统一集中接送，旺季可能需要您在机场VIP贵宾厅做片刻的等候。小小不周，敬请谅解！当您入住酒店后要注意休息，做好体力储备，尤其是初上高原的贵宾，请注意不要剧烈运动和过量饮酒，今天没有安排团体膳食，各位贵宾可自行品尝云南小吃。报名时请留下您旅游期间使用的手机号码，方便我们用短信与您联系，力争您的云南之行一切顺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r>
              <w:rPr>
                <w:lang w:val="zh-CN"/>
                <w:rFonts w:ascii="Times New Roman" w:hAnsi="Times New Roman" w:cs="Times New Roman"/>
                <w:b/>
                <w:color w:val="000000"/>
              </w:rPr>
              <w:t>昆明滇池/西山  楚雄（160公里，车程约2小时）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海埂公园/西山龙门风景区/茶马花街/楚雄长街宴酒店享用早餐后，乘车赴西山，游览高原明珠【海埂公园】（游览时间30分钟），古人称滇池为"海",如今，十里长堤绿树成荫，飞驰的快船溅起雪白的浪花，湛蓝的天空，深蓝的大海，碧绿的草地，清新的空气，向人们展示出大海才有的--海滨风情。到这里您能深深感受到什么是"天高云淡，海阔胸宽"。乘车赴西山，游览有“睡美人”之称的【西山龙门风景区】（游览时间约90分钟，自理景区环保大巴+索道+电瓶车60元/人），如果说滇池是云南的生命之源，西山当属昆明文曲星所在，二者或遥相呼应，或山水相连，犹如相恋之情侣~西山山巅，峰峦起伏，涧壑流泉，云蒸霞蔚。登龙门，越发感受古人智慧与巧夺天工！带您前往昆明新晋网红打卡点【茶马花街】，这里美食琳琅，昆明地道的烤豆腐、红糖粑粑，台湾食吧，音乐、咖啡、西餐应有尽有，午饭就交给你自由安排了。乘车赴楚雄，入住楚雄格调风情酒店。部落格民族轰趴：入乡随俗，走进彝人部落，精心策划体验当地风情的彝味盛典【长街宴】：活动一：彝乡恋歌，品彝族特色美食味，炊锅浓烈，坨坨肉、荞麦粑粑爽口至极，回味无穷，喝醇香彝族土家酒，一首首霸道的敬酒歌尽显彝族人的豪爽，一张张纯朴的笑脸传递彝家儿女火一样的热情。活动二：祭火大典，万人起舞，千人同醉，满场欢歌，宴席过后，熊熊的篝火燃起来，火把亮起来，月琴叮咚弹起来，彝山调子唱起来，彝家的左脚舞跳起来，来一场酣畅淋漓的彝人火把狂欢不夜天！温馨提示1.西山景区游览，请穿着便于行走的鞋子，勿进入警告危险区域，切勿攀爬岩壁。2.今天行车时间约为4小时，请贵宾保持美好心情，可自备小零食。3.今晚给贵宾安排了楚雄长街宴，请尊重当地风情民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早餐：含；午餐：不含；晚餐：含；住宿：楚雄精品酒店</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r>
              <w:rPr>
                <w:lang w:val="zh-CN"/>
                <w:rFonts w:ascii="Times New Roman" w:hAnsi="Times New Roman" w:cs="Times New Roman"/>
                <w:b/>
                <w:color w:val="000000"/>
              </w:rPr>
              <w:t>楚雄大理（200公里，车程约3小时）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理想邦小镇（圣托里尼）/生态廊道/JEEP车旅拍+帐篷营地/花海/天空之境/花园BBQ酒店享用早餐后，乘车赴大理。抵达后前往游览大理时尚前沿的旅拍网红打卡基地【圣托里尼】（游览时间约60分钟），大理理想邦文化旅游度假小镇号称中国的圣托里尼，坐拥与希腊爱琴海湾一样的地理地貌；这里依山而建，面朝洱海，由城堡似的精品酒店集群、各式度假公寓及海景风光组成。漫步其中，随处都是圣托里尼似的地中海风光。前往【大理洱海生态廊道】（游览时间约120分钟），除了诗和远方，有一种生活叫大理，洱海生态廊道有亚洲第一生态廊道之美称，是大理走向世界的名片,漫步于廊道300多亩花海之中，远观苍山云起云涌，近览洱海碧波荡漾，让人的心不自觉地慢了下来，走近生态廊道第一S湾，海天一色拍照（含3张电子照片）海水、S湾、白房子，吹海风，观海鸥，这里是“大理の小镰仓”。【吉普车定点旅拍】（含3张电子照片），吉普车，天空之镜，玻璃球，天梯，露营天幕，白桌子，各种精美摆拍道具，吉普车合影拍照，狂野与艺术的完美结合。来到苍山脚下【天幕营地】，这里的天空蓝得清澈又明丽，朵朵漂移的白云就像一团团棉花糖，在晴朗的天空下，把蓝天和白云揽入怀里，美不胜收。在山海之间闹市之外来一场亲近自然的【森林BBQ】，圆你的苍山洱海梦。晚餐后，入住大理临海酒店温馨提示1、生态廊道游览洱海时，请听从工作人员的安排，切勿做危险动作，或将头部、身体伸出车外，以免发生危险，我们的工作人员会安排最漂亮的地点，会给你足够好摄的时间。2、游览美景的同时请注意爱护环境，不要随地乱扔垃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早餐：含；午餐：含；晚餐：含；住宿：大理临海酒店</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r>
              <w:rPr>
                <w:lang w:val="zh-CN"/>
                <w:rFonts w:ascii="Times New Roman" w:hAnsi="Times New Roman" w:cs="Times New Roman"/>
                <w:b/>
                <w:color w:val="000000"/>
              </w:rPr>
              <w:t xml:space="preserve">大理丽江（200公里，车程约3小时）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丽江古城/溯源东巴文字/古城旅拍照早餐后，静静的穿梭在这道充满故事的古城墙内游览【大理古城】（游览时间120分钟），游走在大理古城的大街小巷里，听风拂过青苔绿瓦，千百年来，这里商贾如织，茶马互市，静静演绎岁月沉淀的韵味。乘车赴丽江，下午安排在丽江古城展开一场挑战娱乐赛！开启丽江极限挑战之旅，邀你加入有奖漫游打卡综艺活动。【3站古城打卡点】-【大石桥-网红油纸伞-纳西象形文字学习馆】完成挑战任务者获得神秘礼品第一站：【大石桥】有水必有桥，桥是丽江古城的腰脊，连接着四通八达的小巷。大石桥作为丽江著名的爱情桥，桥下可以看到雪山倒影，关于大石桥更多传说，导游将一一讲解，让你不止看美景也可了解到古城的那些故事。第二站：【网红油纸伞】丽江古城最美街道，非“油纸伞街”莫属。氛围装点引流，更是古城的网红打卡点。深巷悠悠，伴着文艺风的油纸伞，宛如诗人戴望舒笔下雨巷。从巷头走至巷尾，满屏的彩色油纸伞映衬着天空，轻轻一抬头便是漫天的油纸伞。古风的环境，体验古朴的情调。第三站：【纳西象形文字研习馆】纳西象形文字绘画体验馆是大研古城重要文化交流窗口，世界记忆文化遗产东巴文展示点，配有专职讲解员及东巴文化传承人。参观东巴文字的形成，感受象形文化的传奇魅力极限挑战任务结束后赠送【丽江古城旅拍】（每组客人赠送5张电子照片），带你捕捉古城最出片的宝藏角落。结束后自由活动闲逛古城，今日晚餐自理，可在【丽江古城/四方街】自行品尝当地风味，入住丽江精品格调酒店。温馨提示游览古城时比较拥挤，游览过程中注意安全，保管好随身财物。丽江古城自由活动期间，请注意自身人身安全，保护好自己的贵重物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早餐：含；午餐：含；晚餐：不含；住宿：丽江精品酒店</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r>
              <w:rPr>
                <w:lang w:val="zh-CN"/>
                <w:rFonts w:ascii="Times New Roman" w:hAnsi="Times New Roman" w:cs="Times New Roman"/>
                <w:b/>
                <w:color w:val="000000"/>
              </w:rPr>
              <w:t>丽江一地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湿地公园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午餐品尝丽江特色美食！前往游览丽江网红打卡圣地【拉市海湿地公园】闲暇的时光，听一首云水逸，安静自己，让思绪在韵律中舒缓；泡一杯清新茶，让烦躁在缥缈中远离；写一段美文字，让灵魂在笔墨里凝成流年的花香.您可以绕着湖边的草场，骑上马儿，伴着青山绿水，重走茶马古道，也可以就这样放空自己，向着阳光缓慢优雅地前行,享受着恍如时光倒流的漫时光，享受这篇片碧海蓝天。（骑马费用自理260元/人起）。温馨提醒：不参加自费项目的游客在马场周边自由活动，山上的茶马古道仅针对参加自费项目的客人开放，敬请知晓！下午自由活动，入住丽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早餐：含；午餐：含；晚餐：不含；住宿：丽江精品酒店</w:t>
            </w:r>
          </w:p>
        </w:tc>
      </w:tr>
      <w:tr>
        <w:tc>
          <w:tcPr>
            <w:tcW w:w="2310" w:type="dxa"/>
            <w:vAlign w:val="center"/>
            <w:vMerge w:val="restart"/>
          </w:tcPr>
          <w:p>
            <w:pPr/>
            <w:r>
              <w:rPr>
                <w:lang w:val="zh-CN"/>
                <w:rFonts w:ascii="Times New Roman" w:hAnsi="Times New Roman" w:cs="Times New Roman"/>
                <w:sz w:val="20"/>
                <w:szCs w:val="20"/>
                <w:color w:val="000000"/>
              </w:rPr>
              <w:t>2023/08/09</w:t>
            </w:r>
          </w:p>
        </w:tc>
        <w:tc>
          <w:tcPr>
            <w:tcW w:w="2310" w:type="dxa"/>
            <w:gridSpan w:val="7"/>
          </w:tcPr>
          <w:p>
            <w:pPr/>
            <w:r>
              <w:rPr>
                <w:lang w:val="zh-CN"/>
                <w:rFonts w:ascii="Times New Roman" w:hAnsi="Times New Roman" w:cs="Times New Roman"/>
                <w:b/>
                <w:color w:val="000000"/>
              </w:rPr>
              <w:t>丽江香格里拉（176公里，车程约4.5小时）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丽江-虎跳峡-普达措国家公园-土司宴乘车前往消失的地平线香格里拉（香格里拉表达的意思是接近天堂的地方）圣地，途径长江第一湾，前往国家AAAA级旅游风景名胜区有世界峡谷之最之称-【虎跳峡】，虎跳峡是世界上著名的大峡谷,也是中国最深的峡谷之一，以“险”而闻名天下，江水态势，瞬息万变，或狂驰怒号，石乱水激，雪浪翻飞，或旋涡漫卷，飞瀑轰鸣，雾气空蒙。构成世上罕见的山水奇观，【虎跳峡未开放则安排纳帕海环湖】。之后乘车前往【普达措国家森林公园】。公园拥有地质地貌、湖泊湿地、森林草甸、河谷溪流、珍稀动植物等，原始生态环境保存完好。田园牧歌、美不胜收，不愧心灵圣境梦里天堂！晚上享用香格里拉最隆重的贵宾盛宴——【藏王土司宴】，品藏家牦牛小火锅，牦牛肉，青稞面，酥油茶，等20多种菜品观看特色民族风情晚会,边吃边欣赏，菜品无限加！温馨提示1.金沙江流域无论阴晴时常会有落石情况发生，到达景点后请各位贵宾听从导游安排，以免发生不必要的麻烦。2.香格里拉海拔3280米，请注意防晒及自己的身体情况，发现不适，请及时通知导游，并配合就医。1.香格里拉属藏区风貌，途中特别安排参观土特产市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早餐：含；午餐：含；晚餐：含；住宿：香格里拉精品酒店</w:t>
            </w:r>
          </w:p>
        </w:tc>
      </w:tr>
      <w:tr>
        <w:tc>
          <w:tcPr>
            <w:tcW w:w="2310" w:type="dxa"/>
            <w:vAlign w:val="center"/>
            <w:vMerge w:val="restart"/>
          </w:tcPr>
          <w:p>
            <w:pPr/>
            <w:r>
              <w:rPr>
                <w:lang w:val="zh-CN"/>
                <w:rFonts w:ascii="Times New Roman" w:hAnsi="Times New Roman" w:cs="Times New Roman"/>
                <w:sz w:val="20"/>
                <w:szCs w:val="20"/>
                <w:color w:val="000000"/>
              </w:rPr>
              <w:t>2023/08/10</w:t>
            </w:r>
          </w:p>
        </w:tc>
        <w:tc>
          <w:tcPr>
            <w:tcW w:w="2310" w:type="dxa"/>
            <w:gridSpan w:val="7"/>
          </w:tcPr>
          <w:p>
            <w:pPr/>
            <w:r>
              <w:rPr>
                <w:lang w:val="zh-CN"/>
                <w:rFonts w:ascii="Times New Roman" w:hAnsi="Times New Roman" w:cs="Times New Roman"/>
                <w:b/>
                <w:color w:val="000000"/>
              </w:rPr>
              <w:t>香格里拉丽江（176公里，车程约4.5小时）   （晚乘坐火车返回昆明）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藏文化中心-独克宗古城-途经小中甸-丽江早餐之前往香格里拉【藏文化中心】这里是云南藏区最大的佛教场所，是以保护、弘扬和传承藏民族传统文化为主，展示了藏传佛教的八个主要流派文化，汇聚藏传佛教与藏文化的殿堂。文化中心藏家风情迷人，旨在传播香格里拉的人文精神和民族文化。午餐后前往【独克宗古城】独克宗古城是中国保存得最好、最大的藏民居群，而且是茶马古道的枢纽。是一座具有1300多年历史的古城，曾是雪域藏乡和滇域民族文化交流的窗口，川藏滇地区经济贸易的纽带。【途径小中甸牧场】（根据实际情况决定是否停车拍照）返回丽江，自由活动。晚餐可根据自己喜好在丽江古城自行选择品尝街头美食。入住丽江酒店！晚根据火车时间火车硬卧返回昆明，选择单卧的游客则夜宿火车卧铺。温馨提示1.今天将离开丽江，退房之前请仔细检查自己的行李物品，避免遗漏。2.单卧行程乘坐旅游专列返回昆明，宿火车。</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早餐：含；午餐：含；晚餐：不含；住宿：火车夜卧</w:t>
            </w:r>
          </w:p>
        </w:tc>
      </w:tr>
      <w:tr>
        <w:tc>
          <w:tcPr>
            <w:tcW w:w="2310" w:type="dxa"/>
            <w:vAlign w:val="center"/>
            <w:vMerge w:val="restart"/>
          </w:tcPr>
          <w:p>
            <w:pPr/>
            <w:r>
              <w:rPr>
                <w:lang w:val="zh-CN"/>
                <w:rFonts w:ascii="Times New Roman" w:hAnsi="Times New Roman" w:cs="Times New Roman"/>
                <w:sz w:val="20"/>
                <w:szCs w:val="20"/>
                <w:color w:val="000000"/>
              </w:rPr>
              <w:t>2023/08/11</w:t>
            </w:r>
          </w:p>
        </w:tc>
        <w:tc>
          <w:tcPr>
            <w:tcW w:w="2310" w:type="dxa"/>
            <w:gridSpan w:val="7"/>
          </w:tcPr>
          <w:p>
            <w:pPr/>
            <w:r>
              <w:rPr>
                <w:lang w:val="zh-CN"/>
                <w:rFonts w:ascii="Times New Roman" w:hAnsi="Times New Roman" w:cs="Times New Roman"/>
                <w:b/>
                <w:color w:val="000000"/>
              </w:rPr>
              <w:t>游客集散中心-送站/送机各地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航班为12:00之前的高铁/航班无法安排集散中心请谅解），根据高铁时间送站/航班时间送机，结束彩云之南的愉快之旅!温馨提示1.退房、返程前请仔细整理好自己的行李物品，请不要有所遗漏，增加您不必要的麻烦。2.正常返程的贵宾，返程前我们会安排车辆送您去旅游集散综合市场，自由活动时，请与导游联系核对好送机时间，以便我们能顺利将您送至机场。3.针对我们的精心安排和导游服务工作中的不足，请留下您的宝贵意见；感谢各位贵宾对我们工作的支持和理解，我们希望有机会再次为您服务，如果您对这次云南之行感到满意，请不要吝啬介绍给您的亲朋好友，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接待标准大交通：各地-昆明往返高铁二等座/往返机票（含机场建设费，燃油费）住宿：全程精品格调酒店+升级一晚大理海景酒店；交通：全程四年内空调旅游车，按实际人数选择车型，（因团为散客拼团，到达航班较多，故在昆明（D1接机/D8送机）我社单独安排车辆接送，无导游）；餐饮：正餐十菜一汤（含特色餐）十人一桌，共7早8正（包含一个营养餐包），正餐40元/人/餐，人数减少菜数酌减。早餐（房费含早，不吃不退早餐，若小孩不占床，则须补早餐费，按入住酒店收费规定，由家长现付）门票：景点第一大门票。（部分景点正常游览方式为步行而无需乘坐交通工具游览的不含）；导游：昆明省陪全程陪同（不含接送）丽江当地地陪服务，香格里拉当地地陪服务；保险：云南旅游安全组合保险。参考酒店昆明酒店：呈实之光、龙润酒店、龙腾酒店、欣润、龙吉、友华之星、宜必思，金悦酒店、维也纳楚雄酒店：印象酒店、彝都酒店、金水印象酒店、世纪星、艾菲特酒店、玉波酒店、信华酒店大理临海酒店：美咖酒店、云裳酒店、喜度客栈、罗蓝滨岸酒店、美丽之冠酒店、聆心畔海酒店、走走停停海景客栈、起点海景客栈、柳暗花鸣海景客栈、风吹麦浪、湖居岁月听涛雅苑文悦东方酒店栖遇酒店观沧海酒店丽江酒店：喜来福酒店、云庭城市酒店、吉福特酒店、吉钰酒店、琦萍酒店、柏菲酒店、华府精品酒店香格里拉精品酒店：凤山林卡酒店、云品花园酒店、萨龙酒店、天瑞阳光、扎西德勒、爱家交通、巴拉格★以上参考酒店无法接待的情况下，我社可选择其他酒店，但标准不低于上述酒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含客人自选个人消费项目；单房差或加床；酒店入住的匙牌押金；景区内电瓶车、滑道车属景区内另行付费的小交通项目，属于客人自愿消费，不购买的客人须步行。自由活动期间的餐食费和交通费；因交通延误、取消等意外事件或战争、罢工、自然灾害等不可抗拒力导致的额外费用；个人费用、包括：酒店内电话、传真、洗熨、收费电视、饮料等费用；洗衣，理发，电话，饮料，烟酒，付费电视，行李搬运等私人费用；签证相关的例如未成年人公证，认证等相关费用；行李物品托管或超重费；旅游意外险：旅游意外伤害保险及航空意外险（建议旅游者购买）；因旅游者违约、自身过错、自身疾病导致的人身财产损失而额外支付的费用；“旅游费用包含”内容以外的所有费用。自费项目:西山景区环保大巴+索道+电瓶车60元/人拉市海骑马260元/人香格里拉普达措衣服50氧气100</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2、云南山高坡大，对限速有严格规定，行程地海拔较高，空气含氧量低，故上坡时旅游车速有时仅20—30码，还望谅解。3、云南属少数民族地区，请尊重当地少数民族的宗教及生活习俗。4、云南地区经济发展相对落后，同星级宾馆酒店规模设施落后江浙地区，一些新建的且设施较好的酒店一般位于市区周边，离市区的车程在20-30分左右（特殊原因除外），因云南气候的特殊性，冬季酒店空调定时开放或不开。如需额外安排多的被褥，电热毯等，请向酒店工作人员索取。5、云南海拔较高，注意休息，以防出现高山反应；有心脏病，高血压等病的人群慎行，请准备一些个人常用药品，以备不时之需。6、云南是个多民族的省份，当地以酸辣口味为主、凉菜居多；旅游的团队餐一般是10人一桌，云南饮食和其他省份有较大差异，可能不合您的口味，请作好心理准备；当地水土为弱酸性，建议多饮茶水。7、出团时游客必须携带有效身份证件，16岁以下人群需携带户口本原件或有效户籍证明，婴儿携带出生证明。8、商品、当地土特产时，注意不要随意去动摆设的样品，以防意外损坏；古城内商家时有假货出售，选购时请小心。9、出行必备：雨衣或雨伞、运动鞋、感冒药、肠胃药、防虫膏药、防晒油、太阳帽、太阳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尹三</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2023/8/1 10:45:06</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