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宝中丝路一武侯门市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张三</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13709039436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GZX07TR191202A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多彩贵州7天乐</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5(4大1小)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6720.00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总金额：捌仟肆佰元整</w:t>
            </w:r>
          </w:p>
        </w:tc>
        <w:tc>
          <w:tcPr>
            <w:tcW w:w="2310" w:type="dxa"/>
            <w:textDirection w:val="right"/>
            <w:gridSpan w:val="3"/>
          </w:tcPr>
          <w:p>
            <w:pPr/>
            <w:r>
              <w:rPr>
                <w:lang w:val="zh-CN"/>
                <w:rFonts w:ascii="Times New Roman" w:hAnsi="Times New Roman" w:cs="Times New Roman"/>
                <w:b/>
                <w:color w:val="FF0000"/>
              </w:rPr>
              <w:t>8400.00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2019/12/02</w:t>
            </w:r>
          </w:p>
        </w:tc>
        <w:tc>
          <w:tcPr>
            <w:tcW w:w="2310" w:type="dxa"/>
            <w:gridSpan w:val="7"/>
          </w:tcPr>
          <w:p>
            <w:pPr/>
            <w:r>
              <w:rPr>
                <w:lang w:val="zh-CN"/>
                <w:rFonts w:ascii="Times New Roman" w:hAnsi="Times New Roman" w:cs="Times New Roman"/>
                <w:b/>
                <w:color w:val="000000"/>
              </w:rPr>
              <w:t>成都-贵阳(动车)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游客自行前往出发地成都东站办理登机手续，到达贵阳后专车接往酒店休息！集合时间仅作参考，以您实际达到贵阳时间为准，24小时接机/接站服务！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早餐：自理；午餐：自理；晚餐：自理；住宿：百灵国际公寓</w:t>
            </w:r>
          </w:p>
        </w:tc>
      </w:tr>
      <w:tr>
        <w:tc>
          <w:tcPr>
            <w:tcW w:w="2310" w:type="dxa"/>
            <w:vAlign w:val="center"/>
            <w:vMerge w:val="restart"/>
          </w:tcPr>
          <w:p>
            <w:pPr/>
            <w:r>
              <w:rPr>
                <w:lang w:val="zh-CN"/>
                <w:rFonts w:ascii="Times New Roman" w:hAnsi="Times New Roman" w:cs="Times New Roman"/>
                <w:sz w:val="20"/>
                <w:szCs w:val="20"/>
                <w:color w:val="000000"/>
              </w:rPr>
              <w:t>2019/12/03</w:t>
            </w:r>
          </w:p>
        </w:tc>
        <w:tc>
          <w:tcPr>
            <w:tcW w:w="2310" w:type="dxa"/>
            <w:gridSpan w:val="7"/>
          </w:tcPr>
          <w:p>
            <w:pPr/>
            <w:r>
              <w:rPr>
                <w:lang w:val="zh-CN"/>
                <w:rFonts w:ascii="Times New Roman" w:hAnsi="Times New Roman" w:cs="Times New Roman"/>
                <w:b/>
                <w:color w:val="000000"/>
              </w:rPr>
              <w:t>贵阳  安顺  贵阳(大巴)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安顺国家AAAAA级风景区黄果树景区；换乘景区环保车（（环保车VIP包车，价值4888元/台+赠送黄果树景点VIP免排队入园领导通道）），游览有水上石林、天然盆景之称的【天星桥盆景园】游览时间：不少于1小时；游览瀑布群最宽的【陡坡塘瀑布】游览【黄果树大瀑布】（注：景区内扶梯属不必须消费项目，不含）观赏浓缩了贵州少数民族文化精华大型民族原生态歌舞秀《多彩贵州风》（甲票价值198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早餐：酒店用早；午餐：迎宾宴（餐标：50元/人；晚餐：醉美黔味/十八碗（餐标：40元/人） ；住宿：贵阳希尔顿花园酒店</w:t>
            </w:r>
          </w:p>
        </w:tc>
      </w:tr>
      <w:tr>
        <w:tc>
          <w:tcPr>
            <w:tcW w:w="2310" w:type="dxa"/>
            <w:vAlign w:val="center"/>
            <w:vMerge w:val="restart"/>
          </w:tcPr>
          <w:p>
            <w:pPr/>
            <w:r>
              <w:rPr>
                <w:lang w:val="zh-CN"/>
                <w:rFonts w:ascii="Times New Roman" w:hAnsi="Times New Roman" w:cs="Times New Roman"/>
                <w:sz w:val="20"/>
                <w:szCs w:val="20"/>
                <w:color w:val="000000"/>
              </w:rPr>
              <w:t>2019/12/04</w:t>
            </w:r>
          </w:p>
        </w:tc>
        <w:tc>
          <w:tcPr>
            <w:tcW w:w="2310" w:type="dxa"/>
            <w:gridSpan w:val="7"/>
          </w:tcPr>
          <w:p>
            <w:pPr/>
            <w:r>
              <w:rPr>
                <w:lang w:val="zh-CN"/>
                <w:rFonts w:ascii="Times New Roman" w:hAnsi="Times New Roman" w:cs="Times New Roman"/>
                <w:b/>
                <w:color w:val="000000"/>
              </w:rPr>
              <w:t>贵阳  黔南(大巴)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国家AAAAA级风景区【小七孔】景点之间需换乘电瓶车（已含电瓶车VIP包车+VIP入园通道+VIP休息室，免费茶歇，价值188元/人）游览【68级跌水瀑布】原名翁龙潭。喀斯特暗河——卧龙河的出口处。从地表看它只是卧龙河的源头，自从这里筑坝引水发电后入响水河，成两河的总水源。游览【鸳鸯湖】游览【荔波大七孔】大七孔景观俊险神奇，以原始森林，峡谷，伏流，地下湖为主体。（约60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；午餐：瑶山皇家私厨（餐标：40元/人）；晚餐：自理 ；住宿：荔波四季花园酒店-</w:t>
            </w:r>
          </w:p>
        </w:tc>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黔南  凯里市  黔东南(大巴)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参观具有浓郁少数民族风情的国家AAA级工业景区【苗妹—苗族非物质文化遗产博物馆】（约60分钟）游览《西江千户苗寨》（已含四程电瓶车20元/人）带你走进苗家人的生活走街蹿巷。自由活动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；午餐：世界最长火坑宴 （约60分钟）；晚餐：舌尖上的中国—苗家稻花鱼鱼酱火锅长桌宴 （约30分钟） ；住宿：苗界·牧风阁、蝶庄酒店（西江最佳五星民宿）</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乘车出发返回成都（车程约3.5小时）游览国家AAAAA景区，建于明洪武十年（1378年）的【青岩古镇】（游览约1小时）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；午餐：自理 ；晚餐：自理 ；住宿：无</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者违约】在行程前解除合同的，必要的费用扣除标准为：行程开始前4-7日，按旅游费用总额收取20%损失费行程开始前1-3日，按旅游费用总额收取40%损失费行程开始当日：按旅游费用总额收取60%损失费如按上述约定比例扣除的必要费用低于实际损失费用，旅游者应按照实际发生的费用支付。【供应商违约】在规定时间内违约，除退还全额旅游费用外，另支付违约金比例如下：行程开始前4-7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报团时请预留参团人姓名和联系电话，接站工作人员会提前8小时以上给你短信或电话联系，接站司机或工作人员在站点接站送您到酒店，请在酒店前台报参团时预留名字和用房数量拿房入住；酒店房费只含双人早餐，超出自理（小孩超过1.2米算成人）。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3、本产品为保证其服务质量，游客如需选择“额外精彩夜间娱乐项目”，必须自愿书面签字，导游方可安排。4、请成人带好有效证件，儿童带好户口本；机票未出之前，按以下规则退，机票已出不退不改签，除去机票和酒店部分的团费按以下规则退；使用日期前7天17:00之前(含)损失费用30%使用日期前4天17:00之前(含)损失费用20%使用日期前1天17:00之前(含)损失费用40%使用日期前1天17:00之后损失费用100%</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无</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黄金周、特殊节日等旅游旺季，房间预订以款到确认为准，一经确认不得随意变更。2、根据国家法律规定，为确保您的游程顺利，请随身携带并自行保管好您的有效身份证明，并在报名时务必确认所报姓名与身份证件完全一致无误，以免造成不必要损失，如因客人自身原因造成损失，一切损失需客人自负。成人务请携带有效身份证件、18周岁以下小孩带户口本方可乘机（均需原件）；请各位游客按照约定标准（如身高、年龄）为儿童报名，如因虚报、隐瞒产生的一切后果敬请自负，由此产生的相关损失也将由游客承担。3、行程中须遵守景区、酒店、机场等场所规章制度，对于其设施设备应予以爱护，如有损坏，客人自行照价赔偿。4、旅游者应身体健康，确保自身身体条件能够顺利完成旅游活动，避免因自身疾病在旅途中引起不良后果。请根据自己的身体条件参加适宜的旅游活动，以免发生意外。5、游客在全程旅游或自由活动时请注意安全，请尽量避免单独出行；同行人员、导游的手机、房间号以及自己下榻的酒店名称位置请务必记住。请妥善保管自己的证件、钱币以及其他等贵重物品，随身不要佩戴贵重首饰或大量现金。不得进入设有警示标志的危险区域，进行游览、拍照等活动。6、游泳、漂流、潜水等水上运动，均存在危险。参与前请根据自身条件，并充分参考当地海事部门及其它专业机构相关公告及建议后量力而行。7、在您进行旅游活动前，请先参考当地天气预报情况及其他专业人士或机构的的相关建议和公告。8、出游时请尽量穿运动鞋，平底鞋（最好不要穿新皮鞋，高跟鞋，硬底鞋，拖鞋）。建议女同胞们不要穿裙子，尽量穿裤装，景区内许多游玩项目不适宜穿裙游玩。</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张三</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11</w:t>
                  </w:r>
                  <w:r w:rsidR="00192D3B">
                    <w:rPr>
                      <w:rFonts w:asciiTheme="minorEastAsia" w:hAnsiTheme="minorEastAsia" w:hint="eastAsia"/>
                    </w:rPr>
                    <w:t xml:space="preserve">月 </w:t>
                  </w:r>
                  <w:r>
                    <w:rPr>
                      <w:rFonts w:asciiTheme="minorEastAsia" w:hAnsiTheme="minorEastAsia" w:hint="eastAsia"/>
                    </w:rPr>
                    <w:t>25</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2019/11/25 15:13:23</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