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汇旅技术团队/散客确认书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曹率（同行）</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13540797994</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汇旅天下</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黄芳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18781331540</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YNXL20190101A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浪漫丽江</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2020-01-01</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2020-01-05</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3(2大1小)</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1、刘丹丹</w:t>
            </w:r>
          </w:p>
        </w:tc>
        <w:tc>
          <w:tcPr>
            <w:tcW w:w="2310" w:type="dxa"/>
            <w:vAlign w:val="center"/>
            <w:gridSpan w:val="2"/>
          </w:tcPr>
          <w:p>
            <w:pPr/>
            <w:r>
              <w:rPr>
                <w:lang w:val="zh-CN"/>
                <w:rFonts w:ascii="Times New Roman" w:hAnsi="Times New Roman" w:cs="Times New Roman"/>
                <w:sz w:val="20"/>
                <w:szCs w:val="20"/>
                <w:color w:val="000000"/>
              </w:rPr>
              <w:t>41022319811219702X</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1580.00</w:t>
            </w:r>
          </w:p>
        </w:tc>
        <w:tc>
          <w:tcPr>
            <w:tcW w:w="2310" w:type="dxa"/>
          </w:tcPr>
          <w:p>
            <w:pPr/>
            <w:r>
              <w:rPr>
                <w:lang w:val="zh-CN"/>
                <w:rFonts w:ascii="Times New Roman" w:hAnsi="Times New Roman" w:cs="Times New Roman"/>
                <w:sz w:val="20"/>
                <w:szCs w:val="20"/>
                <w:color w:val="000000"/>
              </w:rPr>
              <w:t>3160.00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1580.00</w:t>
            </w:r>
          </w:p>
        </w:tc>
        <w:tc>
          <w:tcPr>
            <w:tcW w:w="2310" w:type="dxa"/>
          </w:tcPr>
          <w:p>
            <w:pPr/>
            <w:r>
              <w:rPr>
                <w:lang w:val="zh-CN"/>
                <w:rFonts w:ascii="Times New Roman" w:hAnsi="Times New Roman" w:cs="Times New Roman"/>
                <w:sz w:val="20"/>
                <w:szCs w:val="20"/>
                <w:color w:val="000000"/>
              </w:rPr>
              <w:t>1580.00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总金额：肆仟柒佰肆拾元整</w:t>
            </w:r>
          </w:p>
        </w:tc>
        <w:tc>
          <w:tcPr>
            <w:tcW w:w="2310" w:type="dxa"/>
            <w:textDirection w:val="right"/>
            <w:gridSpan w:val="3"/>
          </w:tcPr>
          <w:p>
            <w:pPr/>
            <w:r>
              <w:rPr>
                <w:lang w:val="zh-CN"/>
                <w:rFonts w:ascii="Times New Roman" w:hAnsi="Times New Roman" w:cs="Times New Roman"/>
                <w:b/>
                <w:color w:val="FF0000"/>
              </w:rPr>
              <w:t>4740.00</w:t>
            </w:r>
          </w:p>
        </w:tc>
      </w:tr>
      <w:tr>
        <w:tc>
          <w:tcPr>
            <w:tcW w:w="2310" w:type="dxa"/>
            <w:gridSpan w:val="8"/>
          </w:tcPr>
          <w:p>
            <w:pP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刘丹丹</w:t>
            </w:r>
          </w:p>
        </w:tc>
        <w:tc>
          <w:tcPr>
            <w:tcW w:w="2310" w:type="dxa"/>
            <w:gridSpan w:val="3"/>
          </w:tcPr>
          <w:p>
            <w:pPr/>
            <w:r>
              <w:rPr>
                <w:lang w:val="zh-CN"/>
                <w:rFonts w:ascii="Times New Roman" w:hAnsi="Times New Roman" w:cs="Times New Roman"/>
                <w:sz w:val="20"/>
                <w:szCs w:val="20"/>
                <w:color w:val="000000"/>
              </w:rPr>
              <w:t>232434546546565</w:t>
            </w:r>
          </w:p>
        </w:tc>
      </w:tr>
      <w:tr>
        <w:tc>
          <w:tcPr>
            <w:tcW w:w="2310" w:type="dxa"/>
            <w:gridSpan w:val="3"/>
          </w:tcPr>
          <w:p>
            <w:pPr/>
            <w:r>
              <w:rPr>
                <w:lang w:val="zh-CN"/>
                <w:rFonts w:ascii="Times New Roman" w:hAnsi="Times New Roman" w:cs="Times New Roman"/>
                <w:sz w:val="20"/>
                <w:szCs w:val="20"/>
                <w:color w:val="000000"/>
              </w:rPr>
              <w:t>宝中旅游</w:t>
            </w:r>
          </w:p>
        </w:tc>
        <w:tc>
          <w:tcPr>
            <w:tcW w:w="2310" w:type="dxa"/>
            <w:gridSpan w:val="2"/>
          </w:tcPr>
          <w:p>
            <w:pPr/>
            <w:r>
              <w:rPr>
                <w:lang w:val="zh-CN"/>
                <w:rFonts w:ascii="Times New Roman" w:hAnsi="Times New Roman" w:cs="Times New Roman"/>
                <w:sz w:val="20"/>
                <w:szCs w:val="20"/>
                <w:color w:val="000000"/>
              </w:rPr>
              <w:t>宝中</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成都银行</w:t>
            </w:r>
          </w:p>
        </w:tc>
        <w:tc>
          <w:tcPr>
            <w:tcW w:w="2310" w:type="dxa"/>
            <w:gridSpan w:val="2"/>
          </w:tcPr>
          <w:p>
            <w:pPr/>
            <w:r>
              <w:rPr>
                <w:lang w:val="zh-CN"/>
                <w:rFonts w:ascii="Times New Roman" w:hAnsi="Times New Roman" w:cs="Times New Roman"/>
                <w:sz w:val="20"/>
                <w:szCs w:val="20"/>
                <w:color w:val="000000"/>
              </w:rPr>
              <w:t>汇旅</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渝之旅</w:t>
            </w:r>
          </w:p>
        </w:tc>
        <w:tc>
          <w:tcPr>
            <w:tcW w:w="2310" w:type="dxa"/>
            <w:gridSpan w:val="2"/>
          </w:tcPr>
          <w:p>
            <w:pPr/>
            <w:r>
              <w:rPr>
                <w:lang w:val="zh-CN"/>
                <w:rFonts w:ascii="Times New Roman" w:hAnsi="Times New Roman" w:cs="Times New Roman"/>
                <w:sz w:val="20"/>
                <w:szCs w:val="20"/>
                <w:color w:val="000000"/>
              </w:rPr>
              <w:t>渝之旅</w:t>
            </w:r>
          </w:p>
        </w:tc>
        <w:tc>
          <w:tcPr>
            <w:tcW w:w="2310" w:type="dxa"/>
            <w:gridSpan w:val="3"/>
          </w:tcPr>
          <w:p>
            <w:pPr/>
            <w:r>
              <w:rPr>
                <w:lang w:val="zh-CN"/>
                <w:rFonts w:ascii="Times New Roman" w:hAnsi="Times New Roman" w:cs="Times New Roman"/>
                <w:sz w:val="20"/>
                <w:szCs w:val="20"/>
                <w:color w:val="000000"/>
              </w:rPr>
              <w:t>000000</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成都汇旅信息技术有限公司</w:t>
            </w:r>
          </w:p>
        </w:tc>
        <w:tc>
          <w:tcPr>
            <w:tcW w:w="2310" w:type="dxa"/>
            <w:gridSpan w:val="3"/>
          </w:tcPr>
          <w:p>
            <w:pPr/>
            <w:r>
              <w:rPr>
                <w:lang w:val="zh-CN"/>
                <w:rFonts w:ascii="Times New Roman" w:hAnsi="Times New Roman" w:cs="Times New Roman"/>
                <w:sz w:val="20"/>
                <w:szCs w:val="20"/>
                <w:color w:val="000000"/>
              </w:rPr>
              <w:t>1001 3000 0041 4649</w:t>
            </w:r>
          </w:p>
        </w:tc>
      </w:tr>
      <w:tr>
        <w:tc>
          <w:tcPr>
            <w:tcW w:w="2310" w:type="dxa"/>
            <w:gridSpan w:val="3"/>
          </w:tcPr>
          <w:p>
            <w:pPr/>
            <w:r>
              <w:rPr>
                <w:lang w:val="zh-CN"/>
                <w:rFonts w:ascii="Times New Roman" w:hAnsi="Times New Roman" w:cs="Times New Roman"/>
                <w:sz w:val="20"/>
                <w:szCs w:val="20"/>
                <w:color w:val="000000"/>
              </w:rPr>
              <w:t>农业银行</w:t>
            </w:r>
          </w:p>
        </w:tc>
        <w:tc>
          <w:tcPr>
            <w:tcW w:w="2310" w:type="dxa"/>
            <w:gridSpan w:val="2"/>
          </w:tcPr>
          <w:p>
            <w:pPr/>
            <w:r>
              <w:rPr>
                <w:lang w:val="zh-CN"/>
                <w:rFonts w:ascii="Times New Roman" w:hAnsi="Times New Roman" w:cs="Times New Roman"/>
                <w:sz w:val="20"/>
                <w:szCs w:val="20"/>
                <w:color w:val="000000"/>
              </w:rPr>
              <w:t>李四</w:t>
            </w:r>
          </w:p>
        </w:tc>
        <w:tc>
          <w:tcPr>
            <w:tcW w:w="2310" w:type="dxa"/>
            <w:gridSpan w:val="3"/>
          </w:tcPr>
          <w:p>
            <w:pPr/>
            <w:r>
              <w:rPr>
                <w:lang w:val="zh-CN"/>
                <w:rFonts w:ascii="Times New Roman" w:hAnsi="Times New Roman" w:cs="Times New Roman"/>
                <w:sz w:val="20"/>
                <w:szCs w:val="20"/>
                <w:color w:val="000000"/>
              </w:rPr>
              <w:t>888888</w:t>
            </w:r>
          </w:p>
        </w:tc>
      </w:tr>
      <w:tr>
        <w:tc>
          <w:tcPr>
            <w:tcW w:w="2310" w:type="dxa"/>
            <w:gridSpan w:val="3"/>
          </w:tcPr>
          <w:p>
            <w:pPr/>
            <w:r>
              <w:rPr>
                <w:lang w:val="zh-CN"/>
                <w:rFonts w:ascii="Times New Roman" w:hAnsi="Times New Roman" w:cs="Times New Roman"/>
                <w:sz w:val="20"/>
                <w:szCs w:val="20"/>
                <w:color w:val="000000"/>
              </w:rPr>
              <w:t>支付宝</w:t>
            </w:r>
          </w:p>
        </w:tc>
        <w:tc>
          <w:tcPr>
            <w:tcW w:w="2310" w:type="dxa"/>
            <w:gridSpan w:val="2"/>
          </w:tcPr>
          <w:p>
            <w:pPr/>
            <w:r>
              <w:rPr>
                <w:lang w:val="zh-CN"/>
                <w:rFonts w:ascii="Times New Roman" w:hAnsi="Times New Roman" w:cs="Times New Roman"/>
                <w:sz w:val="20"/>
                <w:szCs w:val="20"/>
                <w:color w:val="000000"/>
              </w:rPr>
              <w:t>王婷</w:t>
            </w:r>
          </w:p>
        </w:tc>
        <w:tc>
          <w:tcPr>
            <w:tcW w:w="2310" w:type="dxa"/>
            <w:gridSpan w:val="3"/>
          </w:tcPr>
          <w:p>
            <w:pPr/>
            <w:r>
              <w:rPr>
                <w:lang w:val="zh-CN"/>
                <w:rFonts w:ascii="Times New Roman" w:hAnsi="Times New Roman" w:cs="Times New Roman"/>
                <w:sz w:val="20"/>
                <w:szCs w:val="20"/>
                <w:color w:val="000000"/>
              </w:rPr>
              <w:t>13551054293</w:t>
            </w:r>
          </w:p>
        </w:tc>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李元</w:t>
            </w:r>
          </w:p>
        </w:tc>
        <w:tc>
          <w:tcPr>
            <w:tcW w:w="2310" w:type="dxa"/>
            <w:gridSpan w:val="3"/>
          </w:tcPr>
          <w:p>
            <w:pPr/>
            <w:r>
              <w:rPr>
                <w:lang w:val="zh-CN"/>
                <w:rFonts w:ascii="Times New Roman" w:hAnsi="Times New Roman" w:cs="Times New Roman"/>
                <w:sz w:val="20"/>
                <w:szCs w:val="20"/>
                <w:color w:val="000000"/>
              </w:rPr>
              <w:t>6227 0038 1807 0049 775</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四川汇旅天下信息技术有限公司</w:t>
            </w:r>
          </w:p>
        </w:tc>
        <w:tc>
          <w:tcPr>
            <w:tcW w:w="2310" w:type="dxa"/>
            <w:gridSpan w:val="3"/>
          </w:tcPr>
          <w:p>
            <w:pPr/>
            <w:r>
              <w:rPr>
                <w:lang w:val="zh-CN"/>
                <w:rFonts w:ascii="Times New Roman" w:hAnsi="Times New Roman" w:cs="Times New Roman"/>
                <w:sz w:val="20"/>
                <w:szCs w:val="20"/>
                <w:color w:val="000000"/>
              </w:rPr>
              <w:t>1001 3000 0056 2071</w:t>
            </w:r>
          </w:p>
        </w:tc>
      </w:tr>
      <w:tr>
        <w:tc>
          <w:tcPr>
            <w:tcW w:w="2310" w:type="dxa"/>
            <w:gridSpan w:val="3"/>
          </w:tcPr>
          <w:p>
            <w:pPr/>
            <w:r>
              <w:rPr>
                <w:lang w:val="zh-CN"/>
                <w:rFonts w:ascii="Times New Roman" w:hAnsi="Times New Roman" w:cs="Times New Roman"/>
                <w:sz w:val="20"/>
                <w:szCs w:val="20"/>
                <w:color w:val="000000"/>
              </w:rPr>
              <w:t>内部拨款</w:t>
            </w:r>
          </w:p>
        </w:tc>
        <w:tc>
          <w:tcPr>
            <w:tcW w:w="2310" w:type="dxa"/>
            <w:gridSpan w:val="2"/>
          </w:tcPr>
          <w:p>
            <w:pPr/>
            <w:r>
              <w:rPr>
                <w:lang w:val="zh-CN"/>
                <w:rFonts w:ascii="Times New Roman" w:hAnsi="Times New Roman" w:cs="Times New Roman"/>
                <w:sz w:val="20"/>
                <w:szCs w:val="20"/>
                <w:color w:val="000000"/>
              </w:rPr>
              <w:t>内部拨款</w:t>
            </w:r>
          </w:p>
        </w:tc>
        <w:tc>
          <w:tcPr>
            <w:tcW w:w="2310" w:type="dxa"/>
            <w:gridSpan w:val="3"/>
          </w:tcPr>
          <w:p>
            <w:pPr/>
            <w:r>
              <w:rPr>
                <w:lang w:val="zh-CN"/>
                <w:rFonts w:ascii="Times New Roman" w:hAnsi="Times New Roman" w:cs="Times New Roman"/>
                <w:sz w:val="20"/>
                <w:szCs w:val="20"/>
                <w:color w:val="000000"/>
              </w:rPr>
              <w:t>内部拨款</w:t>
            </w:r>
          </w:p>
        </w:tc>
      </w:tr>
      <w:tr>
        <w:tc>
          <w:tcPr>
            <w:tcW w:w="2310" w:type="dxa"/>
            <w:gridSpan w:val="3"/>
          </w:tcPr>
          <w:p>
            <w:pPr/>
            <w:r>
              <w:rPr>
                <w:lang w:val="zh-CN"/>
                <w:rFonts w:ascii="Times New Roman" w:hAnsi="Times New Roman" w:cs="Times New Roman"/>
                <w:sz w:val="20"/>
                <w:szCs w:val="20"/>
                <w:color w:val="000000"/>
              </w:rPr>
              <w:t>自己用第三方</w:t>
            </w:r>
          </w:p>
        </w:tc>
        <w:tc>
          <w:tcPr>
            <w:tcW w:w="2310" w:type="dxa"/>
            <w:gridSpan w:val="2"/>
          </w:tcPr>
          <w:p>
            <w:pPr/>
            <w:r>
              <w:rPr>
                <w:lang w:val="zh-CN"/>
                <w:rFonts w:ascii="Times New Roman" w:hAnsi="Times New Roman" w:cs="Times New Roman"/>
                <w:sz w:val="20"/>
                <w:szCs w:val="20"/>
                <w:color w:val="000000"/>
              </w:rPr>
              <w:t>1</w:t>
            </w:r>
          </w:p>
        </w:tc>
        <w:tc>
          <w:tcPr>
            <w:tcW w:w="2310" w:type="dxa"/>
            <w:gridSpan w:val="3"/>
          </w:tcPr>
          <w:p>
            <w:pPr/>
            <w:r>
              <w:rPr>
                <w:lang w:val="zh-CN"/>
                <w:rFonts w:ascii="Times New Roman" w:hAnsi="Times New Roman" w:cs="Times New Roman"/>
                <w:sz w:val="20"/>
                <w:szCs w:val="20"/>
                <w:color w:val="000000"/>
              </w:rPr>
              <w:t>1</w:t>
            </w:r>
          </w:p>
        </w:tc>
      </w:tr>
      <w:tr>
        <w:tc>
          <w:tcPr>
            <w:tcW w:w="2310" w:type="dxa"/>
            <w:gridSpan w:val="3"/>
          </w:tcPr>
          <w:p>
            <w:pPr/>
            <w:r>
              <w:rPr>
                <w:lang w:val="zh-CN"/>
                <w:rFonts w:ascii="Times New Roman" w:hAnsi="Times New Roman" w:cs="Times New Roman"/>
                <w:sz w:val="20"/>
                <w:szCs w:val="20"/>
                <w:color w:val="000000"/>
              </w:rPr>
              <w:t>测试线路</w:t>
            </w:r>
          </w:p>
        </w:tc>
        <w:tc>
          <w:tcPr>
            <w:tcW w:w="2310" w:type="dxa"/>
            <w:gridSpan w:val="2"/>
          </w:tcPr>
          <w:p>
            <w:pPr/>
            <w:r>
              <w:rPr>
                <w:lang w:val="zh-CN"/>
                <w:rFonts w:ascii="Times New Roman" w:hAnsi="Times New Roman" w:cs="Times New Roman"/>
                <w:sz w:val="20"/>
                <w:szCs w:val="20"/>
                <w:color w:val="000000"/>
              </w:rPr>
              <w:t>测试</w:t>
            </w:r>
          </w:p>
        </w:tc>
        <w:tc>
          <w:tcPr>
            <w:tcW w:w="2310" w:type="dxa"/>
            <w:gridSpan w:val="3"/>
          </w:tcPr>
          <w:p>
            <w:pPr/>
            <w:r>
              <w:rPr>
                <w:lang w:val="zh-CN"/>
                <w:rFonts w:ascii="Times New Roman" w:hAnsi="Times New Roman" w:cs="Times New Roman"/>
                <w:sz w:val="20"/>
                <w:szCs w:val="20"/>
                <w:color w:val="000000"/>
              </w:rPr>
              <w:t>000</w:t>
            </w:r>
          </w:p>
        </w:tc>
      </w:tr>
      <w:tr>
        <w:tc>
          <w:tcPr>
            <w:tcW w:w="2310" w:type="dxa"/>
            <w:gridSpan w:val="3"/>
          </w:tcPr>
          <w:p>
            <w:pPr/>
            <w:r>
              <w:rPr>
                <w:lang w:val="zh-CN"/>
                <w:rFonts w:ascii="Times New Roman" w:hAnsi="Times New Roman" w:cs="Times New Roman"/>
                <w:sz w:val="20"/>
                <w:szCs w:val="20"/>
                <w:color w:val="000000"/>
              </w:rPr>
              <w:t>湖北省青旅测试</w:t>
            </w:r>
          </w:p>
        </w:tc>
        <w:tc>
          <w:tcPr>
            <w:tcW w:w="2310" w:type="dxa"/>
            <w:gridSpan w:val="2"/>
          </w:tcPr>
          <w:p>
            <w:pPr/>
            <w:r>
              <w:rPr>
                <w:lang w:val="zh-CN"/>
                <w:rFonts w:ascii="Times New Roman" w:hAnsi="Times New Roman" w:cs="Times New Roman"/>
                <w:sz w:val="20"/>
                <w:szCs w:val="20"/>
                <w:color w:val="000000"/>
              </w:rPr>
              <w:t>湖北省青旅测试</w:t>
            </w:r>
          </w:p>
        </w:tc>
        <w:tc>
          <w:tcPr>
            <w:tcW w:w="2310" w:type="dxa"/>
            <w:gridSpan w:val="3"/>
          </w:tcPr>
          <w:p>
            <w:pPr/>
            <w:r>
              <w:rPr>
                <w:lang w:val="zh-CN"/>
                <w:rFonts w:ascii="Times New Roman" w:hAnsi="Times New Roman" w:cs="Times New Roman"/>
                <w:sz w:val="20"/>
                <w:szCs w:val="20"/>
                <w:color w:val="000000"/>
              </w:rPr>
              <w:t>湖北省青旅测试</w:t>
            </w:r>
          </w:p>
        </w:tc>
      </w:tr>
      <w:tr>
        <w:tc>
          <w:tcPr>
            <w:tcW w:w="2310" w:type="dxa"/>
            <w:gridSpan w:val="3"/>
          </w:tcPr>
          <w:p>
            <w:pPr/>
            <w:r>
              <w:rPr>
                <w:lang w:val="zh-CN"/>
                <w:rFonts w:ascii="Times New Roman" w:hAnsi="Times New Roman" w:cs="Times New Roman"/>
                <w:sz w:val="20"/>
                <w:szCs w:val="20"/>
                <w:color w:val="000000"/>
              </w:rPr>
              <w:t>冲账</w:t>
            </w:r>
          </w:p>
        </w:tc>
        <w:tc>
          <w:tcPr>
            <w:tcW w:w="2310" w:type="dxa"/>
            <w:gridSpan w:val="2"/>
          </w:tcPr>
          <w:p>
            <w:pPr/>
            <w:r>
              <w:rPr>
                <w:lang w:val="zh-CN"/>
                <w:rFonts w:ascii="Times New Roman" w:hAnsi="Times New Roman" w:cs="Times New Roman"/>
                <w:sz w:val="20"/>
                <w:szCs w:val="20"/>
                <w:color w:val="000000"/>
              </w:rPr>
              <w:t>冲账</w:t>
            </w:r>
          </w:p>
        </w:tc>
        <w:tc>
          <w:tcPr>
            <w:tcW w:w="2310" w:type="dxa"/>
            <w:gridSpan w:val="3"/>
          </w:tcPr>
          <w:p>
            <w:pPr/>
            <w:r>
              <w:rPr>
                <w:lang w:val="zh-CN"/>
                <w:rFonts w:ascii="Times New Roman" w:hAnsi="Times New Roman" w:cs="Times New Roman"/>
                <w:sz w:val="20"/>
                <w:szCs w:val="20"/>
                <w:color w:val="000000"/>
              </w:rPr>
              <w:t>冲账</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2020/01/01</w:t>
            </w:r>
          </w:p>
        </w:tc>
        <w:tc>
          <w:tcPr>
            <w:tcW w:w="2310" w:type="dxa"/>
            <w:gridSpan w:val="7"/>
          </w:tcPr>
          <w:p>
            <w:pPr/>
            <w:r>
              <w:rPr>
                <w:lang w:val="zh-CN"/>
                <w:rFonts w:ascii="Times New Roman" w:hAnsi="Times New Roman" w:cs="Times New Roman"/>
                <w:b/>
                <w:color w:val="000000"/>
              </w:rPr>
              <w:t>成都-贵阳(动车)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游客自行前往出发地成都东站办理登机手续，到达贵阳后专车接往酒店休息！集合时间仅作参考，以您实际达到贵阳时间为准，24小时接机/接站服务！</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早餐：自理；午餐：自理；晚餐：自理；住宿：百灵国际公寓</w:t>
            </w:r>
          </w:p>
        </w:tc>
      </w:tr>
      <w:tr>
        <w:tc>
          <w:tcPr>
            <w:tcW w:w="2310" w:type="dxa"/>
            <w:vAlign w:val="center"/>
            <w:vMerge w:val="restart"/>
          </w:tcPr>
          <w:p>
            <w:pPr/>
            <w:r>
              <w:rPr>
                <w:lang w:val="zh-CN"/>
                <w:rFonts w:ascii="Times New Roman" w:hAnsi="Times New Roman" w:cs="Times New Roman"/>
                <w:sz w:val="20"/>
                <w:szCs w:val="20"/>
                <w:color w:val="000000"/>
              </w:rPr>
              <w:t>2020/01/02</w:t>
            </w:r>
          </w:p>
        </w:tc>
        <w:tc>
          <w:tcPr>
            <w:tcW w:w="2310" w:type="dxa"/>
            <w:gridSpan w:val="7"/>
          </w:tcPr>
          <w:p>
            <w:pPr/>
            <w:r>
              <w:rPr>
                <w:lang w:val="zh-CN"/>
                <w:rFonts w:ascii="Times New Roman" w:hAnsi="Times New Roman" w:cs="Times New Roman"/>
                <w:b/>
                <w:color w:val="000000"/>
              </w:rPr>
              <w:t>贵阳  安顺  贵阳(大巴)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到达安顺国家AAAAA级风景区黄果树景区；换乘景区环保车（（环保车VIP包车，价值4888元/台+赠送黄果树景点VIP免排队入园领导通道）），游览有水上石林、天然盆景之称的【天星桥盆景园】游览时间：不少于1小时；游览瀑布群最宽的【陡坡塘瀑布】游览【黄果树大瀑布】（注：景区内扶梯属不必须消费项目，不含）观赏浓缩了贵州少数民族文化精华大型民族原生态歌舞秀《多彩贵州风》（甲票价值198元）</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早餐：酒店用早；午餐：迎宾宴（餐标：50元/人；晚餐：醉美黔味/十八碗（餐标：40元/人） ；住宿：贵阳希尔顿花园酒店</w:t>
            </w:r>
          </w:p>
        </w:tc>
      </w:tr>
      <w:tr>
        <w:tc>
          <w:tcPr>
            <w:tcW w:w="2310" w:type="dxa"/>
            <w:vAlign w:val="center"/>
            <w:vMerge w:val="restart"/>
          </w:tcPr>
          <w:p>
            <w:pPr/>
            <w:r>
              <w:rPr>
                <w:lang w:val="zh-CN"/>
                <w:rFonts w:ascii="Times New Roman" w:hAnsi="Times New Roman" w:cs="Times New Roman"/>
                <w:sz w:val="20"/>
                <w:szCs w:val="20"/>
                <w:color w:val="000000"/>
              </w:rPr>
              <w:t>2020/01/03</w:t>
            </w:r>
          </w:p>
        </w:tc>
        <w:tc>
          <w:tcPr>
            <w:tcW w:w="2310" w:type="dxa"/>
            <w:gridSpan w:val="7"/>
          </w:tcPr>
          <w:p>
            <w:pPr/>
            <w:r>
              <w:rPr>
                <w:lang w:val="zh-CN"/>
                <w:rFonts w:ascii="Times New Roman" w:hAnsi="Times New Roman" w:cs="Times New Roman"/>
                <w:b/>
                <w:color w:val="000000"/>
              </w:rPr>
              <w:t>贵阳  黔南(大巴)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游览国家AAAAA级风景区【小七孔】景点之间需换乘电瓶车（已含电瓶车VIP包车+VIP入园通道+VIP休息室，免费茶歇，价值188元/人）游览【68级跌水瀑布】原名翁龙潭。喀斯特暗河——卧龙河的出口处。从地表看它只是卧龙河的源头，自从这里筑坝引水发电后入响水河，成两河的总水源。游览【鸳鸯湖】游览【荔波大七孔】大七孔景观俊险神奇，以原始森林，峡谷，伏流，地下湖为主体。（约60分钟）</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早餐：酒店用早 ；午餐：瑶山皇家私厨（餐标：40元/人）；晚餐：自理 ；住宿：荔波四季花园酒店-</w:t>
            </w:r>
          </w:p>
        </w:tc>
      </w:tr>
      <w:tr>
        <w:tc>
          <w:tcPr>
            <w:tcW w:w="2310" w:type="dxa"/>
            <w:vAlign w:val="center"/>
            <w:vMerge w:val="restart"/>
          </w:tcPr>
          <w:p>
            <w:pPr/>
            <w:r>
              <w:rPr>
                <w:lang w:val="zh-CN"/>
                <w:rFonts w:ascii="Times New Roman" w:hAnsi="Times New Roman" w:cs="Times New Roman"/>
                <w:sz w:val="20"/>
                <w:szCs w:val="20"/>
                <w:color w:val="000000"/>
              </w:rPr>
              <w:t>2020/01/04</w:t>
            </w:r>
          </w:p>
        </w:tc>
        <w:tc>
          <w:tcPr>
            <w:tcW w:w="2310" w:type="dxa"/>
            <w:gridSpan w:val="7"/>
          </w:tcPr>
          <w:p>
            <w:pPr/>
            <w:r>
              <w:rPr>
                <w:lang w:val="zh-CN"/>
                <w:rFonts w:ascii="Times New Roman" w:hAnsi="Times New Roman" w:cs="Times New Roman"/>
                <w:b/>
                <w:color w:val="000000"/>
              </w:rPr>
              <w:t>黔南  凯里市  黔东南(大巴)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参观具有浓郁少数民族风情的国家AAA级工业景区【苗妹—苗族非物质文化遗产博物馆】（约60分钟）游览《西江千户苗寨》（已含四程电瓶车20元/人）带你走进苗家人的生活走街蹿巷。自由活动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早餐：酒店用早 ；午餐：世界最长火坑宴 （约60分钟）；晚餐：舌尖上的中国—苗家稻花鱼鱼酱火锅长桌宴 （约30分钟） ；住宿：苗界·牧风阁、蝶庄酒店（西江最佳五星民宿）</w:t>
            </w:r>
          </w:p>
        </w:tc>
      </w:tr>
      <w:tr>
        <w:tc>
          <w:tcPr>
            <w:tcW w:w="2310" w:type="dxa"/>
            <w:vAlign w:val="center"/>
            <w:vMerge w:val="restart"/>
          </w:tcPr>
          <w:p>
            <w:pPr/>
            <w:r>
              <w:rPr>
                <w:lang w:val="zh-CN"/>
                <w:rFonts w:ascii="Times New Roman" w:hAnsi="Times New Roman" w:cs="Times New Roman"/>
                <w:sz w:val="20"/>
                <w:szCs w:val="20"/>
                <w:color w:val="000000"/>
              </w:rPr>
              <w:t>2020/01/05</w:t>
            </w:r>
          </w:p>
        </w:tc>
        <w:tc>
          <w:tcPr>
            <w:tcW w:w="2310" w:type="dxa"/>
            <w:gridSpan w:val="7"/>
          </w:tcPr>
          <w:p>
            <w:pPr/>
            <w:r>
              <w:rPr>
                <w:lang w:val="zh-CN"/>
                <w:rFonts w:ascii="Times New Roman" w:hAnsi="Times New Roman" w:cs="Times New Roman"/>
                <w:b/>
                <w:color w:val="000000"/>
              </w:rPr>
              <w:t>贵阳(动车)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乘车出发返回成都（车程约3.5小时）游览国家AAAAA景区，建于明洪武十年（1378年）的【青岩古镇】（游览约1小时）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早餐：酒店用早 ；午餐：自理 ；晚餐：自理 ；住宿：无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旅游者违约】在行程前解除合同的，必要的费用扣除标准为：行程开始前4-7日，按旅游费用总额收取20%损失费行程开始前1-3日，按旅游费用总额收取40%损失费行程开始当日：按旅游费用总额收取60%损失费如按上述约定比例扣除的必要费用低于实际损失费用，旅游者应按照实际发生的费用支付。【供应商违约】在规定时间内违约，除退还全额旅游费用外，另支付违约金比例如下：行程开始前4-7日，退还全额旅游费用，支付旅游费用总额10%的违约金。行程开始前1-3日，退还全额旅游费用，支付旅游费用总额15%的违约金。行程开始当日，退还全额旅游费用，支付旅游费用总额20%的违约金。如按上述比例支付的违约金不足以赔偿旅游者的实际损失，旅行社应当按实际损失对旅游者予以赔偿。</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1、报团时请预留参团人姓名和联系电话，接站工作人员会提前8小时以上给你短信或电话联系，接站司机或工作人员在站点接站送您到酒店，请在酒店前台报参团时预留名字和用房数量拿房入住；酒店房费只含双人早餐，超出自理（小孩超过1.2米算成人）。2、行程当中约定景点等其它项目（非赠送、升级类），如遇不可抗力因素造成无法履行，仅按游客意愿替换或按团队采购成本价格退费；行程当中关于赠送、免费升级等项目，如遇不可抗力因素或因游客自身原因无法实现及自愿放弃的，均不退费、不更换。3、本产品为保证其服务质量，游客如需选择“额外精彩夜间娱乐项目”，必须自愿书面签字，导游方可安排。4、请成人带好有效证件，儿童带好户口本；机票未出之前，按以下规则退，机票已出不退不改签，除去机票和酒店部分的团费按以下规则退；使用日期前7天17:00之前(含)损失费用30%使用日期前4天17:00之前(含)损失费用20%使用日期前1天17:00之前(含)损失费用40%使用日期前1天17:00之后损失费用100%</w:t>
            </w:r>
          </w:p>
        </w:tc>
      </w:tr>
      <w:tr>
        <w:tc>
          <w:tcPr>
            <w:tcW w:w="2310" w:type="dxa"/>
            <w:shd w:val="clear" w:color="auto" w:fill="F0F0F0"/>
            <w:gridSpan w:val="8"/>
            <w:vAlign w:val="center"/>
          </w:tcPr>
          <w:p>
            <w:pPr/>
            <w:r>
              <w:rPr>
                <w:lang w:val="zh-CN"/>
                <w:rFonts w:ascii="Times New Roman" w:hAnsi="Times New Roman" w:cs="Times New Roman"/>
                <w:b/>
                <w:color w:val="000000"/>
              </w:rPr>
              <w:t>签证说明</w:t>
            </w:r>
          </w:p>
        </w:tc>
        <w:trPr>
          <w:trHeight w:hRule="exact" w:val="360"/>
        </w:trPr>
      </w:tr>
      <w:tr>
        <w:tc>
          <w:tcPr>
            <w:tcW w:w="2310" w:type="dxa"/>
            <w:gridSpan w:val="8"/>
          </w:tcPr>
          <w:p>
            <w:pPr/>
            <w:r>
              <w:rPr>
                <w:lang w:val="zh-CN"/>
                <w:rFonts w:ascii="Times New Roman" w:hAnsi="Times New Roman" w:cs="Times New Roman"/>
                <w:sz w:val="20"/>
                <w:szCs w:val="20"/>
                <w:color w:val="000000"/>
              </w:rPr>
              <w:t>无</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1、黄金周、特殊节日等旅游旺季，房间预订以款到确认为准，一经确认不得随意变更。2、根据国家法律规定，为确保您的游程顺利，请随身携带并自行保管好您的有效身份证明，并在报名时务必确认所报姓名与身份证件完全一致无误，以免造成不必要损失，如因客人自身原因造成损失，一切损失需客人自负。成人务请携带有效身份证件、18周岁以下小孩带户口本方可乘机（均需原件）；请各位游客按照约定标准（如身高、年龄）为儿童报名，如因虚报、隐瞒产生的一切后果敬请自负，由此产生的相关损失也将由游客承担。3、行程中须遵守景区、酒店、机场等场所规章制度，对于其设施设备应予以爱护，如有损坏，客人自行照价赔偿。4、旅游者应身体健康，确保自身身体条件能够顺利完成旅游活动，避免因自身疾病在旅途中引起不良后果。请根据自己的身体条件参加适宜的旅游活动，以免发生意外。5、游客在全程旅游或自由活动时请注意安全，请尽量避免单独出行；同行人员、导游的手机、房间号以及自己下榻的酒店名称位置请务必记住。请妥善保管自己的证件、钱币以及其他等贵重物品，随身不要佩戴贵重首饰或大量现金。不得进入设有警示标志的危险区域，进行游览、拍照等活动。6、游泳、漂流、潜水等水上运动，均存在危险。参与前请根据自身条件，并充分参考当地海事部门及其它专业机构相关公告及建议后量力而行。7、在您进行旅游活动前，请先参考当地天气预报情况及其他专业人士或机构的的相关建议和公告。8、出游时请尽量穿运动鞋，平底鞋（最好不要穿新皮鞋，高跟鞋，硬底鞋，拖鞋）。建议女同胞们不要穿裙子，尽量穿裤装，景区内许多游玩项目不适宜穿裙游玩。</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黄芳</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2019</w:t>
                  </w:r>
                  <w:r w:rsidR="00192D3B">
                    <w:rPr>
                      <w:rFonts w:asciiTheme="minorEastAsia" w:hAnsiTheme="minorEastAsia" w:hint="eastAsia"/>
                    </w:rPr>
                    <w:t xml:space="preserve">年 </w:t>
                  </w:r>
                  <w:r>
                    <w:rPr>
                      <w:rFonts w:asciiTheme="minorEastAsia" w:hAnsiTheme="minorEastAsia"/>
                    </w:rPr>
                    <w:t>12</w:t>
                  </w:r>
                  <w:r w:rsidR="00192D3B">
                    <w:rPr>
                      <w:rFonts w:asciiTheme="minorEastAsia" w:hAnsiTheme="minorEastAsia" w:hint="eastAsia"/>
                    </w:rPr>
                    <w:t xml:space="preserve">月 </w:t>
                  </w:r>
                  <w:r>
                    <w:rPr>
                      <w:rFonts w:asciiTheme="minorEastAsia" w:hAnsiTheme="minorEastAsia" w:hint="eastAsia"/>
                    </w:rPr>
                    <w:t>30</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2019/12/30 15:16:15</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