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印象之旅团队/散客确认书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昱新国旅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龙丽莎/赵纯琳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13883116767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重庆和平国际旅行社有限公司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马万敏</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18996102020</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YJD06CA200125A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（春节团）“极上宿系列”日本本州东京皇家王子+和服体验6日游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2020-01-25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2020-01-30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3(2大1小)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2020-01-25 CA4595 重庆→上海浦东 0855-1125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启程 2020-01-25 CA163 上海浦东→大阪 17:30-20:35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2020-01-30 CA434 东京成田→重庆江北 19:25-23:4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vAlign w:val="center"/>
          </w:tcPr>
          <w:p>
            <w:pPr/>
            <w:r>
              <w:rPr>
                <w:lang w:val="zh-CN"/>
                <w:rFonts w:ascii="Times New Roman" w:hAnsi="Times New Roman" w:cs="Times New Roman"/>
                <w:sz w:val="20"/>
                <w:szCs w:val="20"/>
                <w:color w:val="000000"/>
              </w:rPr>
              <w:t>1、钟可尔</w:t>
            </w:r>
          </w:p>
        </w:tc>
        <w:tc>
          <w:tcPr>
            <w:tcW w:w="2310" w:type="dxa"/>
            <w:vAlign w:val="center"/>
          </w:tcPr>
          <w:p>
            <w:pPr/>
            <w:r>
              <w:rPr>
                <w:lang w:val="zh-CN"/>
                <w:rFonts w:ascii="Times New Roman" w:hAnsi="Times New Roman" w:cs="Times New Roman"/>
                <w:sz w:val="20"/>
                <w:szCs w:val="20"/>
                <w:color w:val="000000"/>
              </w:rPr>
              <w:t>ZHONG/KEER</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r>
              <w:rPr>
                <w:lang w:val="zh-CN"/>
                <w:rFonts w:ascii="Times New Roman" w:hAnsi="Times New Roman" w:cs="Times New Roman"/>
                <w:sz w:val="20"/>
                <w:szCs w:val="20"/>
                <w:color w:val="000000"/>
              </w:rPr>
              <w:t>2012-06-15</w:t>
            </w:r>
          </w:p>
        </w:tc>
        <w:tc>
          <w:tcPr>
            <w:tcW w:w="2310" w:type="dxa"/>
            <w:vAlign w:val="center"/>
          </w:tcPr>
          <w:p>
            <w:pPr/>
            <w:r>
              <w:rPr>
                <w:lang w:val="zh-CN"/>
                <w:rFonts w:ascii="Times New Roman" w:hAnsi="Times New Roman" w:cs="Times New Roman"/>
                <w:sz w:val="20"/>
                <w:szCs w:val="20"/>
                <w:color w:val="000000"/>
              </w:rPr>
              <w:t>EE0566841</w:t>
            </w:r>
          </w:p>
        </w:tc>
        <w:tc>
          <w:tcPr>
            <w:tcW w:w="2310" w:type="dxa"/>
            <w:vAlign w:val="center"/>
          </w:tcPr>
          <w:p>
            <w:pPr/>
            <w:r>
              <w:rPr>
                <w:lang w:val="zh-CN"/>
                <w:rFonts w:ascii="Times New Roman" w:hAnsi="Times New Roman" w:cs="Times New Roman"/>
                <w:sz w:val="20"/>
                <w:szCs w:val="20"/>
                <w:color w:val="000000"/>
              </w:rPr>
              <w:t>重庆</w:t>
            </w:r>
          </w:p>
        </w:tc>
        <w:tc>
          <w:tcPr>
            <w:tcW w:w="2310" w:type="dxa"/>
            <w:vAlign w:val="center"/>
          </w:tcPr>
          <w:p>
            <w:pPr/>
            <w:r>
              <w:rPr>
                <w:lang w:val="zh-CN"/>
                <w:rFonts w:ascii="Times New Roman" w:hAnsi="Times New Roman" w:cs="Times New Roman"/>
                <w:sz w:val="20"/>
                <w:szCs w:val="20"/>
                <w:color w:val="000000"/>
              </w:rPr>
              <w:t>2018-09-10</w:t>
            </w:r>
          </w:p>
        </w:tc>
        <w:tc>
          <w:tcPr>
            <w:tcW w:w="2310" w:type="dxa"/>
            <w:vAlign w:val="center"/>
          </w:tcPr>
          <w:p>
            <w:pPr/>
            <w:r>
              <w:rPr>
                <w:lang w:val="zh-CN"/>
                <w:rFonts w:ascii="Times New Roman" w:hAnsi="Times New Roman" w:cs="Times New Roman"/>
                <w:sz w:val="20"/>
                <w:szCs w:val="20"/>
                <w:color w:val="000000"/>
              </w:rPr>
              <w:t>2023-09-09</w:t>
            </w:r>
          </w:p>
        </w:tc>
      </w:tr>
      <w:tr>
        <w:tc>
          <w:tcPr>
            <w:tcW w:w="2310" w:type="dxa"/>
            <w:vAlign w:val="center"/>
          </w:tcPr>
          <w:p>
            <w:pPr/>
            <w:r>
              <w:rPr>
                <w:lang w:val="zh-CN"/>
                <w:rFonts w:ascii="Times New Roman" w:hAnsi="Times New Roman" w:cs="Times New Roman"/>
                <w:sz w:val="20"/>
                <w:szCs w:val="20"/>
                <w:color w:val="000000"/>
              </w:rPr>
              <w:t>2、周园媛</w:t>
            </w:r>
          </w:p>
        </w:tc>
        <w:tc>
          <w:tcPr>
            <w:tcW w:w="2310" w:type="dxa"/>
            <w:vAlign w:val="center"/>
          </w:tcPr>
          <w:p>
            <w:pPr/>
            <w:r>
              <w:rPr>
                <w:lang w:val="zh-CN"/>
                <w:rFonts w:ascii="Times New Roman" w:hAnsi="Times New Roman" w:cs="Times New Roman"/>
                <w:sz w:val="20"/>
                <w:szCs w:val="20"/>
                <w:color w:val="000000"/>
              </w:rPr>
              <w:t>ZHOU/YUANYUAN</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r>
              <w:rPr>
                <w:lang w:val="zh-CN"/>
                <w:rFonts w:ascii="Times New Roman" w:hAnsi="Times New Roman" w:cs="Times New Roman"/>
                <w:sz w:val="20"/>
                <w:szCs w:val="20"/>
                <w:color w:val="000000"/>
              </w:rPr>
              <w:t>1984-03-29</w:t>
            </w:r>
          </w:p>
        </w:tc>
        <w:tc>
          <w:tcPr>
            <w:tcW w:w="2310" w:type="dxa"/>
            <w:vAlign w:val="center"/>
          </w:tcPr>
          <w:p>
            <w:pPr/>
            <w:r>
              <w:rPr>
                <w:lang w:val="zh-CN"/>
                <w:rFonts w:ascii="Times New Roman" w:hAnsi="Times New Roman" w:cs="Times New Roman"/>
                <w:sz w:val="20"/>
                <w:szCs w:val="20"/>
                <w:color w:val="000000"/>
              </w:rPr>
              <w:t>G52234980</w:t>
            </w:r>
          </w:p>
        </w:tc>
        <w:tc>
          <w:tcPr>
            <w:tcW w:w="2310" w:type="dxa"/>
            <w:vAlign w:val="center"/>
          </w:tcPr>
          <w:p>
            <w:pPr/>
            <w:r>
              <w:rPr>
                <w:lang w:val="zh-CN"/>
                <w:rFonts w:ascii="Times New Roman" w:hAnsi="Times New Roman" w:cs="Times New Roman"/>
                <w:sz w:val="20"/>
                <w:szCs w:val="20"/>
                <w:color w:val="000000"/>
              </w:rPr>
              <w:t>重庆</w:t>
            </w:r>
          </w:p>
        </w:tc>
        <w:tc>
          <w:tcPr>
            <w:tcW w:w="2310" w:type="dxa"/>
            <w:vAlign w:val="center"/>
          </w:tcPr>
          <w:p>
            <w:pPr/>
            <w:r>
              <w:rPr>
                <w:lang w:val="zh-CN"/>
                <w:rFonts w:ascii="Times New Roman" w:hAnsi="Times New Roman" w:cs="Times New Roman"/>
                <w:sz w:val="20"/>
                <w:szCs w:val="20"/>
                <w:color w:val="000000"/>
              </w:rPr>
              <w:t>2011-07-07</w:t>
            </w:r>
          </w:p>
        </w:tc>
        <w:tc>
          <w:tcPr>
            <w:tcW w:w="2310" w:type="dxa"/>
            <w:vAlign w:val="center"/>
          </w:tcPr>
          <w:p>
            <w:pPr/>
            <w:r>
              <w:rPr>
                <w:lang w:val="zh-CN"/>
                <w:rFonts w:ascii="Times New Roman" w:hAnsi="Times New Roman" w:cs="Times New Roman"/>
                <w:sz w:val="20"/>
                <w:szCs w:val="20"/>
                <w:color w:val="000000"/>
              </w:rPr>
              <w:t>2021-07-06</w:t>
            </w:r>
          </w:p>
        </w:tc>
      </w:tr>
      <w:tr>
        <w:tc>
          <w:tcPr>
            <w:tcW w:w="2310" w:type="dxa"/>
            <w:vAlign w:val="center"/>
          </w:tcPr>
          <w:p>
            <w:pPr/>
            <w:r>
              <w:rPr>
                <w:lang w:val="zh-CN"/>
                <w:rFonts w:ascii="Times New Roman" w:hAnsi="Times New Roman" w:cs="Times New Roman"/>
                <w:sz w:val="20"/>
                <w:szCs w:val="20"/>
                <w:color w:val="000000"/>
              </w:rPr>
              <w:t>3、钟源</w:t>
            </w:r>
          </w:p>
        </w:tc>
        <w:tc>
          <w:tcPr>
            <w:tcW w:w="2310" w:type="dxa"/>
            <w:vAlign w:val="center"/>
          </w:tcPr>
          <w:p>
            <w:pPr/>
            <w:r>
              <w:rPr>
                <w:lang w:val="zh-CN"/>
                <w:rFonts w:ascii="Times New Roman" w:hAnsi="Times New Roman" w:cs="Times New Roman"/>
                <w:sz w:val="20"/>
                <w:szCs w:val="20"/>
                <w:color w:val="000000"/>
              </w:rPr>
              <w:t>ZHONG/YUAN</w:t>
            </w:r>
          </w:p>
        </w:tc>
        <w:tc>
          <w:tcPr>
            <w:tcW w:w="2310" w:type="dxa"/>
            <w:vAlign w:val="center"/>
          </w:tcPr>
          <w:p>
            <w:pPr/>
            <w:r>
              <w:rPr>
                <w:lang w:val="zh-CN"/>
                <w:rFonts w:ascii="Times New Roman" w:hAnsi="Times New Roman" w:cs="Times New Roman"/>
                <w:sz w:val="20"/>
                <w:szCs w:val="20"/>
                <w:color w:val="000000"/>
              </w:rPr>
              <w:t>男</w:t>
            </w:r>
          </w:p>
        </w:tc>
        <w:tc>
          <w:tcPr>
            <w:tcW w:w="2310" w:type="dxa"/>
            <w:vAlign w:val="center"/>
          </w:tcPr>
          <w:p>
            <w:pPr/>
            <w:r>
              <w:rPr>
                <w:lang w:val="zh-CN"/>
                <w:rFonts w:ascii="Times New Roman" w:hAnsi="Times New Roman" w:cs="Times New Roman"/>
                <w:sz w:val="20"/>
                <w:szCs w:val="20"/>
                <w:color w:val="000000"/>
              </w:rPr>
              <w:t>1983-10-04</w:t>
            </w:r>
          </w:p>
        </w:tc>
        <w:tc>
          <w:tcPr>
            <w:tcW w:w="2310" w:type="dxa"/>
            <w:vAlign w:val="center"/>
          </w:tcPr>
          <w:p>
            <w:pPr/>
            <w:r>
              <w:rPr>
                <w:lang w:val="zh-CN"/>
                <w:rFonts w:ascii="Times New Roman" w:hAnsi="Times New Roman" w:cs="Times New Roman"/>
                <w:sz w:val="20"/>
                <w:szCs w:val="20"/>
                <w:color w:val="000000"/>
              </w:rPr>
              <w:t>E56461237</w:t>
            </w:r>
          </w:p>
        </w:tc>
        <w:tc>
          <w:tcPr>
            <w:tcW w:w="2310" w:type="dxa"/>
            <w:vAlign w:val="center"/>
          </w:tcPr>
          <w:p>
            <w:pPr/>
            <w:r>
              <w:rPr>
                <w:lang w:val="zh-CN"/>
                <w:rFonts w:ascii="Times New Roman" w:hAnsi="Times New Roman" w:cs="Times New Roman"/>
                <w:sz w:val="20"/>
                <w:szCs w:val="20"/>
                <w:color w:val="000000"/>
              </w:rPr>
              <w:t>重庆</w:t>
            </w:r>
          </w:p>
        </w:tc>
        <w:tc>
          <w:tcPr>
            <w:tcW w:w="2310" w:type="dxa"/>
            <w:vAlign w:val="center"/>
          </w:tcPr>
          <w:p>
            <w:pPr/>
            <w:r>
              <w:rPr>
                <w:lang w:val="zh-CN"/>
                <w:rFonts w:ascii="Times New Roman" w:hAnsi="Times New Roman" w:cs="Times New Roman"/>
                <w:sz w:val="20"/>
                <w:szCs w:val="20"/>
                <w:color w:val="000000"/>
              </w:rPr>
              <w:t>2015-07-30</w:t>
            </w:r>
          </w:p>
        </w:tc>
        <w:tc>
          <w:tcPr>
            <w:tcW w:w="2310" w:type="dxa"/>
            <w:vAlign w:val="center"/>
          </w:tcPr>
          <w:p>
            <w:pPr/>
            <w:r>
              <w:rPr>
                <w:lang w:val="zh-CN"/>
                <w:rFonts w:ascii="Times New Roman" w:hAnsi="Times New Roman" w:cs="Times New Roman"/>
                <w:sz w:val="20"/>
                <w:szCs w:val="20"/>
                <w:color w:val="000000"/>
              </w:rPr>
              <w:t>2025-07-29</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10800.00</w:t>
            </w:r>
          </w:p>
        </w:tc>
        <w:tc>
          <w:tcPr>
            <w:tcW w:w="2310" w:type="dxa"/>
          </w:tcPr>
          <w:p>
            <w:pPr/>
            <w:r>
              <w:rPr>
                <w:lang w:val="zh-CN"/>
                <w:rFonts w:ascii="Times New Roman" w:hAnsi="Times New Roman" w:cs="Times New Roman"/>
                <w:sz w:val="20"/>
                <w:szCs w:val="20"/>
                <w:color w:val="000000"/>
              </w:rPr>
              <w:t>21600.00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10000.00</w:t>
            </w:r>
          </w:p>
        </w:tc>
        <w:tc>
          <w:tcPr>
            <w:tcW w:w="2310" w:type="dxa"/>
          </w:tcPr>
          <w:p>
            <w:pPr/>
            <w:r>
              <w:rPr>
                <w:lang w:val="zh-CN"/>
                <w:rFonts w:ascii="Times New Roman" w:hAnsi="Times New Roman" w:cs="Times New Roman"/>
                <w:sz w:val="20"/>
                <w:szCs w:val="20"/>
                <w:color w:val="000000"/>
              </w:rPr>
              <w:t>10000.00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总金额：叁万壹仟陆佰元整</w:t>
            </w:r>
          </w:p>
        </w:tc>
        <w:tc>
          <w:tcPr>
            <w:tcW w:w="2310" w:type="dxa"/>
            <w:textDirection w:val="right"/>
            <w:gridSpan w:val="3"/>
          </w:tcPr>
          <w:p>
            <w:pPr/>
            <w:r>
              <w:rPr>
                <w:lang w:val="zh-CN"/>
                <w:rFonts w:ascii="Times New Roman" w:hAnsi="Times New Roman" w:cs="Times New Roman"/>
                <w:b/>
                <w:color w:val="FF0000"/>
              </w:rPr>
              <w:t>31600.00</w:t>
            </w:r>
          </w:p>
        </w:tc>
      </w:tr>
      <w:tr>
        <w:tc>
          <w:tcPr>
            <w:tcW w:w="2310" w:type="dxa"/>
            <w:gridSpan w:val="8"/>
          </w:tcPr>
          <w:p>
            <w:pPr/>
            <w:r>
              <w:rPr>
                <w:lang w:val="zh-CN"/>
                <w:rFonts w:ascii="Times New Roman" w:hAnsi="Times New Roman" w:cs="Times New Roman"/>
                <w:sz w:val="20"/>
                <w:szCs w:val="20"/>
                <w:color w:val="000000"/>
              </w:rPr>
              <w:t xml:space="preserve">买保险 </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工商银行重庆解放碑支行</w:t>
            </w:r>
          </w:p>
        </w:tc>
        <w:tc>
          <w:tcPr>
            <w:tcW w:w="2310" w:type="dxa"/>
            <w:gridSpan w:val="2"/>
          </w:tcPr>
          <w:p>
            <w:pPr/>
            <w:r>
              <w:rPr>
                <w:lang w:val="zh-CN"/>
                <w:rFonts w:ascii="Times New Roman" w:hAnsi="Times New Roman" w:cs="Times New Roman"/>
                <w:sz w:val="20"/>
                <w:szCs w:val="20"/>
                <w:color w:val="000000"/>
              </w:rPr>
              <w:t>重庆和平国际旅行社有限公司</w:t>
            </w:r>
          </w:p>
        </w:tc>
        <w:tc>
          <w:tcPr>
            <w:tcW w:w="2310" w:type="dxa"/>
            <w:gridSpan w:val="3"/>
          </w:tcPr>
          <w:p>
            <w:pPr/>
            <w:r>
              <w:rPr>
                <w:lang w:val="zh-CN"/>
                <w:rFonts w:ascii="Times New Roman" w:hAnsi="Times New Roman" w:cs="Times New Roman"/>
                <w:sz w:val="20"/>
                <w:szCs w:val="20"/>
                <w:color w:val="000000"/>
              </w:rPr>
              <w:t>3100021819200157369</w:t>
            </w:r>
          </w:p>
        </w:tc>
      </w:tr>
      <w:tr>
        <w:tc>
          <w:tcPr>
            <w:tcW w:w="2310" w:type="dxa"/>
            <w:gridSpan w:val="3"/>
          </w:tcPr>
          <w:p>
            <w:pPr/>
            <w:r>
              <w:rPr>
                <w:lang w:val="zh-CN"/>
                <w:rFonts w:ascii="Times New Roman" w:hAnsi="Times New Roman" w:cs="Times New Roman"/>
                <w:sz w:val="20"/>
                <w:szCs w:val="20"/>
                <w:color w:val="000000"/>
              </w:rPr>
              <w:t>重庆携程</w:t>
            </w:r>
          </w:p>
        </w:tc>
        <w:tc>
          <w:tcPr>
            <w:tcW w:w="2310" w:type="dxa"/>
            <w:gridSpan w:val="2"/>
          </w:tcPr>
          <w:p>
            <w:pPr/>
            <w:r>
              <w:rPr>
                <w:lang w:val="zh-CN"/>
                <w:rFonts w:ascii="Times New Roman" w:hAnsi="Times New Roman" w:cs="Times New Roman"/>
                <w:sz w:val="20"/>
                <w:szCs w:val="20"/>
                <w:color w:val="000000"/>
              </w:rPr>
              <w:t>重庆携程国际旅行社有限公司</w:t>
            </w:r>
          </w:p>
        </w:tc>
        <w:tc>
          <w:tcPr>
            <w:tcW w:w="2310" w:type="dxa"/>
            <w:gridSpan w:val="3"/>
          </w:tcPr>
          <w:p>
            <w:pPr/>
            <w:r>
              <w:rPr>
                <w:lang w:val="zh-CN"/>
                <w:rFonts w:ascii="Times New Roman" w:hAnsi="Times New Roman" w:cs="Times New Roman"/>
                <w:sz w:val="20"/>
                <w:szCs w:val="20"/>
                <w:color w:val="000000"/>
              </w:rPr>
              <w:t>3100021809200310401</w:t>
            </w:r>
          </w:p>
        </w:tc>
      </w:tr>
      <w:tr>
        <w:tc>
          <w:tcPr>
            <w:tcW w:w="2310" w:type="dxa"/>
            <w:gridSpan w:val="3"/>
          </w:tcPr>
          <w:p>
            <w:pPr/>
            <w:r>
              <w:rPr>
                <w:lang w:val="zh-CN"/>
                <w:rFonts w:ascii="Times New Roman" w:hAnsi="Times New Roman" w:cs="Times New Roman"/>
                <w:sz w:val="20"/>
                <w:szCs w:val="20"/>
                <w:color w:val="000000"/>
              </w:rPr>
              <w:t>重庆中旅</w:t>
            </w:r>
          </w:p>
        </w:tc>
        <w:tc>
          <w:tcPr>
            <w:tcW w:w="2310" w:type="dxa"/>
            <w:gridSpan w:val="2"/>
          </w:tcPr>
          <w:p>
            <w:pPr/>
            <w:r>
              <w:rPr>
                <w:lang w:val="zh-CN"/>
                <w:rFonts w:ascii="Times New Roman" w:hAnsi="Times New Roman" w:cs="Times New Roman"/>
                <w:sz w:val="20"/>
                <w:szCs w:val="20"/>
                <w:color w:val="000000"/>
              </w:rPr>
              <w:t>重庆市中国旅行社（集团）有限公司</w:t>
            </w:r>
          </w:p>
        </w:tc>
        <w:tc>
          <w:tcPr>
            <w:tcW w:w="2310" w:type="dxa"/>
            <w:gridSpan w:val="3"/>
          </w:tcPr>
          <w:p>
            <w:pPr/>
            <w:r>
              <w:rPr>
                <w:lang w:val="zh-CN"/>
                <w:rFonts w:ascii="Times New Roman" w:hAnsi="Times New Roman" w:cs="Times New Roman"/>
                <w:sz w:val="20"/>
                <w:szCs w:val="20"/>
                <w:color w:val="000000"/>
              </w:rPr>
              <w:t>CQZL</w:t>
            </w:r>
          </w:p>
        </w:tc>
      </w:tr>
      <w:tr>
        <w:tc>
          <w:tcPr>
            <w:tcW w:w="2310" w:type="dxa"/>
            <w:gridSpan w:val="3"/>
          </w:tcPr>
          <w:p>
            <w:pPr/>
            <w:r>
              <w:rPr>
                <w:lang w:val="zh-CN"/>
                <w:rFonts w:ascii="Times New Roman" w:hAnsi="Times New Roman" w:cs="Times New Roman"/>
                <w:sz w:val="20"/>
                <w:szCs w:val="20"/>
                <w:color w:val="000000"/>
              </w:rPr>
              <w:t>重庆乐畅</w:t>
            </w:r>
          </w:p>
        </w:tc>
        <w:tc>
          <w:tcPr>
            <w:tcW w:w="2310" w:type="dxa"/>
            <w:gridSpan w:val="2"/>
          </w:tcPr>
          <w:p>
            <w:pPr/>
            <w:r>
              <w:rPr>
                <w:lang w:val="zh-CN"/>
                <w:rFonts w:ascii="Times New Roman" w:hAnsi="Times New Roman" w:cs="Times New Roman"/>
                <w:sz w:val="20"/>
                <w:szCs w:val="20"/>
                <w:color w:val="000000"/>
              </w:rPr>
              <w:t>重庆乐畅国际旅行社有限公司</w:t>
            </w:r>
          </w:p>
        </w:tc>
        <w:tc>
          <w:tcPr>
            <w:tcW w:w="2310" w:type="dxa"/>
            <w:gridSpan w:val="3"/>
          </w:tcPr>
          <w:p>
            <w:pPr/>
            <w:r>
              <w:rPr>
                <w:lang w:val="zh-CN"/>
                <w:rFonts w:ascii="Times New Roman" w:hAnsi="Times New Roman" w:cs="Times New Roman"/>
                <w:sz w:val="20"/>
                <w:szCs w:val="20"/>
                <w:color w:val="000000"/>
              </w:rPr>
              <w:t>3100021809200310401</w:t>
            </w:r>
          </w:p>
        </w:tc>
      </w:tr>
      <w:tr>
        <w:tc>
          <w:tcPr>
            <w:tcW w:w="2310" w:type="dxa"/>
            <w:gridSpan w:val="3"/>
          </w:tcPr>
          <w:p>
            <w:pPr/>
            <w:r>
              <w:rPr>
                <w:lang w:val="zh-CN"/>
                <w:rFonts w:ascii="Times New Roman" w:hAnsi="Times New Roman" w:cs="Times New Roman"/>
                <w:sz w:val="20"/>
                <w:szCs w:val="20"/>
                <w:color w:val="000000"/>
              </w:rPr>
              <w:t>重庆国旅</w:t>
            </w:r>
          </w:p>
        </w:tc>
        <w:tc>
          <w:tcPr>
            <w:tcW w:w="2310" w:type="dxa"/>
            <w:gridSpan w:val="2"/>
          </w:tcPr>
          <w:p>
            <w:pPr/>
            <w:r>
              <w:rPr>
                <w:lang w:val="zh-CN"/>
                <w:rFonts w:ascii="Times New Roman" w:hAnsi="Times New Roman" w:cs="Times New Roman"/>
                <w:sz w:val="20"/>
                <w:szCs w:val="20"/>
                <w:color w:val="000000"/>
              </w:rPr>
              <w:t>重庆中国国际旅行社有限责任公司</w:t>
            </w:r>
          </w:p>
        </w:tc>
        <w:tc>
          <w:tcPr>
            <w:tcW w:w="2310" w:type="dxa"/>
            <w:gridSpan w:val="3"/>
          </w:tcPr>
          <w:p>
            <w:pPr/>
            <w:r>
              <w:rPr>
                <w:lang w:val="zh-CN"/>
                <w:rFonts w:ascii="Times New Roman" w:hAnsi="Times New Roman" w:cs="Times New Roman"/>
                <w:sz w:val="20"/>
                <w:szCs w:val="20"/>
                <w:color w:val="000000"/>
              </w:rPr>
              <w:t>3100021809200310401</w:t>
            </w:r>
          </w:p>
        </w:tc>
      </w:tr>
      <w:tr>
        <w:tc>
          <w:tcPr>
            <w:tcW w:w="2310" w:type="dxa"/>
            <w:gridSpan w:val="3"/>
          </w:tcPr>
          <w:p>
            <w:pPr/>
            <w:r>
              <w:rPr>
                <w:lang w:val="zh-CN"/>
                <w:rFonts w:ascii="Times New Roman" w:hAnsi="Times New Roman" w:cs="Times New Roman"/>
                <w:sz w:val="20"/>
                <w:szCs w:val="20"/>
                <w:color w:val="000000"/>
              </w:rPr>
              <w:t>重庆渝之旅</w:t>
            </w:r>
          </w:p>
        </w:tc>
        <w:tc>
          <w:tcPr>
            <w:tcW w:w="2310" w:type="dxa"/>
            <w:gridSpan w:val="2"/>
          </w:tcPr>
          <w:p>
            <w:pPr/>
            <w:r>
              <w:rPr>
                <w:lang w:val="zh-CN"/>
                <w:rFonts w:ascii="Times New Roman" w:hAnsi="Times New Roman" w:cs="Times New Roman"/>
                <w:sz w:val="20"/>
                <w:szCs w:val="20"/>
                <w:color w:val="000000"/>
              </w:rPr>
              <w:t>重庆渝之旅国际旅行社股份有限公司</w:t>
            </w:r>
          </w:p>
        </w:tc>
        <w:tc>
          <w:tcPr>
            <w:tcW w:w="2310" w:type="dxa"/>
            <w:gridSpan w:val="3"/>
          </w:tcPr>
          <w:p>
            <w:pPr/>
            <w:r>
              <w:rPr>
                <w:lang w:val="zh-CN"/>
                <w:rFonts w:ascii="Times New Roman" w:hAnsi="Times New Roman" w:cs="Times New Roman"/>
                <w:sz w:val="20"/>
                <w:szCs w:val="20"/>
                <w:color w:val="000000"/>
              </w:rPr>
              <w:t>3100021809200310401</w:t>
            </w:r>
          </w:p>
        </w:tc>
      </w:tr>
      <w:tr>
        <w:tc>
          <w:tcPr>
            <w:tcW w:w="2310" w:type="dxa"/>
            <w:gridSpan w:val="3"/>
          </w:tcPr>
          <w:p>
            <w:pPr/>
            <w:r>
              <w:rPr>
                <w:lang w:val="zh-CN"/>
                <w:rFonts w:ascii="Times New Roman" w:hAnsi="Times New Roman" w:cs="Times New Roman"/>
                <w:sz w:val="20"/>
                <w:szCs w:val="20"/>
                <w:color w:val="000000"/>
              </w:rPr>
              <w:t>重庆青旅</w:t>
            </w:r>
          </w:p>
        </w:tc>
        <w:tc>
          <w:tcPr>
            <w:tcW w:w="2310" w:type="dxa"/>
            <w:gridSpan w:val="2"/>
          </w:tcPr>
          <w:p>
            <w:pPr/>
            <w:r>
              <w:rPr>
                <w:lang w:val="zh-CN"/>
                <w:rFonts w:ascii="Times New Roman" w:hAnsi="Times New Roman" w:cs="Times New Roman"/>
                <w:sz w:val="20"/>
                <w:szCs w:val="20"/>
                <w:color w:val="000000"/>
              </w:rPr>
              <w:t>重庆中国青年旅行社有限公司</w:t>
            </w:r>
          </w:p>
        </w:tc>
        <w:tc>
          <w:tcPr>
            <w:tcW w:w="2310" w:type="dxa"/>
            <w:gridSpan w:val="3"/>
          </w:tcPr>
          <w:p>
            <w:pPr/>
            <w:r>
              <w:rPr>
                <w:lang w:val="zh-CN"/>
                <w:rFonts w:ascii="Times New Roman" w:hAnsi="Times New Roman" w:cs="Times New Roman"/>
                <w:sz w:val="20"/>
                <w:szCs w:val="20"/>
                <w:color w:val="000000"/>
              </w:rPr>
              <w:t>3100021809200310401</w:t>
            </w:r>
          </w:p>
        </w:tc>
      </w:tr>
      <w:tr>
        <w:tc>
          <w:tcPr>
            <w:tcW w:w="2310" w:type="dxa"/>
            <w:gridSpan w:val="3"/>
          </w:tcPr>
          <w:p>
            <w:pPr/>
            <w:r>
              <w:rPr>
                <w:lang w:val="zh-CN"/>
                <w:rFonts w:ascii="Times New Roman" w:hAnsi="Times New Roman" w:cs="Times New Roman"/>
                <w:sz w:val="20"/>
                <w:szCs w:val="20"/>
                <w:color w:val="000000"/>
              </w:rPr>
              <w:t>中国工商银行重庆江北富力海洋支行</w:t>
            </w:r>
          </w:p>
        </w:tc>
        <w:tc>
          <w:tcPr>
            <w:tcW w:w="2310" w:type="dxa"/>
            <w:gridSpan w:val="2"/>
          </w:tcPr>
          <w:p>
            <w:pPr/>
            <w:r>
              <w:rPr>
                <w:lang w:val="zh-CN"/>
                <w:rFonts w:ascii="Times New Roman" w:hAnsi="Times New Roman" w:cs="Times New Roman"/>
                <w:sz w:val="20"/>
                <w:szCs w:val="20"/>
                <w:color w:val="000000"/>
              </w:rPr>
              <w:t>吕彬</w:t>
            </w:r>
          </w:p>
        </w:tc>
        <w:tc>
          <w:tcPr>
            <w:tcW w:w="2310" w:type="dxa"/>
            <w:gridSpan w:val="3"/>
          </w:tcPr>
          <w:p>
            <w:pPr/>
            <w:r>
              <w:rPr>
                <w:lang w:val="zh-CN"/>
                <w:rFonts w:ascii="Times New Roman" w:hAnsi="Times New Roman" w:cs="Times New Roman"/>
                <w:sz w:val="20"/>
                <w:szCs w:val="20"/>
                <w:color w:val="000000"/>
              </w:rPr>
              <w:t>6222023100081555612</w:t>
            </w:r>
          </w:p>
        </w:tc>
      </w:tr>
      <w:tr>
        <w:tc>
          <w:tcPr>
            <w:tcW w:w="2310" w:type="dxa"/>
            <w:gridSpan w:val="3"/>
          </w:tcPr>
          <w:p>
            <w:pPr/>
            <w:r>
              <w:rPr>
                <w:lang w:val="zh-CN"/>
                <w:rFonts w:ascii="Times New Roman" w:hAnsi="Times New Roman" w:cs="Times New Roman"/>
                <w:sz w:val="20"/>
                <w:szCs w:val="20"/>
                <w:color w:val="000000"/>
              </w:rPr>
              <w:t>重庆宝中</w:t>
            </w:r>
          </w:p>
        </w:tc>
        <w:tc>
          <w:tcPr>
            <w:tcW w:w="2310" w:type="dxa"/>
            <w:gridSpan w:val="2"/>
          </w:tcPr>
          <w:p>
            <w:pPr/>
            <w:r>
              <w:rPr>
                <w:lang w:val="zh-CN"/>
                <w:rFonts w:ascii="Times New Roman" w:hAnsi="Times New Roman" w:cs="Times New Roman"/>
                <w:sz w:val="20"/>
                <w:szCs w:val="20"/>
                <w:color w:val="000000"/>
              </w:rPr>
              <w:t>重庆宝中国际旅行社有限公司</w:t>
            </w:r>
          </w:p>
        </w:tc>
        <w:tc>
          <w:tcPr>
            <w:tcW w:w="2310" w:type="dxa"/>
            <w:gridSpan w:val="3"/>
          </w:tcPr>
          <w:p>
            <w:pPr/>
            <w:r>
              <w:rPr>
                <w:lang w:val="zh-CN"/>
                <w:rFonts w:ascii="Times New Roman" w:hAnsi="Times New Roman" w:cs="Times New Roman"/>
                <w:sz w:val="20"/>
                <w:szCs w:val="20"/>
                <w:color w:val="000000"/>
              </w:rPr>
              <w:t>123904517210401</w:t>
            </w:r>
          </w:p>
        </w:tc>
      </w:tr>
      <w:tr>
        <w:tc>
          <w:tcPr>
            <w:tcW w:w="2310" w:type="dxa"/>
            <w:gridSpan w:val="3"/>
          </w:tcPr>
          <w:p>
            <w:pPr/>
            <w:r>
              <w:rPr>
                <w:lang w:val="zh-CN"/>
                <w:rFonts w:ascii="Times New Roman" w:hAnsi="Times New Roman" w:cs="Times New Roman"/>
                <w:sz w:val="20"/>
                <w:szCs w:val="20"/>
                <w:color w:val="000000"/>
              </w:rPr>
              <w:t>重庆港中旅</w:t>
            </w:r>
          </w:p>
        </w:tc>
        <w:tc>
          <w:tcPr>
            <w:tcW w:w="2310" w:type="dxa"/>
            <w:gridSpan w:val="2"/>
          </w:tcPr>
          <w:p>
            <w:pPr/>
            <w:r>
              <w:rPr>
                <w:lang w:val="zh-CN"/>
                <w:rFonts w:ascii="Times New Roman" w:hAnsi="Times New Roman" w:cs="Times New Roman"/>
                <w:sz w:val="20"/>
                <w:szCs w:val="20"/>
                <w:color w:val="000000"/>
              </w:rPr>
              <w:t>中国旅行社总社(重庆)有限公司</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工商银行重庆解放碑支行</w:t>
            </w:r>
          </w:p>
        </w:tc>
        <w:tc>
          <w:tcPr>
            <w:tcW w:w="2310" w:type="dxa"/>
            <w:gridSpan w:val="2"/>
          </w:tcPr>
          <w:p>
            <w:pPr/>
            <w:r>
              <w:rPr>
                <w:lang w:val="zh-CN"/>
                <w:rFonts w:ascii="Times New Roman" w:hAnsi="Times New Roman" w:cs="Times New Roman"/>
                <w:sz w:val="20"/>
                <w:szCs w:val="20"/>
                <w:color w:val="000000"/>
              </w:rPr>
              <w:t>重庆和平国际旅行社有限公司印象之旅分社</w:t>
            </w:r>
          </w:p>
        </w:tc>
        <w:tc>
          <w:tcPr>
            <w:tcW w:w="2310" w:type="dxa"/>
            <w:gridSpan w:val="3"/>
          </w:tcPr>
          <w:p>
            <w:pPr/>
            <w:r>
              <w:rPr>
                <w:lang w:val="zh-CN"/>
                <w:rFonts w:ascii="Times New Roman" w:hAnsi="Times New Roman" w:cs="Times New Roman"/>
                <w:sz w:val="20"/>
                <w:szCs w:val="20"/>
                <w:color w:val="000000"/>
              </w:rPr>
              <w:t>3100021809200310401</w:t>
            </w:r>
          </w:p>
        </w:tc>
      </w:tr>
      <w:tr>
        <w:tc>
          <w:tcPr>
            <w:tcW w:w="2310" w:type="dxa"/>
            <w:gridSpan w:val="3"/>
          </w:tcPr>
          <w:p>
            <w:pPr/>
            <w:r>
              <w:rPr>
                <w:lang w:val="zh-CN"/>
                <w:rFonts w:ascii="Times New Roman" w:hAnsi="Times New Roman" w:cs="Times New Roman"/>
                <w:sz w:val="20"/>
                <w:szCs w:val="20"/>
                <w:color w:val="000000"/>
              </w:rPr>
              <w:t>重庆微旅</w:t>
            </w:r>
          </w:p>
        </w:tc>
        <w:tc>
          <w:tcPr>
            <w:tcW w:w="2310" w:type="dxa"/>
            <w:gridSpan w:val="2"/>
          </w:tcPr>
          <w:p>
            <w:pPr/>
            <w:r>
              <w:rPr>
                <w:lang w:val="zh-CN"/>
                <w:rFonts w:ascii="Times New Roman" w:hAnsi="Times New Roman" w:cs="Times New Roman"/>
                <w:sz w:val="20"/>
                <w:szCs w:val="20"/>
                <w:color w:val="000000"/>
              </w:rPr>
              <w:t>重庆微旅国际旅行社有限公司</w:t>
            </w:r>
          </w:p>
        </w:tc>
        <w:tc>
          <w:tcPr>
            <w:tcW w:w="2310" w:type="dxa"/>
            <w:gridSpan w:val="3"/>
          </w:tcPr>
          <w:p>
            <w:pPr/>
            <w:r>
              <w:rPr>
                <w:lang w:val="zh-CN"/>
                <w:rFonts w:ascii="Times New Roman" w:hAnsi="Times New Roman" w:cs="Times New Roman"/>
                <w:sz w:val="20"/>
                <w:szCs w:val="20"/>
                <w:color w:val="000000"/>
              </w:rPr>
              <w:t>11111111</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2020/01/25</w:t>
            </w:r>
          </w:p>
        </w:tc>
        <w:tc>
          <w:tcPr>
            <w:tcW w:w="2310" w:type="dxa"/>
            <w:gridSpan w:val="7"/>
          </w:tcPr>
          <w:p>
            <w:pPr/>
            <w:r>
              <w:rPr>
                <w:lang w:val="zh-CN"/>
                <w:rFonts w:ascii="Times New Roman" w:hAnsi="Times New Roman" w:cs="Times New Roman"/>
                <w:b/>
                <w:color w:val="000000"/>
              </w:rPr>
              <w:t>重庆～上海~东京国际机场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集合于国际机场，由专人为您办理登机手续后，搭乘豪华客机飞往日本东京国际机场。抵达之后入住酒店休息。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早餐：敬请自理；午餐：机上简餐或敬请自理；晚餐：机上简餐或敬请自理；住宿：特别升级：成田希尔顿或成田日航或成田皇冠假日或同级</w:t>
            </w:r>
          </w:p>
        </w:tc>
      </w:tr>
      <w:tr>
        <w:tc>
          <w:tcPr>
            <w:tcW w:w="2310" w:type="dxa"/>
            <w:vAlign w:val="center"/>
            <w:vMerge w:val="restart"/>
          </w:tcPr>
          <w:p>
            <w:pPr/>
            <w:r>
              <w:rPr>
                <w:lang w:val="zh-CN"/>
                <w:rFonts w:ascii="Times New Roman" w:hAnsi="Times New Roman" w:cs="Times New Roman"/>
                <w:sz w:val="20"/>
                <w:szCs w:val="20"/>
                <w:color w:val="000000"/>
              </w:rPr>
              <w:t>2020/01/26</w:t>
            </w:r>
          </w:p>
        </w:tc>
        <w:tc>
          <w:tcPr>
            <w:tcW w:w="2310" w:type="dxa"/>
            <w:gridSpan w:val="7"/>
          </w:tcPr>
          <w:p>
            <w:pPr/>
            <w:r>
              <w:rPr>
                <w:lang w:val="zh-CN"/>
                <w:rFonts w:ascii="Times New Roman" w:hAnsi="Times New Roman" w:cs="Times New Roman"/>
                <w:b/>
                <w:color w:val="000000"/>
              </w:rPr>
              <w:t>东京地区 东京地区 酒店～免税店～东京SHOPPING胜地•银座～电器动漫世界•秋叶原电器动漫大道～意大利风情街 独家私秘景点：东京神代植物园~赏玫瑰花谷～温泉酒店(大巴)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银座大街】(约90分钟)东京最主要的繁华商业街。以其华丽高雅、雍容大方、充满成熟浪漫的气息而着称。银座的地价在世界上屈指可数，物价为世界之最。既有百年老店，也有令人目不暇接的新潮店铺。假日的步行者天国，又让人感受银座的自由和惬意。【秋叶原国际电器动漫大道】(约60分钟)秋叶原是与时代尖端产业同步的电器大街，亦是目前世界上数一数二的电子科技街，集和了各种世界尖端科技产品，以及动漫商店，是许多年轻游客赴日必到的景点之一。【东京新桥意大利风情街】(约40分钟)在日本东京市区.有一条意大利风情街。这里交通便利，环境优美，最特别的是这里的建筑大都有着意大利式的风情。不仅是从个体的建筑物上，甚至于整条街区的风格也是如此，整条街区完美地将意大利的文化风格承载在了大和民族之中。沿着这条意大利风情街，休闲娱乐、餐饮旅社等一应俱全，使得这里成为了完整的一个生活区域。进入这里、体验不一样的文明文化圈。【东京神代植物公园】东京都神代植物公园是都内惟一开放的植物园，占地面积近50公顷，园内种有3500多种，数十万株花木，是全日本最大的植物公园。早年称神代绿地，昭和36年改为神代植物公园，深受观光客欢迎。5月正是玫瑰花盛开，浪漫花海，尽收眼底。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早餐：酒店内享用；午餐：特色料理：正宗日式烤肉（价值1500日币）；晚餐：温泉酒店会席料理；住宿：富士山地区温泉酒店同级</w:t>
            </w:r>
          </w:p>
        </w:tc>
      </w:tr>
      <w:tr>
        <w:tc>
          <w:tcPr>
            <w:tcW w:w="2310" w:type="dxa"/>
            <w:vAlign w:val="center"/>
            <w:vMerge w:val="restart"/>
          </w:tcPr>
          <w:p>
            <w:pPr/>
            <w:r>
              <w:rPr>
                <w:lang w:val="zh-CN"/>
                <w:rFonts w:ascii="Times New Roman" w:hAnsi="Times New Roman" w:cs="Times New Roman"/>
                <w:sz w:val="20"/>
                <w:szCs w:val="20"/>
                <w:color w:val="000000"/>
              </w:rPr>
              <w:t>2020/01/27</w:t>
            </w:r>
          </w:p>
        </w:tc>
        <w:tc>
          <w:tcPr>
            <w:tcW w:w="2310" w:type="dxa"/>
            <w:gridSpan w:val="7"/>
          </w:tcPr>
          <w:p>
            <w:pPr/>
            <w:r>
              <w:rPr>
                <w:lang w:val="zh-CN"/>
                <w:rFonts w:ascii="Times New Roman" w:hAnsi="Times New Roman" w:cs="Times New Roman"/>
                <w:b/>
                <w:color w:val="000000"/>
              </w:rPr>
              <w:t>富士山地区 世界文化遗产：富士山五合目～富士山芝樱名所（富士山芝樱季）(包含门票￥500日币) ～浅间神社～中部地区(大巴)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富士山五合目】富士山的山腰处，设有许多餐厅及礼品店。从富士五合目看见富士五湖：山中湖、河口湖、西湖、精进湖及本栖湖。注:如天气不好五合目封山,将更改为富士山一合目+富士山资料馆代替,敬请理解!若时间允许,当天可增加富士山地震馆游览（约30分钟）,视实际情况而定。【富士芝樱庆典】（http://www.shibazakura.jp/chs/）(2019年4月13日到2019年5月26日)在24000平方公尺的栽植面积里，大约80万株的粉红色芝樱，将广大的粉红色美景，深刻地映入您的眼帘里！在这边，粉红的春色、新绿的苍林与以蓝天为背景的富士山，成为强烈却又极为协调的对比，美得让您忘了时间的流逝。搭配远古的传说，深色浅色的粉红色使您沐浴春风，融化在这一大片春色之中！【浅间神社】位于富士吉田市的新仓富士浅间神社，是观赏富士山全景的最佳地点之一。矗立的五重塔、远处的富士山，每年春季满山最富有代表性的染井吉野樱花，是日本最具代表性的美景。何谓芝樱：芝櫻（Sibazakura／學名：Phloxsubulata）為花荵科、多年草夾竹桃屬的一種。 於4月～5月盛開著紅、桃紅、白、紫等花色，直徑約1.5公分的小花。原產地為北美洲，也稱作Hanatsumekusa（花詰草、花爪草）。因花形類似櫻花，成長時匍匐性強，可像草坪般覆蓋整個地面，所以稱為芝櫻（日語「芝」為草地）。也因為這樣的生長特性，所以常被當作花圃圍籬及地被植物等。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早餐：于酒店内享用 ；午餐：方便游玩敬请自理 ；晚餐：方便游玩敬请自理；住宿：中部地区酒店或同级</w:t>
            </w:r>
          </w:p>
        </w:tc>
      </w:tr>
      <w:tr>
        <w:tc>
          <w:tcPr>
            <w:tcW w:w="2310" w:type="dxa"/>
            <w:vAlign w:val="center"/>
            <w:vMerge w:val="restart"/>
          </w:tcPr>
          <w:p>
            <w:pPr/>
            <w:r>
              <w:rPr>
                <w:lang w:val="zh-CN"/>
                <w:rFonts w:ascii="Times New Roman" w:hAnsi="Times New Roman" w:cs="Times New Roman"/>
                <w:sz w:val="20"/>
                <w:szCs w:val="20"/>
                <w:color w:val="000000"/>
              </w:rPr>
              <w:t>2020/01/28</w:t>
            </w:r>
          </w:p>
        </w:tc>
        <w:tc>
          <w:tcPr>
            <w:tcW w:w="2310" w:type="dxa"/>
            <w:gridSpan w:val="7"/>
          </w:tcPr>
          <w:p>
            <w:pPr/>
            <w:r>
              <w:rPr>
                <w:lang w:val="zh-CN"/>
                <w:rFonts w:ascii="Times New Roman" w:hAnsi="Times New Roman" w:cs="Times New Roman"/>
                <w:b/>
                <w:color w:val="000000"/>
              </w:rPr>
              <w:t>富士山地区~中部地区 清水寺•清水舞台～京都岚山渡月桥～ 漫步京都～产宁坂二三年～和服体验～中部地区或关西地区(大巴)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清水寺·清水舞台】清水寺位于京都东部音羽山的山腰，始建于778年，是京都最古老的寺院，曾数次被烧毁并重建，后于1994年被列入世界文化遗产名录。本堂前悬空的清水舞台是日本国宝级文物，四周绿树环抱，春季时樱花烂漫，是京都的赏樱名所之一，秋季时红枫飒爽，又是赏枫胜地。【岚山渡月桥】别名岚桥，横跨在京都岚山的大堰川上，全长155米，据说是空海的弟子道昌于日本平安时代初期的836年（日本承和三年）整修大堰川时所建。以渡月桥为分界，上流称为大堰川，下流则称桂川，是昔日平安都城的贵族们乘舟戏水、欣赏枫叶的热门景点，细致优雅的水流至今不断。【二年坂.三年坂】三年坂二年坂位于京都清水寺附近，这里有三条历史保护街区，分别是清水坂、二年坂和产宁坂，由于日文发音相似，三年坂也叫产宁坂。二年坂和三年坂都是小小的石头坡道，偶尔有阶梯，三年坂是连接清水坂与二年坂的小道，街道两旁房舍多半是江户时期的町屋木造房子，沿途商家多半贩卖清水烧、京都特产古风瓷品店以及古意盎然的饮食店和纪念品店。【和服体验】和服，是日本现在依旧在使用的民族服饰。在日本，出席一些庆典和庆祝传统节日的时候，日本人都会穿上端庄的和服去参加。每个来日本的女孩子都会有一个和服梦。和服体验，最好的地方还是在京都。穿着和服，在京都悠闲地漫步，感受京都的浓郁氛围与和服的和谐，让旅行的回忆增添美丽的色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 xml:space="preserve">早餐：于酒店内享用；午餐：日式风味料理 ；晚餐：方便游玩敬请自理；住宿：中部地区酒店或关西地区酒店或同级    </w:t>
            </w:r>
          </w:p>
        </w:tc>
      </w:tr>
      <w:tr>
        <w:tc>
          <w:tcPr>
            <w:tcW w:w="2310" w:type="dxa"/>
            <w:vAlign w:val="center"/>
            <w:vMerge w:val="restart"/>
          </w:tcPr>
          <w:p>
            <w:pPr/>
            <w:r>
              <w:rPr>
                <w:lang w:val="zh-CN"/>
                <w:rFonts w:ascii="Times New Roman" w:hAnsi="Times New Roman" w:cs="Times New Roman"/>
                <w:sz w:val="20"/>
                <w:szCs w:val="20"/>
                <w:color w:val="000000"/>
              </w:rPr>
              <w:t>2020/01/29</w:t>
            </w:r>
          </w:p>
        </w:tc>
        <w:tc>
          <w:tcPr>
            <w:tcW w:w="2310" w:type="dxa"/>
            <w:gridSpan w:val="7"/>
          </w:tcPr>
          <w:p>
            <w:pPr/>
            <w:r>
              <w:rPr>
                <w:lang w:val="zh-CN"/>
                <w:rFonts w:ascii="Times New Roman" w:hAnsi="Times New Roman" w:cs="Times New Roman"/>
                <w:b/>
                <w:color w:val="000000"/>
              </w:rPr>
              <w:t>中部地区 奈良梅花鹿公园～世界遗产~春日大社（紫藤大赏）～祇园.花见小路（章子怡《艺妓街回忆录》拍摄地）～茶道体验(大巴)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奈良公园】又称梅花鹿公园，园中约有着将近1200头的野生鹿群，自古以来一直为其栖身之所。这些鹿群一点也不怕生，而且被认为是神的使者，而受到人们珍爱。大佛、绿意、梅花鹿，正是古都奈良的表征。【春日大社(紫藤季)】春日大社的社纹是“下り藤”，藤是苑内古时自由生长而成，除了被定为社纹之外，在祭祀时也有使用在使者的头部饰品中。植栽万葉集中被咏颂的植物“万葉植物”的万葉园是神苑之中作为日本国内最古老的万葉植物园而开园，从那时候开始到现在，开园的目的也仍然没有发生改变，到现在园内8成以上是万葉名中咏唱的植物的展示园。而在藤之园内，种植着20种约200株的藤花，和自然一体化的光景也让这个植物园成为赏藤的名所。【祗园.花见小路】电影艺伎回忆录中出现的场景─【祗园花见小路】，花见小路通街道是祗园街正中南北走向的一条保持了京都历史古老风貌的著名街道，古香古色、竹篱红墙的茶屋、高级餐馆料亭，店头悬挂有“舞妓”的小红灯笼，令整条街充满了浓郁的花街柳巷情趣，这里是体验京都古文化精华的必游之处。【茶道体验】日本茶道是一种仪式化的为客人奉茶之事，以品茶而发展出来的特殊文化，原称为“茶汤”茶道，今日特别安排品味正统的日本茶道体验。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早餐：酒店内享用  ；午餐：日式料理   ；晚餐：方便游玩敬请自理；住宿：关西地区酒店或同级</w:t>
            </w:r>
          </w:p>
        </w:tc>
      </w:tr>
      <w:tr>
        <w:tc>
          <w:tcPr>
            <w:tcW w:w="2310" w:type="dxa"/>
            <w:vAlign w:val="center"/>
            <w:vMerge w:val="restart"/>
          </w:tcPr>
          <w:p>
            <w:pPr/>
            <w:r>
              <w:rPr>
                <w:lang w:val="zh-CN"/>
                <w:rFonts w:ascii="Times New Roman" w:hAnsi="Times New Roman" w:cs="Times New Roman"/>
                <w:sz w:val="20"/>
                <w:szCs w:val="20"/>
                <w:color w:val="000000"/>
              </w:rPr>
              <w:t>2020/01/30</w:t>
            </w:r>
          </w:p>
        </w:tc>
        <w:tc>
          <w:tcPr>
            <w:tcW w:w="2310" w:type="dxa"/>
            <w:gridSpan w:val="7"/>
          </w:tcPr>
          <w:p>
            <w:pPr/>
            <w:r>
              <w:rPr>
                <w:lang w:val="zh-CN"/>
                <w:rFonts w:ascii="Times New Roman" w:hAnsi="Times New Roman" w:cs="Times New Roman"/>
                <w:b/>
                <w:color w:val="000000"/>
              </w:rPr>
              <w:t>大阪国际机场〜上海~重庆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早餐后，驱车前往大阪国际机场，满载着愉快和不舍结束此次愉快的日本之旅！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早餐：酒店内享用   ；午餐：机上简餐或自理 ；晚餐：机上简餐或自理 ；住宿：温暖的家</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龙丽莎/赵纯琳</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马万敏</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2020</w:t>
                  </w:r>
                  <w:r w:rsidR="00192D3B">
                    <w:rPr>
                      <w:rFonts w:asciiTheme="minorEastAsia" w:hAnsiTheme="minorEastAsia" w:hint="eastAsia"/>
                    </w:rPr>
                    <w:t xml:space="preserve">年 </w:t>
                  </w:r>
                  <w:r>
                    <w:rPr>
                      <w:rFonts w:asciiTheme="minorEastAsia" w:hAnsiTheme="minorEastAsia"/>
                    </w:rPr>
                    <w:t>1</w:t>
                  </w:r>
                  <w:r w:rsidR="00192D3B">
                    <w:rPr>
                      <w:rFonts w:asciiTheme="minorEastAsia" w:hAnsiTheme="minorEastAsia" w:hint="eastAsia"/>
                    </w:rPr>
                    <w:t xml:space="preserve">月 </w:t>
                  </w:r>
                  <w:r>
                    <w:rPr>
                      <w:rFonts w:asciiTheme="minorEastAsia" w:hAnsiTheme="minorEastAsia" w:hint="eastAsia"/>
                    </w:rPr>
                    <w:t>19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2020/1/19 14:50:55</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