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南京金陵商务美地营业部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强政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SY-20230505-S02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SY-亚龙湾攻略5日游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2023-05-05 HU7698 南京→三亚 11:20-14:30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2023-05-09 HU7697 三亚→南京 15:45-18:5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总金额：壹万零肆佰肆拾元整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10440.00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对公支付宝-南京飞龙旅行有限公司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2398171152@qq.com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中国民生银行股份有限公司南京建宁路支行（尾号57是对公）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637082238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对公支付宝-江苏逗芽国际旅行社有限公司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江苏逗芽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873845260@qq.com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三亚接机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蜈支洲岛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【游艇出海】【热带天堂森林公园】【亚龙湾国际玫瑰谷含电瓶车】：3A景区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【南山文化旅游区】中餐：特色餐椰子鸡，【直升机体验】【海南热带水果采摘】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早餐：含；午餐：不含；晚餐：不含；住宿：返程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程团队往返机票经济舱，团队机票一经确认不得退改签4晚连住三亚亚龙湾金棕榈酒店-园景房海南当地空调VIP旅游车，保证每人一正座（海南正规26座以下的车型均无行李箱）行程中注明含的景点第一道门票（不含景区内二、三道门票或设自费项目等，另有约定除外）赠送景点或项目因时间或天气原因不能前往或自动放弃，按“不退费用”和“不更换景点”处理！含2正4早（不用不退费）正餐：森林公园自助餐、特色餐椰子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强政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2023/4/11 9:49:43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