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青海康泰国旅团队/散客确认书</w:t>
      </w:r>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18697110347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青海康泰国旅</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赵海宁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17797225780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KRL12MU210918A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新疆专列12日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2021-09-29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2680.00</w:t>
            </w:r>
          </w:p>
        </w:tc>
        <w:tc>
          <w:tcPr>
            <w:tcW w:w="2310" w:type="dxa"/>
          </w:tcPr>
          <w:p>
            <w:pPr/>
            <w:r>
              <w:rPr>
                <w:lang w:val="zh-CN"/>
                <w:rFonts w:ascii="Times New Roman" w:hAnsi="Times New Roman" w:cs="Times New Roman"/>
                <w:sz w:val="20"/>
                <w:szCs w:val="20"/>
                <w:color w:val="000000"/>
              </w:rPr>
              <w:t>2680.00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2980.00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总金额：伍仟陆佰陆拾元整</w:t>
            </w:r>
          </w:p>
        </w:tc>
        <w:tc>
          <w:tcPr>
            <w:tcW w:w="2310" w:type="dxa"/>
            <w:textDirection w:val="right"/>
            <w:gridSpan w:val="3"/>
          </w:tcPr>
          <w:p>
            <w:pPr/>
            <w:r>
              <w:rPr>
                <w:lang w:val="zh-CN"/>
                <w:rFonts w:ascii="Times New Roman" w:hAnsi="Times New Roman" w:cs="Times New Roman"/>
                <w:b/>
                <w:color w:val="FF0000"/>
              </w:rPr>
              <w:t>5660.00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工行西宁西大街支行</w:t>
            </w:r>
          </w:p>
        </w:tc>
        <w:tc>
          <w:tcPr>
            <w:tcW w:w="2310" w:type="dxa"/>
            <w:gridSpan w:val="2"/>
          </w:tcPr>
          <w:p>
            <w:pPr/>
            <w:r>
              <w:rPr>
                <w:lang w:val="zh-CN"/>
                <w:rFonts w:ascii="Times New Roman" w:hAnsi="Times New Roman" w:cs="Times New Roman"/>
                <w:sz w:val="20"/>
                <w:szCs w:val="20"/>
                <w:color w:val="000000"/>
              </w:rPr>
              <w:t>青海康泰国际旅行社有限公司</w:t>
            </w:r>
          </w:p>
        </w:tc>
        <w:tc>
          <w:tcPr>
            <w:tcW w:w="2310" w:type="dxa"/>
            <w:gridSpan w:val="3"/>
          </w:tcPr>
          <w:p>
            <w:pPr/>
            <w:r>
              <w:rPr>
                <w:lang w:val="zh-CN"/>
                <w:rFonts w:ascii="Times New Roman" w:hAnsi="Times New Roman" w:cs="Times New Roman"/>
                <w:sz w:val="20"/>
                <w:szCs w:val="20"/>
                <w:color w:val="000000"/>
              </w:rPr>
              <w:t>2806000609200045482</w:t>
            </w:r>
          </w:p>
        </w:tc>
      </w:tr>
      <w:tr>
        <w:tc>
          <w:tcPr>
            <w:tcW w:w="2310" w:type="dxa"/>
            <w:gridSpan w:val="3"/>
          </w:tcPr>
          <w:p>
            <w:pPr/>
            <w:r>
              <w:rPr>
                <w:lang w:val="zh-CN"/>
                <w:rFonts w:ascii="Times New Roman" w:hAnsi="Times New Roman" w:cs="Times New Roman"/>
                <w:sz w:val="20"/>
                <w:szCs w:val="20"/>
                <w:color w:val="000000"/>
              </w:rPr>
              <w:t>中国工商银行西宁中心广场支行</w:t>
            </w:r>
          </w:p>
        </w:tc>
        <w:tc>
          <w:tcPr>
            <w:tcW w:w="2310" w:type="dxa"/>
            <w:gridSpan w:val="2"/>
          </w:tcPr>
          <w:p>
            <w:pPr/>
            <w:r>
              <w:rPr>
                <w:lang w:val="zh-CN"/>
                <w:rFonts w:ascii="Times New Roman" w:hAnsi="Times New Roman" w:cs="Times New Roman"/>
                <w:sz w:val="20"/>
                <w:szCs w:val="20"/>
                <w:color w:val="000000"/>
              </w:rPr>
              <w:t>董张雷</w:t>
            </w:r>
          </w:p>
        </w:tc>
        <w:tc>
          <w:tcPr>
            <w:tcW w:w="2310" w:type="dxa"/>
            <w:gridSpan w:val="3"/>
          </w:tcPr>
          <w:p>
            <w:pPr/>
            <w:r>
              <w:rPr>
                <w:lang w:val="zh-CN"/>
                <w:rFonts w:ascii="Times New Roman" w:hAnsi="Times New Roman" w:cs="Times New Roman"/>
                <w:sz w:val="20"/>
                <w:szCs w:val="20"/>
                <w:color w:val="000000"/>
              </w:rPr>
              <w:t>6222032806001484324</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 自由活动期间个人费用；2. 不提供自然单间，产生单房差或加床费用自理。3. 行程中未标注的景点门票或区间车费用。4. 酒店内儿童早餐费用及儿童报价以外产生的其他费用需游客自理；5. 购物场所内消费；6. 旅游意外保险及航空保险，因旅游者违约、自身过错、自身疾病，导致的人身财产损失而额外支付的费用；7. 因交通延误、取消等意外事件或不可抗力原因导致的额外费用；8. “旅游费用包含”内容以外的所有费用。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特别提示  1. 行程所列时间安排及游览顺序仅供参考，旅行社及司机可根据交通天气路况等诸多因素对行程安排进行相应调整；2. 如遇特殊原因（如天气，路况等）游客可与旅行社（导游）协商，全车签署行程变更单后，调整行程。   新疆旅游注意事顶1新疆为少数民族聚居地，信仰伊斯兰教，不吃猪肉，因此去新疆旅游时，需要入乡随俗，尊重当地民族的宗教信仰和生活习俗。2新疆当地的羊肉十分出名但切记不要过于贪吃容易上火3、游览时需要保管好自己的财物，贵重物品尽量交托酒店保管4、6月为新疆的旱季，降水非常少，建议多补充水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张婷</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02943AAE" w:rsidR="008920F4" w:rsidRDefault="009227FE">
                  <w:pPr>
                    <w:rPr>
                      <w:rFonts w:asciiTheme="minorEastAsia" w:hAnsiTheme="minorEastAsia"/>
                    </w:rPr>
                  </w:pPr>
                  <w:bookmarkStart w:id="1" w:name="_GoBack"/>
                  <w:r>
                    <w:rPr>
                      <w:rFonts w:asciiTheme="minorEastAsia" w:hAnsiTheme="minorEastAsia" w:hint="eastAsia"/>
                      <w:noProof/>
                    </w:rPr>
                    <w:drawing>
                      <wp:anchor distT="0" distB="0" distL="114300" distR="114300" simplePos="0" relativeHeight="251659264" behindDoc="0" locked="0" layoutInCell="1" allowOverlap="1" wp14:anchorId="68429D13" wp14:editId="5A02A66D">
                        <wp:simplePos x="0" y="0"/>
                        <wp:positionH relativeFrom="column">
                          <wp:posOffset>452755</wp:posOffset>
                        </wp:positionH>
                        <wp:positionV relativeFrom="paragraph">
                          <wp:posOffset>75882</wp:posOffset>
                        </wp:positionV>
                        <wp:extent cx="1014730" cy="1014730"/>
                        <wp:effectExtent l="0" t="0" r="13970" b="13970"/>
                        <wp:wrapNone/>
                        <wp:docPr id="3" name="图片 3" descr="1546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6047555"/>
                                <pic:cNvPicPr>
                                  <a:picLocks noChangeAspect="1"/>
                                </pic:cNvPicPr>
                              </pic:nvPicPr>
                              <pic:blipFill>
                                <a:blip r:embed="rId6"/>
                                <a:stretch>
                                  <a:fillRect/>
                                </a:stretch>
                              </pic:blipFill>
                              <pic:spPr>
                                <a:xfrm>
                                  <a:off x="0" y="0"/>
                                  <a:ext cx="1014730" cy="1014730"/>
                                </a:xfrm>
                                <a:prstGeom prst="rect">
                                  <a:avLst/>
                                </a:prstGeom>
                              </pic:spPr>
                            </pic:pic>
                          </a:graphicData>
                        </a:graphic>
                      </wp:anchor>
                    </w:drawing>
                  </w:r>
                  <w:bookmarkEnd w:id="1"/>
                  <w:r w:rsidR="008920F4">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赵海宁</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2021</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2021/9/14 10:51:10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85E" w14:textId="77777777" w:rsidR="00C409B7" w:rsidRDefault="00C409B7" w:rsidP="00CA6B4E">
      <w:r>
        <w:separator/>
      </w:r>
    </w:p>
  </w:endnote>
  <w:endnote w:type="continuationSeparator" w:id="0">
    <w:p w14:paraId="525CDDF0" w14:textId="77777777" w:rsidR="00C409B7" w:rsidRDefault="00C409B7"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A08F" w14:textId="77777777" w:rsidR="00C409B7" w:rsidRDefault="00C409B7" w:rsidP="00CA6B4E">
      <w:r>
        <w:separator/>
      </w:r>
    </w:p>
  </w:footnote>
  <w:footnote w:type="continuationSeparator" w:id="0">
    <w:p w14:paraId="0C7A3571" w14:textId="77777777" w:rsidR="00C409B7" w:rsidRDefault="00C409B7"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1E3FCD"/>
    <w:rsid w:val="00374E6D"/>
    <w:rsid w:val="00733741"/>
    <w:rsid w:val="007B3F24"/>
    <w:rsid w:val="008920F4"/>
    <w:rsid w:val="009227FE"/>
    <w:rsid w:val="00C409B7"/>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2</cp:revision>
  <dcterms:created xsi:type="dcterms:W3CDTF">2019-01-07T00:44:00Z</dcterms:created>
  <dcterms:modified xsi:type="dcterms:W3CDTF">2019-01-07T00:44:00Z</dcterms:modified>
</cp:coreProperties>
</file>