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汇旅通团队/散客确认书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福建泉州（葛呈勇）</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种施源</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13966770152</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四川汇旅天下信息技术有限公司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汇小妹</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18628395053</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BHS20251122-S01</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欧洲法瑞德意4国13天</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2025-11-22</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2025-11-28</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3(3大)</w:t>
            </w:r>
          </w:p>
        </w:tc>
      </w:tr>
      <w:tr>
        <w:tc>
          <w:tcPr>
            <w:tcW w:w="2310" w:type="dxa"/>
            <w:gridSpan w:val="8"/>
          </w:tcPr>
          <w:p>
            <w:pPr/>
            <w:r>
              <w:rPr>
                <w:lang w:val="zh-CN"/>
                <w:rFonts w:ascii="Times New Roman" w:hAnsi="Times New Roman" w:cs="Times New Roman"/>
                <w:sz w:val="20"/>
                <w:szCs w:val="20"/>
                <w:color w:val="000000"/>
              </w:rPr>
              <w:t>备注说明:重要提示：请仔细检查，名单一旦出错不可更改，只能退票后重买，造成损失，我社不予负责，出票名单以贵社提供的客人名单为准；具体航班时间及行程内容请参照出团通知。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启程 2025-11-22 PN6225 重庆→北海 0935-1135</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返程 2025-11-28 PN6424 河内→重庆 2105-0015+</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vAlign w:val="center"/>
          </w:tcPr>
          <w:p>
            <w:pPr/>
            <w:r>
              <w:t>拼音姓名</w:t>
            </w:r>
          </w:p>
        </w:tc>
        <w:tc>
          <w:tcPr>
            <w:tcW w:w="2310" w:type="dxa"/>
            <w:vAlign w:val="center"/>
          </w:tcPr>
          <w:p>
            <w:pPr/>
            <w:r>
              <w:t>性别</w:t>
            </w:r>
          </w:p>
        </w:tc>
        <w:tc>
          <w:tcPr>
            <w:tcW w:w="2310" w:type="dxa"/>
            <w:vAlign w:val="center"/>
          </w:tcPr>
          <w:p>
            <w:pPr/>
            <w:r>
              <w:t>出生日期</w:t>
            </w:r>
          </w:p>
        </w:tc>
        <w:tc>
          <w:tcPr>
            <w:tcW w:w="2310" w:type="dxa"/>
            <w:vAlign w:val="center"/>
          </w:tcPr>
          <w:p>
            <w:pPr/>
            <w:r>
              <w:t>证件号码</w:t>
            </w:r>
          </w:p>
        </w:tc>
        <w:tc>
          <w:tcPr>
            <w:tcW w:w="2310" w:type="dxa"/>
            <w:vAlign w:val="center"/>
          </w:tcPr>
          <w:p>
            <w:pPr/>
            <w:r>
              <w:t>签发地</w:t>
            </w:r>
          </w:p>
        </w:tc>
        <w:tc>
          <w:tcPr>
            <w:tcW w:w="2310" w:type="dxa"/>
            <w:vAlign w:val="center"/>
          </w:tcPr>
          <w:p>
            <w:pPr/>
            <w:r>
              <w:t>签发日期</w:t>
            </w:r>
          </w:p>
        </w:tc>
        <w:tc>
          <w:tcPr>
            <w:tcW w:w="2310" w:type="dxa"/>
            <w:vAlign w:val="center"/>
          </w:tcPr>
          <w:p>
            <w:pPr/>
            <w:r>
              <w:t>有效期</w:t>
            </w: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3</w:t>
            </w:r>
          </w:p>
        </w:tc>
        <w:tc>
          <w:tcPr>
            <w:tcW w:w="2310" w:type="dxa"/>
          </w:tcPr>
          <w:p>
            <w:pPr/>
            <w:r>
              <w:rPr>
                <w:lang w:val="zh-CN"/>
                <w:rFonts w:ascii="Times New Roman" w:hAnsi="Times New Roman" w:cs="Times New Roman"/>
                <w:sz w:val="20"/>
                <w:szCs w:val="20"/>
                <w:color w:val="000000"/>
              </w:rPr>
              <w:t>1200.00</w:t>
            </w:r>
          </w:p>
        </w:tc>
        <w:tc>
          <w:tcPr>
            <w:tcW w:w="2310" w:type="dxa"/>
          </w:tcPr>
          <w:p>
            <w:pPr/>
            <w:r>
              <w:rPr>
                <w:lang w:val="zh-CN"/>
                <w:rFonts w:ascii="Times New Roman" w:hAnsi="Times New Roman" w:cs="Times New Roman"/>
                <w:sz w:val="20"/>
                <w:szCs w:val="20"/>
                <w:color w:val="000000"/>
              </w:rPr>
              <w:t>3600.00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总金额：叁仟陆佰元整</w:t>
            </w:r>
          </w:p>
        </w:tc>
        <w:tc>
          <w:tcPr>
            <w:tcW w:w="2310" w:type="dxa"/>
            <w:textDirection w:val="right"/>
            <w:gridSpan w:val="3"/>
          </w:tcPr>
          <w:p>
            <w:pPr/>
            <w:r>
              <w:rPr>
                <w:lang w:val="zh-CN"/>
                <w:rFonts w:ascii="Times New Roman" w:hAnsi="Times New Roman" w:cs="Times New Roman"/>
                <w:b/>
                <w:color w:val="FF0000"/>
              </w:rPr>
              <w:t>3600.00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成都银行</w:t>
            </w:r>
          </w:p>
        </w:tc>
        <w:tc>
          <w:tcPr>
            <w:tcW w:w="2310" w:type="dxa"/>
            <w:gridSpan w:val="2"/>
          </w:tcPr>
          <w:p>
            <w:pPr/>
            <w:r>
              <w:rPr>
                <w:lang w:val="zh-CN"/>
                <w:rFonts w:ascii="Times New Roman" w:hAnsi="Times New Roman" w:cs="Times New Roman"/>
                <w:sz w:val="20"/>
                <w:szCs w:val="20"/>
                <w:color w:val="000000"/>
              </w:rPr>
              <w:t>汇旅天下</w:t>
            </w:r>
          </w:p>
        </w:tc>
        <w:tc>
          <w:tcPr>
            <w:tcW w:w="2310" w:type="dxa"/>
            <w:gridSpan w:val="3"/>
          </w:tcPr>
          <w:p>
            <w:pPr/>
            <w:r>
              <w:rPr>
                <w:lang w:val="zh-CN"/>
                <w:rFonts w:ascii="Times New Roman" w:hAnsi="Times New Roman" w:cs="Times New Roman"/>
                <w:sz w:val="20"/>
                <w:szCs w:val="20"/>
                <w:color w:val="000000"/>
              </w:rPr>
              <w:t>00008888</w:t>
            </w:r>
          </w:p>
        </w:tc>
      </w:tr>
      <w:tr>
        <w:tc>
          <w:tcPr>
            <w:tcW w:w="2310" w:type="dxa"/>
            <w:gridSpan w:val="3"/>
          </w:tcPr>
          <w:p>
            <w:pPr/>
            <w:r>
              <w:rPr>
                <w:lang w:val="zh-CN"/>
                <w:rFonts w:ascii="Times New Roman" w:hAnsi="Times New Roman" w:cs="Times New Roman"/>
                <w:sz w:val="20"/>
                <w:szCs w:val="20"/>
                <w:color w:val="000000"/>
              </w:rPr>
              <w:t>工商银行</w:t>
            </w:r>
          </w:p>
        </w:tc>
        <w:tc>
          <w:tcPr>
            <w:tcW w:w="2310" w:type="dxa"/>
            <w:gridSpan w:val="2"/>
          </w:tcPr>
          <w:p>
            <w:pPr/>
            <w:r>
              <w:rPr>
                <w:lang w:val="zh-CN"/>
                <w:rFonts w:ascii="Times New Roman" w:hAnsi="Times New Roman" w:cs="Times New Roman"/>
                <w:sz w:val="20"/>
                <w:szCs w:val="20"/>
                <w:color w:val="000000"/>
              </w:rPr>
              <w:t>成都汇旅</w:t>
            </w:r>
          </w:p>
        </w:tc>
        <w:tc>
          <w:tcPr>
            <w:tcW w:w="2310" w:type="dxa"/>
            <w:gridSpan w:val="3"/>
          </w:tcPr>
          <w:p>
            <w:pPr/>
            <w:r>
              <w:rPr>
                <w:lang w:val="zh-CN"/>
                <w:rFonts w:ascii="Times New Roman" w:hAnsi="Times New Roman" w:cs="Times New Roman"/>
                <w:sz w:val="20"/>
                <w:szCs w:val="20"/>
                <w:color w:val="000000"/>
              </w:rPr>
              <w:t>12345</w:t>
            </w:r>
          </w:p>
        </w:tc>
      </w:tr>
      <w:tr>
        <w:tc>
          <w:tcPr>
            <w:tcW w:w="2310" w:type="dxa"/>
            <w:gridSpan w:val="3"/>
          </w:tcPr>
          <w:p>
            <w:pPr/>
            <w:r>
              <w:rPr>
                <w:lang w:val="zh-CN"/>
                <w:rFonts w:ascii="Times New Roman" w:hAnsi="Times New Roman" w:cs="Times New Roman"/>
                <w:sz w:val="20"/>
                <w:szCs w:val="20"/>
                <w:color w:val="000000"/>
              </w:rPr>
              <w:t>银行1</w:t>
            </w:r>
          </w:p>
        </w:tc>
        <w:tc>
          <w:tcPr>
            <w:tcW w:w="2310" w:type="dxa"/>
            <w:gridSpan w:val="2"/>
          </w:tcPr>
          <w:p>
            <w:pPr/>
            <w:r>
              <w:rPr>
                <w:lang w:val="zh-CN"/>
                <w:rFonts w:ascii="Times New Roman" w:hAnsi="Times New Roman" w:cs="Times New Roman"/>
                <w:sz w:val="20"/>
                <w:szCs w:val="20"/>
                <w:color w:val="000000"/>
              </w:rPr>
              <w:t>254652</w:t>
            </w:r>
          </w:p>
        </w:tc>
        <w:tc>
          <w:tcPr>
            <w:tcW w:w="2310" w:type="dxa"/>
            <w:gridSpan w:val="3"/>
          </w:tcPr>
          <w:p>
            <w:pPr/>
            <w:r>
              <w:rPr>
                <w:lang w:val="zh-CN"/>
                <w:rFonts w:ascii="Times New Roman" w:hAnsi="Times New Roman" w:cs="Times New Roman"/>
                <w:sz w:val="20"/>
                <w:szCs w:val="20"/>
                <w:color w:val="000000"/>
              </w:rPr>
              <w:t>000</w:t>
            </w:r>
          </w:p>
        </w:tc>
      </w:tr>
      <w:tr>
        <w:tc>
          <w:tcPr>
            <w:tcW w:w="2310" w:type="dxa"/>
            <w:gridSpan w:val="3"/>
          </w:tcPr>
          <w:p>
            <w:pPr/>
            <w:r>
              <w:rPr>
                <w:lang w:val="zh-CN"/>
                <w:rFonts w:ascii="Times New Roman" w:hAnsi="Times New Roman" w:cs="Times New Roman"/>
                <w:sz w:val="20"/>
                <w:szCs w:val="20"/>
                <w:color w:val="000000"/>
              </w:rPr>
              <w:t>信用卡01</w:t>
            </w:r>
          </w:p>
        </w:tc>
        <w:tc>
          <w:tcPr>
            <w:tcW w:w="2310" w:type="dxa"/>
            <w:gridSpan w:val="2"/>
          </w:tcPr>
          <w:p>
            <w:pPr/>
            <w:r>
              <w:rPr>
                <w:lang w:val="zh-CN"/>
                <w:rFonts w:ascii="Times New Roman" w:hAnsi="Times New Roman" w:cs="Times New Roman"/>
                <w:sz w:val="20"/>
                <w:szCs w:val="20"/>
                <w:color w:val="000000"/>
              </w:rPr>
              <w:t>875954</w:t>
            </w:r>
          </w:p>
        </w:tc>
        <w:tc>
          <w:tcPr>
            <w:tcW w:w="2310" w:type="dxa"/>
            <w:gridSpan w:val="3"/>
          </w:tcPr>
          <w:p>
            <w:pPr/>
            <w:r>
              <w:rPr>
                <w:lang w:val="zh-CN"/>
                <w:rFonts w:ascii="Times New Roman" w:hAnsi="Times New Roman" w:cs="Times New Roman"/>
                <w:sz w:val="20"/>
                <w:szCs w:val="20"/>
                <w:color w:val="000000"/>
              </w:rPr>
              <w:t>0001</w:t>
            </w:r>
          </w:p>
        </w:tc>
      </w:tr>
      <w:tr>
        <w:tc>
          <w:tcPr>
            <w:tcW w:w="2310" w:type="dxa"/>
            <w:gridSpan w:val="3"/>
          </w:tcPr>
          <w:p>
            <w:pPr/>
            <w:r>
              <w:rPr>
                <w:lang w:val="zh-CN"/>
                <w:rFonts w:ascii="Times New Roman" w:hAnsi="Times New Roman" w:cs="Times New Roman"/>
                <w:sz w:val="20"/>
                <w:szCs w:val="20"/>
                <w:color w:val="000000"/>
              </w:rPr>
              <w:t>银3898</w:t>
            </w:r>
          </w:p>
        </w:tc>
        <w:tc>
          <w:tcPr>
            <w:tcW w:w="2310" w:type="dxa"/>
            <w:gridSpan w:val="2"/>
          </w:tcPr>
          <w:p>
            <w:pPr/>
            <w:r>
              <w:rPr>
                <w:lang w:val="zh-CN"/>
                <w:rFonts w:ascii="Times New Roman" w:hAnsi="Times New Roman" w:cs="Times New Roman"/>
                <w:sz w:val="20"/>
                <w:szCs w:val="20"/>
                <w:color w:val="000000"/>
              </w:rPr>
              <w:t>542671</w:t>
            </w:r>
          </w:p>
        </w:tc>
        <w:tc>
          <w:tcPr>
            <w:tcW w:w="2310" w:type="dxa"/>
            <w:gridSpan w:val="3"/>
          </w:tcPr>
          <w:p>
            <w:pPr/>
            <w:r>
              <w:rPr>
                <w:lang w:val="zh-CN"/>
                <w:rFonts w:ascii="Times New Roman" w:hAnsi="Times New Roman" w:cs="Times New Roman"/>
                <w:sz w:val="20"/>
                <w:szCs w:val="20"/>
                <w:color w:val="000000"/>
              </w:rPr>
              <w:t>0002</w:t>
            </w:r>
          </w:p>
        </w:tc>
      </w:tr>
      <w:tr>
        <w:tc>
          <w:tcPr>
            <w:tcW w:w="2310" w:type="dxa"/>
            <w:gridSpan w:val="3"/>
          </w:tcPr>
          <w:p>
            <w:pPr/>
            <w:r>
              <w:rPr>
                <w:lang w:val="zh-CN"/>
                <w:rFonts w:ascii="Times New Roman" w:hAnsi="Times New Roman" w:cs="Times New Roman"/>
                <w:sz w:val="20"/>
                <w:szCs w:val="20"/>
                <w:color w:val="000000"/>
              </w:rPr>
              <w:t>微信账户002</w:t>
            </w:r>
          </w:p>
        </w:tc>
        <w:tc>
          <w:tcPr>
            <w:tcW w:w="2310" w:type="dxa"/>
            <w:gridSpan w:val="2"/>
          </w:tcPr>
          <w:p>
            <w:pPr/>
            <w:r>
              <w:rPr>
                <w:lang w:val="zh-CN"/>
                <w:rFonts w:ascii="Times New Roman" w:hAnsi="Times New Roman" w:cs="Times New Roman"/>
                <w:sz w:val="20"/>
                <w:szCs w:val="20"/>
                <w:color w:val="000000"/>
              </w:rPr>
              <w:t>张三</w:t>
            </w:r>
          </w:p>
        </w:tc>
        <w:tc>
          <w:tcPr>
            <w:tcW w:w="2310" w:type="dxa"/>
            <w:gridSpan w:val="3"/>
          </w:tcPr>
          <w:p>
            <w:pPr/>
            <w:r>
              <w:rPr>
                <w:lang w:val="zh-CN"/>
                <w:rFonts w:ascii="Times New Roman" w:hAnsi="Times New Roman" w:cs="Times New Roman"/>
                <w:sz w:val="20"/>
                <w:szCs w:val="20"/>
                <w:color w:val="000000"/>
              </w:rPr>
              <w:t>0003</w:t>
            </w:r>
          </w:p>
        </w:tc>
      </w:tr>
      <w:tr>
        <w:tc>
          <w:tcPr>
            <w:tcW w:w="2310" w:type="dxa"/>
            <w:gridSpan w:val="3"/>
          </w:tcPr>
          <w:p>
            <w:pPr/>
            <w:r>
              <w:rPr>
                <w:lang w:val="zh-CN"/>
                <w:rFonts w:ascii="Times New Roman" w:hAnsi="Times New Roman" w:cs="Times New Roman"/>
                <w:sz w:val="20"/>
                <w:szCs w:val="20"/>
                <w:color w:val="000000"/>
              </w:rPr>
              <w:t>brother</w:t>
            </w:r>
          </w:p>
        </w:tc>
        <w:tc>
          <w:tcPr>
            <w:tcW w:w="2310" w:type="dxa"/>
            <w:gridSpan w:val="2"/>
          </w:tcPr>
          <w:p>
            <w:pPr/>
            <w:r>
              <w:rPr>
                <w:lang w:val="zh-CN"/>
                <w:rFonts w:ascii="Times New Roman" w:hAnsi="Times New Roman" w:cs="Times New Roman"/>
                <w:sz w:val="20"/>
                <w:szCs w:val="20"/>
                <w:color w:val="000000"/>
              </w:rPr>
              <w:t>贝贝</w:t>
            </w:r>
          </w:p>
        </w:tc>
        <w:tc>
          <w:tcPr>
            <w:tcW w:w="2310" w:type="dxa"/>
            <w:gridSpan w:val="3"/>
          </w:tcPr>
          <w:p>
            <w:pPr/>
            <w:r>
              <w:rPr>
                <w:lang w:val="zh-CN"/>
                <w:rFonts w:ascii="Times New Roman" w:hAnsi="Times New Roman" w:cs="Times New Roman"/>
                <w:sz w:val="20"/>
                <w:szCs w:val="20"/>
                <w:color w:val="000000"/>
              </w:rPr>
              <w:t>9527</w:t>
            </w:r>
          </w:p>
        </w:tc>
      </w:tr>
      <w:tr>
        <w:tc>
          <w:tcPr>
            <w:tcW w:w="2310" w:type="dxa"/>
            <w:gridSpan w:val="3"/>
          </w:tcPr>
          <w:p>
            <w:pPr/>
            <w:r>
              <w:rPr>
                <w:lang w:val="zh-CN"/>
                <w:rFonts w:ascii="Times New Roman" w:hAnsi="Times New Roman" w:cs="Times New Roman"/>
                <w:sz w:val="20"/>
                <w:szCs w:val="20"/>
                <w:color w:val="000000"/>
              </w:rPr>
              <w:t>成都银行</w:t>
            </w:r>
          </w:p>
        </w:tc>
        <w:tc>
          <w:tcPr>
            <w:tcW w:w="2310" w:type="dxa"/>
            <w:gridSpan w:val="2"/>
          </w:tcPr>
          <w:p>
            <w:pPr/>
            <w:r>
              <w:rPr>
                <w:lang w:val="zh-CN"/>
                <w:rFonts w:ascii="Times New Roman" w:hAnsi="Times New Roman" w:cs="Times New Roman"/>
                <w:sz w:val="20"/>
                <w:szCs w:val="20"/>
                <w:color w:val="000000"/>
              </w:rPr>
              <w:t>大发交通</w:t>
            </w:r>
          </w:p>
        </w:tc>
        <w:tc>
          <w:tcPr>
            <w:tcW w:w="2310" w:type="dxa"/>
            <w:gridSpan w:val="3"/>
          </w:tcPr>
          <w:p>
            <w:pPr/>
            <w:r>
              <w:rPr>
                <w:lang w:val="zh-CN"/>
                <w:rFonts w:ascii="Times New Roman" w:hAnsi="Times New Roman" w:cs="Times New Roman"/>
                <w:sz w:val="20"/>
                <w:szCs w:val="20"/>
                <w:color w:val="000000"/>
              </w:rPr>
              <w:t>00007777</w:t>
            </w:r>
          </w:p>
        </w:tc>
      </w:tr>
      <w:tr>
        <w:tc>
          <w:tcPr>
            <w:tcW w:w="2310" w:type="dxa"/>
            <w:gridSpan w:val="3"/>
          </w:tcPr>
          <w:p>
            <w:pPr/>
            <w:r>
              <w:rPr>
                <w:lang w:val="zh-CN"/>
                <w:rFonts w:ascii="Times New Roman" w:hAnsi="Times New Roman" w:cs="Times New Roman"/>
                <w:sz w:val="20"/>
                <w:szCs w:val="20"/>
                <w:color w:val="000000"/>
              </w:rPr>
              <w:t>9090</w:t>
            </w:r>
          </w:p>
        </w:tc>
        <w:tc>
          <w:tcPr>
            <w:tcW w:w="2310" w:type="dxa"/>
            <w:gridSpan w:val="2"/>
          </w:tcPr>
          <w:p>
            <w:pPr/>
            <w:r>
              <w:rPr>
                <w:lang w:val="zh-CN"/>
                <w:rFonts w:ascii="Times New Roman" w:hAnsi="Times New Roman" w:cs="Times New Roman"/>
                <w:sz w:val="20"/>
                <w:szCs w:val="20"/>
                <w:color w:val="000000"/>
              </w:rPr>
              <w:t>8989</w:t>
            </w:r>
          </w:p>
        </w:tc>
        <w:tc>
          <w:tcPr>
            <w:tcW w:w="2310" w:type="dxa"/>
            <w:gridSpan w:val="3"/>
          </w:tcPr>
          <w:p>
            <w:pPr/>
            <w:r>
              <w:rPr>
                <w:lang w:val="zh-CN"/>
                <w:rFonts w:ascii="Times New Roman" w:hAnsi="Times New Roman" w:cs="Times New Roman"/>
                <w:sz w:val="20"/>
                <w:szCs w:val="20"/>
                <w:color w:val="000000"/>
              </w:rPr>
              <w:t>222</w:t>
            </w:r>
          </w:p>
        </w:tc>
      </w:tr>
      <w:tr>
        <w:tc>
          <w:tcPr>
            <w:tcW w:w="2310" w:type="dxa"/>
            <w:gridSpan w:val="3"/>
          </w:tcPr>
          <w:p>
            <w:pPr/>
            <w:r>
              <w:rPr>
                <w:lang w:val="zh-CN"/>
                <w:rFonts w:ascii="Times New Roman" w:hAnsi="Times New Roman" w:cs="Times New Roman"/>
                <w:sz w:val="20"/>
                <w:szCs w:val="20"/>
                <w:color w:val="000000"/>
              </w:rPr>
              <w:t>工商银行</w:t>
            </w:r>
          </w:p>
        </w:tc>
        <w:tc>
          <w:tcPr>
            <w:tcW w:w="2310" w:type="dxa"/>
            <w:gridSpan w:val="2"/>
          </w:tcPr>
          <w:p>
            <w:pPr/>
            <w:r>
              <w:rPr>
                <w:lang w:val="zh-CN"/>
                <w:rFonts w:ascii="Times New Roman" w:hAnsi="Times New Roman" w:cs="Times New Roman"/>
                <w:sz w:val="20"/>
                <w:szCs w:val="20"/>
                <w:color w:val="000000"/>
              </w:rPr>
              <w:t>1231</w:t>
            </w:r>
          </w:p>
        </w:tc>
        <w:tc>
          <w:tcPr>
            <w:tcW w:w="2310" w:type="dxa"/>
            <w:gridSpan w:val="3"/>
          </w:tcPr>
          <w:p>
            <w:pPr/>
            <w:r>
              <w:rPr>
                <w:lang w:val="zh-CN"/>
                <w:rFonts w:ascii="Times New Roman" w:hAnsi="Times New Roman" w:cs="Times New Roman"/>
                <w:sz w:val="20"/>
                <w:szCs w:val="20"/>
                <w:color w:val="000000"/>
              </w:rPr>
              <w:t>8888888</w:t>
            </w:r>
          </w:p>
        </w:tc>
      </w:tr>
      <w:tr>
        <w:tc>
          <w:tcPr>
            <w:tcW w:w="2310" w:type="dxa"/>
            <w:gridSpan w:val="3"/>
          </w:tcPr>
          <w:p>
            <w:pPr/>
            <w:r>
              <w:rPr>
                <w:lang w:val="zh-CN"/>
                <w:rFonts w:ascii="Times New Roman" w:hAnsi="Times New Roman" w:cs="Times New Roman"/>
                <w:sz w:val="20"/>
                <w:szCs w:val="20"/>
                <w:color w:val="000000"/>
              </w:rPr>
              <w:t>支付宝</w:t>
            </w:r>
          </w:p>
        </w:tc>
        <w:tc>
          <w:tcPr>
            <w:tcW w:w="2310" w:type="dxa"/>
            <w:gridSpan w:val="2"/>
          </w:tcPr>
          <w:p>
            <w:pPr/>
            <w:r>
              <w:rPr>
                <w:lang w:val="zh-CN"/>
                <w:rFonts w:ascii="Times New Roman" w:hAnsi="Times New Roman" w:cs="Times New Roman"/>
                <w:sz w:val="20"/>
                <w:szCs w:val="20"/>
                <w:color w:val="000000"/>
              </w:rPr>
              <w:t>支付宝</w:t>
            </w:r>
          </w:p>
        </w:tc>
        <w:tc>
          <w:tcPr>
            <w:tcW w:w="2310" w:type="dxa"/>
            <w:gridSpan w:val="3"/>
          </w:tcPr>
          <w:p>
            <w:pPr/>
            <w:r>
              <w:rPr>
                <w:lang w:val="zh-CN"/>
                <w:rFonts w:ascii="Times New Roman" w:hAnsi="Times New Roman" w:cs="Times New Roman"/>
                <w:sz w:val="20"/>
                <w:szCs w:val="20"/>
                <w:color w:val="000000"/>
              </w:rPr>
              <w:t>12222</w:t>
            </w:r>
          </w:p>
        </w:tc>
      </w:tr>
      <w:tr>
        <w:tc>
          <w:tcPr>
            <w:tcW w:w="2310" w:type="dxa"/>
            <w:gridSpan w:val="3"/>
          </w:tcPr>
          <w:p>
            <w:pPr/>
            <w:r>
              <w:rPr>
                <w:lang w:val="zh-CN"/>
                <w:rFonts w:ascii="Times New Roman" w:hAnsi="Times New Roman" w:cs="Times New Roman"/>
                <w:sz w:val="20"/>
                <w:szCs w:val="20"/>
                <w:color w:val="000000"/>
              </w:rPr>
              <w:t>成都银行</w:t>
            </w:r>
          </w:p>
        </w:tc>
        <w:tc>
          <w:tcPr>
            <w:tcW w:w="2310" w:type="dxa"/>
            <w:gridSpan w:val="2"/>
          </w:tcPr>
          <w:p>
            <w:pPr/>
            <w:r>
              <w:rPr>
                <w:lang w:val="zh-CN"/>
                <w:rFonts w:ascii="Times New Roman" w:hAnsi="Times New Roman" w:cs="Times New Roman"/>
                <w:sz w:val="20"/>
                <w:szCs w:val="20"/>
                <w:color w:val="000000"/>
              </w:rPr>
              <w:t>汇旅天下</w:t>
            </w:r>
          </w:p>
        </w:tc>
        <w:tc>
          <w:tcPr>
            <w:tcW w:w="2310" w:type="dxa"/>
            <w:gridSpan w:val="3"/>
          </w:tcPr>
          <w:p>
            <w:pPr/>
            <w:r>
              <w:rPr>
                <w:lang w:val="zh-CN"/>
                <w:rFonts w:ascii="Times New Roman" w:hAnsi="Times New Roman" w:cs="Times New Roman"/>
                <w:sz w:val="20"/>
                <w:szCs w:val="20"/>
                <w:color w:val="000000"/>
              </w:rPr>
              <w:t>000088881</w:t>
            </w:r>
          </w:p>
        </w:tc>
      </w:tr>
      <w:tr>
        <w:tc>
          <w:tcPr>
            <w:tcW w:w="2310" w:type="dxa"/>
            <w:gridSpan w:val="3"/>
          </w:tcPr>
          <w:p>
            <w:pPr/>
            <w:r>
              <w:rPr>
                <w:lang w:val="zh-CN"/>
                <w:rFonts w:ascii="Times New Roman" w:hAnsi="Times New Roman" w:cs="Times New Roman"/>
                <w:sz w:val="20"/>
                <w:szCs w:val="20"/>
                <w:color w:val="000000"/>
              </w:rPr>
              <w:t>11</w:t>
            </w:r>
          </w:p>
        </w:tc>
        <w:tc>
          <w:tcPr>
            <w:tcW w:w="2310" w:type="dxa"/>
            <w:gridSpan w:val="2"/>
          </w:tcPr>
          <w:p>
            <w:pPr/>
            <w:r>
              <w:rPr>
                <w:lang w:val="zh-CN"/>
                <w:rFonts w:ascii="Times New Roman" w:hAnsi="Times New Roman" w:cs="Times New Roman"/>
                <w:sz w:val="20"/>
                <w:szCs w:val="20"/>
                <w:color w:val="000000"/>
              </w:rPr>
              <w:t>11</w:t>
            </w:r>
          </w:p>
        </w:tc>
        <w:tc>
          <w:tcPr>
            <w:tcW w:w="2310" w:type="dxa"/>
            <w:gridSpan w:val="3"/>
          </w:tcPr>
          <w:p>
            <w:pPr/>
            <w:r>
              <w:rPr>
                <w:lang w:val="zh-CN"/>
                <w:rFonts w:ascii="Times New Roman" w:hAnsi="Times New Roman" w:cs="Times New Roman"/>
                <w:sz w:val="20"/>
                <w:szCs w:val="20"/>
                <w:color w:val="000000"/>
              </w:rPr>
              <w:t>00008888.</w:t>
            </w:r>
          </w:p>
        </w:tc>
      </w:tr>
      <w:tr>
        <w:tc>
          <w:tcPr>
            <w:tcW w:w="2310" w:type="dxa"/>
            <w:gridSpan w:val="3"/>
          </w:tcPr>
          <w:p>
            <w:pPr/>
            <w:r>
              <w:rPr>
                <w:lang w:val="zh-CN"/>
                <w:rFonts w:ascii="Times New Roman" w:hAnsi="Times New Roman" w:cs="Times New Roman"/>
                <w:sz w:val="20"/>
                <w:szCs w:val="20"/>
                <w:color w:val="000000"/>
              </w:rPr>
              <w:t>中国银行</w:t>
            </w:r>
          </w:p>
        </w:tc>
        <w:tc>
          <w:tcPr>
            <w:tcW w:w="2310" w:type="dxa"/>
            <w:gridSpan w:val="2"/>
          </w:tcPr>
          <w:p>
            <w:pPr/>
            <w:r>
              <w:rPr>
                <w:lang w:val="zh-CN"/>
                <w:rFonts w:ascii="Times New Roman" w:hAnsi="Times New Roman" w:cs="Times New Roman"/>
                <w:sz w:val="20"/>
                <w:szCs w:val="20"/>
                <w:color w:val="000000"/>
              </w:rPr>
              <w:t>吃饭</w:t>
            </w:r>
          </w:p>
        </w:tc>
        <w:tc>
          <w:tcPr>
            <w:tcW w:w="2310" w:type="dxa"/>
            <w:gridSpan w:val="3"/>
          </w:tcPr>
          <w:p>
            <w:pPr/>
            <w:r>
              <w:rPr>
                <w:lang w:val="zh-CN"/>
                <w:rFonts w:ascii="Times New Roman" w:hAnsi="Times New Roman" w:cs="Times New Roman"/>
                <w:sz w:val="20"/>
                <w:szCs w:val="20"/>
                <w:color w:val="000000"/>
              </w:rPr>
              <w:t>00002222222</w:t>
            </w:r>
          </w:p>
        </w:tc>
      </w:tr>
      <w:tr>
        <w:tc>
          <w:tcPr>
            <w:tcW w:w="2310" w:type="dxa"/>
            <w:gridSpan w:val="3"/>
          </w:tcPr>
          <w:p>
            <w:pPr/>
            <w:r>
              <w:rPr>
                <w:lang w:val="zh-CN"/>
                <w:rFonts w:ascii="Times New Roman" w:hAnsi="Times New Roman" w:cs="Times New Roman"/>
                <w:sz w:val="20"/>
                <w:szCs w:val="20"/>
                <w:color w:val="000000"/>
              </w:rPr>
              <w:t>广西银行</w:t>
            </w:r>
          </w:p>
        </w:tc>
        <w:tc>
          <w:tcPr>
            <w:tcW w:w="2310" w:type="dxa"/>
            <w:gridSpan w:val="2"/>
          </w:tcPr>
          <w:p>
            <w:pPr/>
            <w:r>
              <w:rPr>
                <w:lang w:val="zh-CN"/>
                <w:rFonts w:ascii="Times New Roman" w:hAnsi="Times New Roman" w:cs="Times New Roman"/>
                <w:sz w:val="20"/>
                <w:szCs w:val="20"/>
                <w:color w:val="000000"/>
              </w:rPr>
              <w:t>小可爱</w:t>
            </w:r>
          </w:p>
        </w:tc>
        <w:tc>
          <w:tcPr>
            <w:tcW w:w="2310" w:type="dxa"/>
            <w:gridSpan w:val="3"/>
          </w:tcPr>
          <w:p>
            <w:pPr/>
            <w:r>
              <w:rPr>
                <w:lang w:val="zh-CN"/>
                <w:rFonts w:ascii="Times New Roman" w:hAnsi="Times New Roman" w:cs="Times New Roman"/>
                <w:sz w:val="20"/>
                <w:szCs w:val="20"/>
                <w:color w:val="000000"/>
              </w:rPr>
              <w:t>121121</w:t>
            </w:r>
          </w:p>
        </w:tc>
      </w:tr>
      <w:tr>
        <w:tc>
          <w:tcPr>
            <w:tcW w:w="2310" w:type="dxa"/>
            <w:gridSpan w:val="3"/>
          </w:tcPr>
          <w:p>
            <w:pPr/>
            <w:r>
              <w:rPr>
                <w:lang w:val="zh-CN"/>
                <w:rFonts w:ascii="Times New Roman" w:hAnsi="Times New Roman" w:cs="Times New Roman"/>
                <w:sz w:val="20"/>
                <w:szCs w:val="20"/>
                <w:color w:val="000000"/>
              </w:rPr>
              <w:t>攀枝花银行</w:t>
            </w:r>
          </w:p>
        </w:tc>
        <w:tc>
          <w:tcPr>
            <w:tcW w:w="2310" w:type="dxa"/>
            <w:gridSpan w:val="2"/>
          </w:tcPr>
          <w:p>
            <w:pPr/>
            <w:r>
              <w:rPr>
                <w:lang w:val="zh-CN"/>
                <w:rFonts w:ascii="Times New Roman" w:hAnsi="Times New Roman" w:cs="Times New Roman"/>
                <w:sz w:val="20"/>
                <w:szCs w:val="20"/>
                <w:color w:val="000000"/>
              </w:rPr>
              <w:t>攀枝花</w:t>
            </w:r>
          </w:p>
        </w:tc>
        <w:tc>
          <w:tcPr>
            <w:tcW w:w="2310" w:type="dxa"/>
            <w:gridSpan w:val="3"/>
          </w:tcPr>
          <w:p>
            <w:pPr/>
            <w:r>
              <w:rPr>
                <w:lang w:val="zh-CN"/>
                <w:rFonts w:ascii="Times New Roman" w:hAnsi="Times New Roman" w:cs="Times New Roman"/>
                <w:sz w:val="20"/>
                <w:szCs w:val="20"/>
                <w:color w:val="000000"/>
              </w:rPr>
              <w:t>0005</w:t>
            </w:r>
          </w:p>
        </w:tc>
      </w:tr>
      <w:tr>
        <w:tc>
          <w:tcPr>
            <w:tcW w:w="2310" w:type="dxa"/>
            <w:gridSpan w:val="3"/>
          </w:tcPr>
          <w:p>
            <w:pPr/>
            <w:r>
              <w:rPr>
                <w:lang w:val="zh-CN"/>
                <w:rFonts w:ascii="Times New Roman" w:hAnsi="Times New Roman" w:cs="Times New Roman"/>
                <w:sz w:val="20"/>
                <w:szCs w:val="20"/>
                <w:color w:val="000000"/>
              </w:rPr>
              <w:t>兴业银行</w:t>
            </w:r>
          </w:p>
        </w:tc>
        <w:tc>
          <w:tcPr>
            <w:tcW w:w="2310" w:type="dxa"/>
            <w:gridSpan w:val="2"/>
          </w:tcPr>
          <w:p>
            <w:pPr/>
            <w:r>
              <w:rPr>
                <w:lang w:val="zh-CN"/>
                <w:rFonts w:ascii="Times New Roman" w:hAnsi="Times New Roman" w:cs="Times New Roman"/>
                <w:sz w:val="20"/>
                <w:szCs w:val="20"/>
                <w:color w:val="000000"/>
              </w:rPr>
              <w:t>张萌萌</w:t>
            </w:r>
          </w:p>
        </w:tc>
        <w:tc>
          <w:tcPr>
            <w:tcW w:w="2310" w:type="dxa"/>
            <w:gridSpan w:val="3"/>
          </w:tcPr>
          <w:p>
            <w:pPr/>
            <w:r>
              <w:rPr>
                <w:lang w:val="zh-CN"/>
                <w:rFonts w:ascii="Times New Roman" w:hAnsi="Times New Roman" w:cs="Times New Roman"/>
                <w:sz w:val="20"/>
                <w:szCs w:val="20"/>
                <w:color w:val="000000"/>
              </w:rPr>
              <w:t>00000000</w:t>
            </w:r>
          </w:p>
        </w:tc>
      </w:tr>
      <w:tr>
        <w:tc>
          <w:tcPr>
            <w:tcW w:w="2310" w:type="dxa"/>
            <w:gridSpan w:val="3"/>
          </w:tcPr>
          <w:p>
            <w:pPr/>
            <w:r>
              <w:rPr>
                <w:lang w:val="zh-CN"/>
                <w:rFonts w:ascii="Times New Roman" w:hAnsi="Times New Roman" w:cs="Times New Roman"/>
                <w:sz w:val="20"/>
                <w:szCs w:val="20"/>
                <w:color w:val="000000"/>
              </w:rPr>
              <w:t>公司账号</w:t>
            </w:r>
          </w:p>
        </w:tc>
        <w:tc>
          <w:tcPr>
            <w:tcW w:w="2310" w:type="dxa"/>
            <w:gridSpan w:val="2"/>
          </w:tcPr>
          <w:p>
            <w:pPr/>
            <w:r>
              <w:rPr>
                <w:lang w:val="zh-CN"/>
                <w:rFonts w:ascii="Times New Roman" w:hAnsi="Times New Roman" w:cs="Times New Roman"/>
                <w:sz w:val="20"/>
                <w:szCs w:val="20"/>
                <w:color w:val="000000"/>
              </w:rPr>
              <w:t>358251</w:t>
            </w:r>
          </w:p>
        </w:tc>
        <w:tc>
          <w:tcPr>
            <w:tcW w:w="2310" w:type="dxa"/>
            <w:gridSpan w:val="3"/>
          </w:tcPr>
          <w:p>
            <w:pPr/>
            <w:r>
              <w:rPr>
                <w:lang w:val="zh-CN"/>
                <w:rFonts w:ascii="Times New Roman" w:hAnsi="Times New Roman" w:cs="Times New Roman"/>
                <w:sz w:val="20"/>
                <w:szCs w:val="20"/>
                <w:color w:val="000000"/>
              </w:rPr>
              <w:t>0000022323</w:t>
            </w:r>
          </w:p>
        </w:tc>
      </w:tr>
      <w:tr>
        <w:tc>
          <w:tcPr>
            <w:tcW w:w="2310" w:type="dxa"/>
            <w:gridSpan w:val="3"/>
          </w:tcPr>
          <w:p>
            <w:pPr/>
            <w:r>
              <w:rPr>
                <w:lang w:val="zh-CN"/>
                <w:rFonts w:ascii="Times New Roman" w:hAnsi="Times New Roman" w:cs="Times New Roman"/>
                <w:sz w:val="20"/>
                <w:szCs w:val="20"/>
                <w:color w:val="000000"/>
              </w:rPr>
              <w:t>微信零钱</w:t>
            </w:r>
          </w:p>
        </w:tc>
        <w:tc>
          <w:tcPr>
            <w:tcW w:w="2310" w:type="dxa"/>
            <w:gridSpan w:val="2"/>
          </w:tcPr>
          <w:p>
            <w:pPr/>
            <w:r>
              <w:rPr>
                <w:lang w:val="zh-CN"/>
                <w:rFonts w:ascii="Times New Roman" w:hAnsi="Times New Roman" w:cs="Times New Roman"/>
                <w:sz w:val="20"/>
                <w:szCs w:val="20"/>
                <w:color w:val="000000"/>
              </w:rPr>
              <w:t>1</w:t>
            </w:r>
          </w:p>
        </w:tc>
        <w:tc>
          <w:tcPr>
            <w:tcW w:w="2310" w:type="dxa"/>
            <w:gridSpan w:val="3"/>
          </w:tcPr>
          <w:p>
            <w:pPr/>
            <w:r>
              <w:rPr>
                <w:lang w:val="zh-CN"/>
                <w:rFonts w:ascii="Times New Roman" w:hAnsi="Times New Roman" w:cs="Times New Roman"/>
                <w:sz w:val="20"/>
                <w:szCs w:val="20"/>
                <w:color w:val="000000"/>
              </w:rPr>
              <w:t>1223424</w:t>
            </w:r>
          </w:p>
        </w:tc>
      </w:tr>
      <w:tr>
        <w:tc>
          <w:tcPr>
            <w:tcW w:w="2310" w:type="dxa"/>
            <w:gridSpan w:val="3"/>
          </w:tcPr>
          <w:p>
            <w:pPr/>
            <w:r>
              <w:rPr>
                <w:lang w:val="zh-CN"/>
                <w:rFonts w:ascii="Times New Roman" w:hAnsi="Times New Roman" w:cs="Times New Roman"/>
                <w:sz w:val="20"/>
                <w:szCs w:val="20"/>
                <w:color w:val="000000"/>
              </w:rPr>
              <w:t>СБЕР БАНК LIU</w:t>
            </w:r>
          </w:p>
        </w:tc>
        <w:tc>
          <w:tcPr>
            <w:tcW w:w="2310" w:type="dxa"/>
            <w:gridSpan w:val="2"/>
          </w:tcPr>
          <w:p>
            <w:pPr/>
            <w:r>
              <w:rPr>
                <w:lang w:val="zh-CN"/>
                <w:rFonts w:ascii="Times New Roman" w:hAnsi="Times New Roman" w:cs="Times New Roman"/>
                <w:sz w:val="20"/>
                <w:szCs w:val="20"/>
                <w:color w:val="000000"/>
              </w:rPr>
              <w:t>LIU</w:t>
            </w:r>
          </w:p>
        </w:tc>
        <w:tc>
          <w:tcPr>
            <w:tcW w:w="2310" w:type="dxa"/>
            <w:gridSpan w:val="3"/>
          </w:tcPr>
          <w:p>
            <w:pPr/>
            <w:r>
              <w:rPr>
                <w:lang w:val="zh-CN"/>
                <w:rFonts w:ascii="Times New Roman" w:hAnsi="Times New Roman" w:cs="Times New Roman"/>
                <w:sz w:val="20"/>
                <w:szCs w:val="20"/>
                <w:color w:val="000000"/>
              </w:rPr>
              <w:t>000123</w:t>
            </w:r>
          </w:p>
        </w:tc>
      </w:tr>
      <w:tr>
        <w:tc>
          <w:tcPr>
            <w:tcW w:w="2310" w:type="dxa"/>
            <w:gridSpan w:val="3"/>
          </w:tcPr>
          <w:p>
            <w:pPr/>
            <w:r>
              <w:rPr>
                <w:lang w:val="zh-CN"/>
                <w:rFonts w:ascii="Times New Roman" w:hAnsi="Times New Roman" w:cs="Times New Roman"/>
                <w:sz w:val="20"/>
                <w:szCs w:val="20"/>
                <w:color w:val="000000"/>
              </w:rPr>
              <w:t>王刚俄罗斯卡</w:t>
            </w:r>
          </w:p>
        </w:tc>
        <w:tc>
          <w:tcPr>
            <w:tcW w:w="2310" w:type="dxa"/>
            <w:gridSpan w:val="2"/>
          </w:tcPr>
          <w:p>
            <w:pPr/>
            <w:r>
              <w:rPr>
                <w:lang w:val="zh-CN"/>
                <w:rFonts w:ascii="Times New Roman" w:hAnsi="Times New Roman" w:cs="Times New Roman"/>
                <w:sz w:val="20"/>
                <w:szCs w:val="20"/>
                <w:color w:val="000000"/>
              </w:rPr>
              <w:t>王刚</w:t>
            </w:r>
          </w:p>
        </w:tc>
        <w:tc>
          <w:tcPr>
            <w:tcW w:w="2310" w:type="dxa"/>
            <w:gridSpan w:val="3"/>
          </w:tcPr>
          <w:p>
            <w:pPr/>
            <w:r>
              <w:rPr>
                <w:lang w:val="zh-CN"/>
                <w:rFonts w:ascii="Times New Roman" w:hAnsi="Times New Roman" w:cs="Times New Roman"/>
                <w:sz w:val="20"/>
                <w:szCs w:val="20"/>
                <w:color w:val="000000"/>
              </w:rPr>
              <w:t>012157485212</w:t>
            </w:r>
          </w:p>
        </w:tc>
      </w:tr>
      <w:tr>
        <w:tc>
          <w:tcPr>
            <w:tcW w:w="2310" w:type="dxa"/>
            <w:gridSpan w:val="3"/>
          </w:tcPr>
          <w:p>
            <w:pPr/>
            <w:r>
              <w:rPr>
                <w:lang w:val="zh-CN"/>
                <w:rFonts w:ascii="Times New Roman" w:hAnsi="Times New Roman" w:cs="Times New Roman"/>
                <w:sz w:val="20"/>
                <w:szCs w:val="20"/>
                <w:color w:val="000000"/>
              </w:rPr>
              <w:t>123</w:t>
            </w:r>
          </w:p>
        </w:tc>
        <w:tc>
          <w:tcPr>
            <w:tcW w:w="2310" w:type="dxa"/>
            <w:gridSpan w:val="2"/>
          </w:tcPr>
          <w:p>
            <w:pPr/>
            <w:r>
              <w:rPr>
                <w:lang w:val="zh-CN"/>
                <w:rFonts w:ascii="Times New Roman" w:hAnsi="Times New Roman" w:cs="Times New Roman"/>
                <w:sz w:val="20"/>
                <w:szCs w:val="20"/>
                <w:color w:val="000000"/>
              </w:rPr>
              <w:t>123</w:t>
            </w:r>
          </w:p>
        </w:tc>
        <w:tc>
          <w:tcPr>
            <w:tcW w:w="2310" w:type="dxa"/>
            <w:gridSpan w:val="3"/>
          </w:tcPr>
          <w:p>
            <w:pPr/>
            <w:r>
              <w:rPr>
                <w:lang w:val="zh-CN"/>
                <w:rFonts w:ascii="Times New Roman" w:hAnsi="Times New Roman" w:cs="Times New Roman"/>
                <w:sz w:val="20"/>
                <w:szCs w:val="20"/>
                <w:color w:val="000000"/>
              </w:rPr>
              <w:t>123123</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2025/11/22</w:t>
            </w:r>
          </w:p>
        </w:tc>
        <w:tc>
          <w:tcPr>
            <w:tcW w:w="2310" w:type="dxa"/>
            <w:gridSpan w:val="7"/>
          </w:tcPr>
          <w:p>
            <w:pPr/>
            <w:r>
              <w:rPr>
                <w:lang w:val="zh-CN"/>
                <w:rFonts w:ascii="Times New Roman" w:hAnsi="Times New Roman" w:cs="Times New Roman"/>
                <w:b/>
                <w:color w:val="000000"/>
              </w:rPr>
              <w:t>成都</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指定时间于成都天府国际机场航站楼集合。</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早餐：无；午餐：无；晚餐：无；住宿：飞机上</w:t>
            </w:r>
          </w:p>
        </w:tc>
      </w:tr>
      <w:tr>
        <w:tc>
          <w:tcPr>
            <w:tcW w:w="2310" w:type="dxa"/>
            <w:vAlign w:val="center"/>
            <w:vMerge w:val="restart"/>
          </w:tcPr>
          <w:p>
            <w:pPr/>
            <w:r>
              <w:rPr>
                <w:lang w:val="zh-CN"/>
                <w:rFonts w:ascii="Times New Roman" w:hAnsi="Times New Roman" w:cs="Times New Roman"/>
                <w:sz w:val="20"/>
                <w:szCs w:val="20"/>
                <w:color w:val="000000"/>
              </w:rPr>
              <w:t>2025/11/23</w:t>
            </w:r>
          </w:p>
        </w:tc>
        <w:tc>
          <w:tcPr>
            <w:tcW w:w="2310" w:type="dxa"/>
            <w:gridSpan w:val="7"/>
          </w:tcPr>
          <w:p>
            <w:pPr/>
            <w:r>
              <w:rPr>
                <w:lang w:val="zh-CN"/>
                <w:rFonts w:ascii="Times New Roman" w:hAnsi="Times New Roman" w:cs="Times New Roman"/>
                <w:b/>
                <w:color w:val="000000"/>
              </w:rPr>
              <w:t>成都✈罗马-佛罗伦萨</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参考航班：3U3895TFU成都天府国际机场T1-FCO罗马菲乌米奇诺机T301:30-06:45飞行时间约11小时仅供参考，以实际出票为准！）?抵达后前往古罗马帝国的起源地——【罗马】。如果用“伟大”来形容一个欧洲城市，那么必然是罗马！恢宏大气的建筑与震撼人心的力量令到访者终生难忘。?【斗兽场（外观）】是古罗马文明的象征。在这里您可感受一下角斗士们当年在这里面对的荣誉与死亡。?【君士坦丁凯旋门】是为了纪念君士坦丁大帝击败马克森提皇帝统一罗马帝国而建的。?【圣彼得大教堂（外观）】穹顶由文艺复兴时期的大师米开朗基罗设计，置身其中让你感叹宗教的魅力。?【圣彼得广场】巴洛克风格的建筑布局充分体现了他的设计风格，令人称奇。?【方尖碑】位于广场中央，据说罗马皇帝为装饰广场，从远隔重洋的埃及抢来这块石碑，距今近1900年的历史。?用晚餐，随后前往酒店入住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早餐：无；午餐：无；晚餐：团队晚餐；住宿：四星级酒店</w:t>
            </w:r>
          </w:p>
        </w:tc>
      </w:tr>
      <w:tr>
        <w:tc>
          <w:tcPr>
            <w:tcW w:w="2310" w:type="dxa"/>
            <w:vAlign w:val="center"/>
            <w:vMerge w:val="restart"/>
          </w:tcPr>
          <w:p>
            <w:pPr/>
            <w:r>
              <w:rPr>
                <w:lang w:val="zh-CN"/>
                <w:rFonts w:ascii="Times New Roman" w:hAnsi="Times New Roman" w:cs="Times New Roman"/>
                <w:sz w:val="20"/>
                <w:szCs w:val="20"/>
                <w:color w:val="000000"/>
              </w:rPr>
              <w:t>2025/11/24</w:t>
            </w:r>
          </w:p>
        </w:tc>
        <w:tc>
          <w:tcPr>
            <w:tcW w:w="2310" w:type="dxa"/>
            <w:gridSpan w:val="7"/>
          </w:tcPr>
          <w:p>
            <w:pPr/>
            <w:r>
              <w:rPr>
                <w:lang w:val="zh-CN"/>
                <w:rFonts w:ascii="Times New Roman" w:hAnsi="Times New Roman" w:cs="Times New Roman"/>
                <w:b/>
                <w:color w:val="000000"/>
              </w:rPr>
              <w:t>佛罗伦萨-威尼斯</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酒店早餐,后前往文艺复兴发源地“翡冷翠”——【佛罗伦萨】。佛罗伦萨是西方文艺复兴的摇篮，历史上很多文化名人在这里出生、活动，保存了大量精美的艺术品和建筑。?【圣母百合花大教堂（外观）】建于1296年，被认为是文艺复兴时期建筑的瑰宝，共花了十四年的时间才完成，是世界第四大教堂?【乔托钟楼（外观）】位于大教堂旁边，其精致的浮雕、和谐的配色与大教堂相得益彰。?【市政厅广场】如一个宏伟的露天雕塑艺术馆，您可在此欣赏不同历史时期的大理石雕塑作品，如大卫像等。?【但丁故居（外观）】于1910年建造在但丁住所的遗址上，意在纪念这位伟大的文艺复兴先驱。?用晚餐，随后前往酒店入住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早餐：酒店早餐；午餐：无；晚餐：团队晚餐；住宿：四星级酒店</w:t>
            </w:r>
          </w:p>
        </w:tc>
      </w:tr>
      <w:tr>
        <w:tc>
          <w:tcPr>
            <w:tcW w:w="2310" w:type="dxa"/>
            <w:vAlign w:val="center"/>
            <w:vMerge w:val="restart"/>
          </w:tcPr>
          <w:p>
            <w:pPr/>
            <w:r>
              <w:rPr>
                <w:lang w:val="zh-CN"/>
                <w:rFonts w:ascii="Times New Roman" w:hAnsi="Times New Roman" w:cs="Times New Roman"/>
                <w:sz w:val="20"/>
                <w:szCs w:val="20"/>
                <w:color w:val="000000"/>
              </w:rPr>
              <w:t>2025/11/25</w:t>
            </w:r>
          </w:p>
        </w:tc>
        <w:tc>
          <w:tcPr>
            <w:tcW w:w="2310" w:type="dxa"/>
            <w:gridSpan w:val="7"/>
          </w:tcPr>
          <w:p>
            <w:pPr/>
            <w:r>
              <w:rPr>
                <w:lang w:val="zh-CN"/>
                <w:rFonts w:ascii="Times New Roman" w:hAnsi="Times New Roman" w:cs="Times New Roman"/>
                <w:b/>
                <w:color w:val="000000"/>
              </w:rPr>
              <w:t>威尼斯-因斯布鲁克</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酒店早餐,后前往意大利历史文化水上名城——【威尼斯】。全球最浪漫的地方之一、即将消失的城市、最值得去的100个旅游圣地之一。?【圣马可广场】周边拥有总督宫、钟楼等精美的文艺复兴时期建筑。?【总督宫（外观）】在历史上威尼斯共和国的总督官邸和共和国政府所在地。?【钟楼（外观）】位于圣马可广场旁，高98.6米，是威尼斯的地标之一。?【圣马可大教堂（外观）】是世界上著名的教堂之一，建筑主要采用拜占庭风格，同时拥有其他各式风格的装饰。?【叹息桥（外观）】据说因死囚犯经过这时常常发出叹息而得名。电影《情定日落桥》就是在这里取景的。?【原德国商馆原址--威尼斯T广场】它曾经作为威尼斯与北欧贸易的枢纽之地，包括来自东方的香料和丝绸都曾聚集在这里，是西方世界其中一个重要的商品交易所；如今，威尼斯T广场继续传承着历史?温馨提示：意大利高速公路休息站洗手间比较随意，有人守门口要付费，0.50欧元/人，无人看守就免费。?威尼斯唯一免费洗手间在玻璃工厂里面，其他都收费1.5欧元。</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早餐：酒店早餐；午餐：团队午餐；晚餐：无；住宿：三星级酒店</w:t>
            </w:r>
          </w:p>
        </w:tc>
      </w:tr>
      <w:tr>
        <w:tc>
          <w:tcPr>
            <w:tcW w:w="2310" w:type="dxa"/>
            <w:vAlign w:val="center"/>
            <w:vMerge w:val="restart"/>
          </w:tcPr>
          <w:p>
            <w:pPr/>
            <w:r>
              <w:rPr>
                <w:lang w:val="zh-CN"/>
                <w:rFonts w:ascii="Times New Roman" w:hAnsi="Times New Roman" w:cs="Times New Roman"/>
                <w:sz w:val="20"/>
                <w:szCs w:val="20"/>
                <w:color w:val="000000"/>
              </w:rPr>
              <w:t>2025/11/26</w:t>
            </w:r>
          </w:p>
        </w:tc>
        <w:tc>
          <w:tcPr>
            <w:tcW w:w="2310" w:type="dxa"/>
            <w:gridSpan w:val="7"/>
          </w:tcPr>
          <w:p>
            <w:pPr/>
            <w:r>
              <w:rPr>
                <w:lang w:val="zh-CN"/>
                <w:rFonts w:ascii="Times New Roman" w:hAnsi="Times New Roman" w:cs="Times New Roman"/>
                <w:b/>
                <w:color w:val="000000"/>
              </w:rPr>
              <w:t>因斯布鲁克-新天鹅堡-琉森</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酒庄早餐后前往位于德奥边境小城，雪山下的奥地利中世纪古城——【因斯布鲁克】。因斯布鲁克是奥地利西南部城市，这座美丽的小城坐落在阿尔卑斯山谷之中，意为“因河”上的桥。?【金屋顶】（不少于20分钟）是由2657块镀金铜瓦镶嵌而成的，是因斯布鲁克的标志建筑，它属于晚期哥特式建筑。?【马丽安亚那大道】（不少于20分钟）您将能选购到以圣洁和优雅著称的施华洛世奇水晶，价格较国内优惠30%。?随后前往德奥边境的德国著名古堡所在小镇——【富森】。富森是拜恩州海拔最高的市镇，高808米。著名的新天鹅堡和旧天鹅堡均位于附近，它们在山端的云间若隐若现，如同梦幻一般。?特别安排【新天鹅堡（外观）】是世界上知名的城堡之一。巴伐利亚国王路德维希二世幻想拥有一座城堡如同瓦格纳歌剧中神话世界的场所，中世纪骑士在其中穿梭。于是请来舞台美术设计师（而非建筑师）扬克共同构思，最终将梦想变为不朽的建筑奇迹。周杰伦婚纱照取景地，完美演绎周氏“王子公主风”。在德国巴伐利亚新天鹅堡的大背景下，寻觅白马王子与公主的浪漫童话故事。</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早餐：酒店早餐；午餐：团队午餐；晚餐：无；住宿：三星级酒店</w:t>
            </w:r>
          </w:p>
        </w:tc>
      </w:tr>
      <w:tr>
        <w:tc>
          <w:tcPr>
            <w:tcW w:w="2310" w:type="dxa"/>
            <w:vAlign w:val="center"/>
            <w:vMerge w:val="restart"/>
          </w:tcPr>
          <w:p>
            <w:pPr/>
            <w:r>
              <w:rPr>
                <w:lang w:val="zh-CN"/>
                <w:rFonts w:ascii="Times New Roman" w:hAnsi="Times New Roman" w:cs="Times New Roman"/>
                <w:sz w:val="20"/>
                <w:szCs w:val="20"/>
                <w:color w:val="000000"/>
              </w:rPr>
              <w:t>2025/11/27</w:t>
            </w:r>
          </w:p>
        </w:tc>
        <w:tc>
          <w:tcPr>
            <w:tcW w:w="2310" w:type="dxa"/>
            <w:gridSpan w:val="7"/>
          </w:tcPr>
          <w:p>
            <w:pPr/>
            <w:r>
              <w:rPr>
                <w:lang w:val="zh-CN"/>
                <w:rFonts w:ascii="Times New Roman" w:hAnsi="Times New Roman" w:cs="Times New Roman"/>
                <w:b/>
                <w:color w:val="000000"/>
              </w:rPr>
              <w:t>琉森-第戎</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酒店早餐后前往游览瑞士传统旅游胜地、山水画般的小镇——【琉森】。琉森周围湖光山色，常被称为“最瑞士的地方”。?【琉森湖畔】琉森是一个湖光山色相互映衬的美丽城市。整座城市犹如瑞士城镇的一幅剪影。?【卡柏尔木桥】是琉森的重要标志，是琉森的水上城墙。此桥是一座非常古老的木制廊桥。?【垂死狮子像】被马克·吐温称为“世界上最哀伤、最感人的石雕”。?温馨提示：劳力士招牌的表店，进门直走到头，左边下楼梯有免费洗手间。湖边游船处，有一免费洗手间，不过很小，不太适合团体。?晚餐后，乘车回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早餐：酒店早餐；午餐：无；晚餐：团队晚餐；住宿：三星级酒店</w:t>
            </w:r>
          </w:p>
        </w:tc>
      </w:tr>
      <w:tr>
        <w:tc>
          <w:tcPr>
            <w:tcW w:w="2310" w:type="dxa"/>
            <w:vAlign w:val="center"/>
            <w:vMerge w:val="restart"/>
          </w:tcPr>
          <w:p>
            <w:pPr/>
            <w:r>
              <w:rPr>
                <w:lang w:val="zh-CN"/>
                <w:rFonts w:ascii="Times New Roman" w:hAnsi="Times New Roman" w:cs="Times New Roman"/>
                <w:sz w:val="20"/>
                <w:szCs w:val="20"/>
                <w:color w:val="000000"/>
              </w:rPr>
              <w:t>2025/11/28</w:t>
            </w:r>
          </w:p>
        </w:tc>
        <w:tc>
          <w:tcPr>
            <w:tcW w:w="2310" w:type="dxa"/>
            <w:gridSpan w:val="7"/>
          </w:tcPr>
          <w:p>
            <w:pPr/>
            <w:r>
              <w:rPr>
                <w:lang w:val="zh-CN"/>
                <w:rFonts w:ascii="Times New Roman" w:hAnsi="Times New Roman" w:cs="Times New Roman"/>
                <w:b/>
                <w:color w:val="000000"/>
              </w:rPr>
              <w:t>第戎-巴黎</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酒店早餐后,乘车前往游览欧洲久负盛名的“花都”——【巴黎】。巴黎是世界上深受欢迎的旅游城市之一，有“花都”、“光之城”、“浪漫之都”的美誉，城市人文荟萃，到处洋溢着浓郁的文化气息。?【埃菲尔铁塔（不上塔）】建成于1889年，为纪念法国革命100周年，是无可争议的巴黎的象征。?【战神广场】是一个广大的带状公园，位在其西北方的正式埃菲尔铁塔，广场的名称来自罗马的战神广场。?晚餐后，乘车回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早餐：酒店早餐；午餐：无；晚餐：团队晚餐；住宿：三星级酒店</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国际往返经济舱机票和燃油附加费；2、签证费（意大利签证）；3、全程共10晚3-4星酒店（意大利四星），酒店双人标准间住宿（含欧陆式早餐）；境外酒店无挂星制度，评核以房间装修为标准;4、全程8顿正餐：5菜一汤或西式简餐；所有餐食如自动放弃，款项恕不退还；5、全程豪华游览大巴及专业司机；6、中文领队兼导游服务；7、门票包含：卢浮宫（含耳机讲解）、五渔村小火车，塞纳河游船，所有门票如自动放弃，款项恕不退还；8、保险：境外意外保险(最高赔额人民币30万)（突发急性病身故最高赔偿金额为15万，但75-90周岁的老年人保额减半）；9、含全程酒店税服务费</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1、护照费；2、团费报价以双人间核算，欢迎您结伴参加。若单数报名，须酌收全程单人间差价2850元/人。我们会协助安排您与同性团友拼房，若能顺利调整，则免受单人间差价；3、为遵守欧洲消防法规，满6岁孩童须占床，6岁以下可不占床；欧式建筑房间大小不一，倘若部分标间获酒店善意升级，非本司所能掌控，亦无区别待遇，敬请您谅解；4、洗衣、理发、电话、饮料、烟酒、付费电视、行李搬运等私人费用；5、行李海关课税，超重行李托运费、管理费；6、行程中未提及的其他费用，如特殊门票、游船（轮）、缆车、地铁票等费用；7、因交通延阻、罢工、大风、大雾、航班取消或更改时间等人力不可抗拒原因所引致的额外费用；</w:t>
            </w:r>
          </w:p>
        </w:tc>
      </w:tr>
      <w:tr>
        <w:tc>
          <w:tcPr>
            <w:tcW w:w="2310" w:type="dxa"/>
            <w:shd w:val="clear" w:color="auto" w:fill="F0F0F0"/>
            <w:gridSpan w:val="8"/>
            <w:vAlign w:val="center"/>
          </w:tcPr>
          <w:p>
            <w:pPr/>
            <w:r>
              <w:rPr>
                <w:lang w:val="zh-CN"/>
                <w:rFonts w:ascii="Times New Roman" w:hAnsi="Times New Roman" w:cs="Times New Roman"/>
                <w:b/>
                <w:color w:val="000000"/>
              </w:rPr>
              <w:t>温馨提示</w:t>
            </w:r>
          </w:p>
        </w:tc>
        <w:trPr>
          <w:trHeight w:hRule="exact" w:val="360"/>
        </w:trPr>
      </w:tr>
      <w:tr>
        <w:tc>
          <w:tcPr>
            <w:tcW w:w="2310" w:type="dxa"/>
            <w:gridSpan w:val="8"/>
          </w:tcPr>
          <w:p>
            <w:pPr/>
            <w:r>
              <w:rPr>
                <w:lang w:val="zh-CN"/>
                <w:rFonts w:ascii="Times New Roman" w:hAnsi="Times New Roman" w:cs="Times New Roman"/>
                <w:sz w:val="20"/>
                <w:szCs w:val="20"/>
                <w:color w:val="000000"/>
              </w:rPr>
              <w:t>温馨提示：【请您仔细阅读以下重要内容】1.根据国际航班团队的搭乘要求,团队须提前3个小时到达机场办理登机手续.2.最后确认出发集中日期时间及最终行程酒店确认会在出团前两天给予您。3.如遇到景点因发生罢工或其他不可预计的情况而关闭，与本社无关；在当前形式下容易发生境外接待社、国内组团,代理社所不能控制的“不可抗拒原因”所造成的意外事件如遇战争,天灾及航空公司停运或破产,旅行社的工作人员会尽力协助客人解决问题.但由此造成的损失只能由客人自己承担。4、由于近期欧洲治安混乱，请客人在旅行期间保管好自身财物！旅行期间包括行李托运过程中若发生客人财务遗失或被盗，旅行社和导游将积极协助报案并尽量找回失窃财物，旅行社和导游不承担财物被盗的损失赔偿！5、退税说明：退税是欧洲对非欧盟游客的一项优惠政策，一些商店当场退税，一些商店需要出欧盟时在机场办理退税，导游会向您介绍退税详情并协助您，但这毕竟是欧洲政府运作的，领队不能承担退税失败的任何赔偿。购物属个人行为，如果由于商店和海关无合同或飞机晚点、银行关门、海关检查时间紧迫等原因不能及时退税的，很抱歉我社不能承担相关退税责任。（若选择退税到信用卡或者某些已在商店里拿到了现金退税，都必须将已盖海关章的退税单寄回退税公司，存在一定的风险，若退税单在邮寄的过程中丢失，则无法获得退税款项，因此产生的损失，很抱歉我社不能承担！为了方便后期查询退税情况，请在邮寄税单之前先将税单拍照留底）。【重要告知：旅行者定团后取消所收损失】：1、定金交付后，我社会付至航空公司，任何情况下取消不退。2、出团前第5个工作日及以前取消(出票前)：收取机票定金+签证损失=合计5000元/人；3、出签后取消（出票后）：收取总团款的80%损失费！4、出团前1个工作日取消：收取总团款的90%损失费！5、出团当天取消：收取总团款的100%损失费！6、享受如果被拒签，团费全退的待遇。若客人自身原因被拒签费用不退(例如:提供假资料、不接使馆电话等》。【销签注意事项】：1.按照欧洲各使馆规定，凡办理团队签证的客人，回国后须立即把护照、登机牌全部交给导游送我司交领馆注销签证（销签的时间决定于使馆），以保证客人在领馆有良好的记录，便于下次的签证能顺利申请，谢谢理解与配合！若完团后不交回护照和登机牌销签，您将可能永远被列入使馆的黑名单，严重影响今后的各国签证申请！！！谨请注意！！！2.按照欧洲各使馆规定，会抽查团队的客人进行回国面试销签。使馆通知的时间不一定，有时会在出团前通知，有时会在旅行途中通知，也有回国后再通知的。请客人做好被通知面试销签的准备，且所有面试费用均由客人自理。说明：1、以上签证费用包含签证费，使馆指定签证中心服务费，我社签证人员劳力成本，资料复印打印及快递、飞机托运等成本。恕不讲价，谢谢您的理解与配合。2、航空公司淡旺季机票有差异，我社有权收取旺季浮动差价。我社向航空公司付款为半年-全年付款制，恕不提供相应损失发票及单据。</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种施源</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汇小妹</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2025</w:t>
                  </w:r>
                  <w:r w:rsidR="00192D3B">
                    <w:rPr>
                      <w:rFonts w:asciiTheme="minorEastAsia" w:hAnsiTheme="minorEastAsia" w:hint="eastAsia"/>
                    </w:rPr>
                    <w:t xml:space="preserve">年 </w:t>
                  </w:r>
                  <w:r>
                    <w:rPr>
                      <w:rFonts w:asciiTheme="minorEastAsia" w:hAnsiTheme="minorEastAsia"/>
                    </w:rPr>
                    <w:t>10</w:t>
                  </w:r>
                  <w:r w:rsidR="00192D3B">
                    <w:rPr>
                      <w:rFonts w:asciiTheme="minorEastAsia" w:hAnsiTheme="minorEastAsia" w:hint="eastAsia"/>
                    </w:rPr>
                    <w:t xml:space="preserve">月 </w:t>
                  </w:r>
                  <w:r>
                    <w:rPr>
                      <w:rFonts w:asciiTheme="minorEastAsia" w:hAnsiTheme="minorEastAsia" w:hint="eastAsia"/>
                    </w:rPr>
                    <w:t>15</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2025/10/15 10:40:08</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