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旅游指南针团队/散客确认书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曹操战队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曹才红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15288451095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云南省省国际旅行社(集团)有限公司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王光志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13988857080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ZJY06MU251214A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粤西五岛双飞6日游（含10正）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出散客机票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云南省省国际旅行社（集团）有限公司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137237571586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中国银行昆明市东郊支行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黄海英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6217852700030801672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吴川接机--中国第一滩--水上皇宫红树林--湛江(飞机)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吴川接机--中国第一滩--水上皇宫红树林--湛江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早餐：不含；午餐：水东鸭粥餐；晚餐：禅意素食自助餐；住宿：湛江精选酒店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特呈岛--渔人码头--访军博+登军舰--赤坎老街  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特呈岛--渔人码头--访军博+登军舰--赤坎老街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早餐：早；午餐：海军餐；晚餐：果木烧鸭宴；住宿：湛江精选酒店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硇洲岛--龙海天一天游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硇洲岛--龙海天一天游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早餐：含；午餐：团餐；晚餐：古法鲍鱼焖鸡；住宿：湛江精选酒店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金沙湾浴场--力荐红嘴鸥游船观十里军港--金牛岛红树林--迈合村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金沙湾浴场--力荐红嘴鸥游船观十里军港--金牛岛红树林--迈合村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早餐：含；午餐：湛江白切鸡；晚餐：湛江生蚝餐；住宿：鼎龙湾海景公寓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鼎龙湾全天自由活动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鼎龙湾全天自由活动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早餐：含；午餐：团餐；晚餐：团餐；住宿：鼎龙湾海景公寓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晏镜岭--送吴川机场--返程(飞机)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晏镜岭--送吴川机场--返程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 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费用包含1交通:昆明-湛江往返经济舱机票空调大巴每人1正座（自由活动期间不含车）2酒店:3晚湛江市区精选酒店+2晚鼎龙湾海景公寓  参考酒店：湛江丽晶酒店或丽晶玥公寓或中泰来酒店或同级酒店。不含单房差，产生单男单女请补房差400元/全程（由于此价格为旅行社向酒店采购的特惠打包套餐，游客如提前退房，房费不退。不设退房差）。3餐食:含5早餐+10正餐（围餐常规为10人/桌，八菜一汤，行程中所有用餐如因自身原因临时放弃用餐，则餐费不退））4门票:含首道门票（行程标注自理的除外，不含景交，行程中的景点门票已是团队优惠票，任何证件年龄不再享有二次优惠政策））5导游行程内导游服务（自由活动期间不含导游）6保险：旅行社责任险7购物店:全程不进店费用不含1. 单房差400元/人。2. 因私人或交通延阻、罢工、台风等不可抗力因素所引致的额外费用。3. 行程安排之外的观光项目及自费活动 （包括这些活动期间的用车、导游和司机服务等费用）4.酒店内洗衣、理发、电话、传真、收费电视、饮品、烟酒等个人消费。5.旅游人身意外保险 （强烈建议游客自行购买） 。1、现确认以上位置给贵公司，请收到确认件后签字盖章并回传确认件至我社，8小时之内将定金600元/人汇到我社指定账号，逾期位置将无法保留，我社以收到有效定金为准确认位置！2、客户确认订单回执后，已定计划不得取消，若客户单方取消，将收取全额款，并承担我司在团队操作中的其他费用损失。3、定金交付后，无论贵公司收客与否，定金将被100%收取，不得退回，如果客人不能出行，贵公司还需要承担掉位产生的全部损失。4、剩余团费于出发前7天，一次付清。5、出团通知书，需要团款交付清楚之后我社才可发出。6、游客身份证资料出团前7日交给我公司，因贵司提供名单错误或逾期产生损失由组团社负责。7、如果标准间不够的情况下，以实际酒店分房入住为准，团队旅游原则安排同性2人一间房，如出现单男单女，请团员务必配合轮流拆夫妻；遇单数团，多出一人以加床为准，如不配合拼房或无法加床请补单房差。8、【重要提示：关于限制消费人员参团的特别说明】尊敬的旅客：为确保您的旅程顺利，特此提醒：根据中国相关法律法规及航空、铁路、酒店等部门的规定，被人民法院采取“限制消费措施”的人员（即俗称的“失信被执行人”），在消费行为上将受到严格限制。若您或您订单中的同行人员属于上述情况，可能会在出行过程中遇到问题，从而导致无法登机、无法乘坐高铁、无法入住已预订酒店等严重后果，相关损失需自行承担。请您将以上确认的团款金额，汇入我公司下列指定账户，其他任何私人账户均不属于我社指定账户，因汇到确认件之外的账户，产生的款项不到位，我方不承担任何责任且有权拒绝操作；若因贵社原因未按协议规定内容执行,出团前团款未收清，影响客人出团，由贵公司承担全部责任，我社将保留对该部分位置另行安排处理，且不再通知贵公司。备注：汇款后请将电汇单传真至0871-63322087，再次感谢您的大力支持与合作！  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曹才红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王光志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2025/12/15 12:02:14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