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云南省省国际旅行社(集团)有限公司团队/散客确认书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中旺呈贡聚龙商贸门市部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王登丽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18980252530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张琳娜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18087762550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ADM06CA260318A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鼓浪屿香港-下龙湾-香港双飞6日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30(30大)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内舱4人间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23992.00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海景4人间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9897.00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内舱2人间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48986.00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海景2人间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19495.00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12.27发布会认购金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港务费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1.21考察船票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总金额：玖万陆仟柒佰玖拾元整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96790.00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中旺系统号：ZW-ZWCGJLSMMS-260318-4\ZW-ZWCGJLSMMS-260318-6全款已付中旺，罗永彪全程一个人住，已支付单房差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中国银行昆明市东郊支行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黄海英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6217852700030801672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昆明飞深圳（广州/珠海）(飞机)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昆明飞深圳（广州/珠海）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 ；午餐：自理 ；晚餐：自理 ；住宿：深圳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太平山顶+星光大道+浅水湾+会展中心香港启德邮轮码头-办理登船手（启航时间：16:00 具体以出行通知书为准）(大巴)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太平山顶+星光大道+浅水湾+会展中心香港启德邮轮码头-办理登船手（启航时间：16:00 具体以出行通知书为准）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早餐：含；午餐：桌餐 ；晚餐：邮轮上；住宿：邮轮上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游览行程 ：海上巡游(邮轮)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游览行程 ：海上巡游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早餐：邮轮上；午餐：邮轮上；晚餐：邮轮上；住宿：邮轮上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下龙湾（越南）（抵港时间：8:00 离港时间：20:00）( 邮轮)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陆地行程参考:陶瓷壁画-水上木偶戏（或广宁博物馆或欧洲小镇，其一）-龙仙寺-音乐沙滩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早餐： 邮轮上 ；午餐：桌餐；晚餐： 邮轮上 ；住宿： 邮轮上 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游览行程 ：海上巡游(邮轮)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游览行程 ：海上巡游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早餐：邮轮上；午餐：邮轮上；晚餐：邮轮上；住宿：邮轮上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香港启德码头（抵港时间：10:00）-深圳（广州/珠海）-昆明(飞机)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香港启德码头（抵港时间：10:00）-深圳（广州/珠海）-昆明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早餐：邮轮；午餐：自理；晚餐：自理；住宿：无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费用包含：1、住宿：星旅远洋“鼓浪屿号 ”所选房型住宿4晚+1晚深圳商务酒店；2、用餐：邮轮上指定免费餐厅的一日三餐、陆地2餐；3 、其它：邮轮上指定免费娱乐设施、免费观看及参加指定的娱乐节目（派对、 主题晚会、表演、游戏、比赛） 及活动等（特别注明的收费活动除外）；4、交通：昆明往返目的地经济舱机票、行程内用车；5、保险：旅行社责任险；6、越南港口的岸上观光费用；7、邮轮领队服务； 费用不包含：1、邮轮单人房差价：所有舱等加收200%；陆地单房差 ；2、越南签证费:15美金元/人，与服务费一同邮轮上支付；陆地司导服务小费；3、邮轮服务小费：内舱/海景/阳台，每人每晚18美金；尊享套房/悠享套房/悦享行政房，每人每晚21美金；婴儿免服务费(0-3周岁)，儿童享半价优惠（4-11周岁）（收费标准仅供参考，以船上公布标准为准）；4、港务费：950元/人，与团费一同支付；5、个人旅游意外险（强烈建议购买）；6、全程邮轮网络费用需额外购买（建议购买网络套餐）；7、出入境的行李海关课税，超重行李的托运费、保管费等;8、邮轮上的个人消费(如:打电话、洗衣服、购物、酒吧咖啡厅、SPA等)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现确认以上位置给贵公司，请收到确认件后签字盖章并回传确认件至我社，8小时之内将定金1000元/人汇到我社指定账号，逾期位置将无法保留，我社以收到有效定金为准确认位置！2、客户确认订单回执后，已定计划不得取消，若客户单方取消，将收取全额款，并承担我司在团队操作中的其他费用损失。3、定金交付后，无论贵公司收客与否，定金将被100%收取，不得退回，如果客人不能出行，贵公司还需要承担掉位产生的全部损失。4、剩余团费于出发前7天，一次付清。5、出团通知书，需要团款交付清楚之后我社才可发出。6、游客身份证及护照资料出团前7日交给我公司，因贵司提供名单错误或逾期产生损失由组团社负责。护照有效期大于返回日期6个月以上。7、如果标准间不够的情况下，以实际酒店分房入住为准，团队旅游原则安排同性2人一间房，如出现单男单女，请团员务必配合轮流拆夫妻；遇单数团，多出一人以加床为准，如不配合拼房或无法加床请补单房差。8、【重要提示：关于限制消费人员参团的特别说明】尊敬的旅客：为确保您的旅程顺利，特此提醒：根据中国相关法律法规及航空、铁路、酒店等部门的规定，被人民法院采取“限制消费措施”的人员（即俗称的“失信被执行人”），在消费行为上将受到严格限制。若您或您订单中的同行人员属于上述情况，可能会在出行过程中遇到问题，从而导致无法登机、无法乘坐高铁、无法入住已预订酒店等严重后果，相关损失需自行承担。   请您将以上确认的团款金额，汇入我公司下列指定账户，其他任何私人账户均不属于我社指定账户，因汇到确认件之外的账户，产生的款项不到位，我方不承担任何责任且有权拒绝操作；若因贵社原因未按协议规定内容执行,出团前团款未收清，影响客人出团，由贵公司承担全部责任，我社将保留对该部分位置另行安排处理，且不再通知贵公司。备注：汇款后请将电汇单传真至0871-63322087，再次感谢您的大力支持与合作！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王登丽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张琳娜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2026/3/7 20:02:26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