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BE8545">
      <w:pPr>
        <w:jc w:val="center"/>
        <w:rPr>
          <w:rFonts w:ascii="微软雅黑" w:hAnsi="微软雅黑" w:eastAsia="微软雅黑"/>
          <w:b/>
          <w:sz w:val="36"/>
          <w:szCs w:val="36"/>
        </w:rPr>
      </w:pPr>
      <w:bookmarkStart w:id="0" w:name="_Hlk529079981"/>
      <w:r>
        <w:rPr>
          <w:rFonts w:hint="eastAsia" w:ascii="微软雅黑" w:hAnsi="微软雅黑" w:eastAsia="微软雅黑"/>
          <w:b/>
          <w:sz w:val="36"/>
          <w:szCs w:val="36"/>
        </w:rPr>
        <w:t>星辰大海团队/散客确认书</w:t>
      </w:r>
    </w:p>
    <w:tbl>
      <w:tblPr>
        <w:tblStyle w:val="5"/>
        <w:tblW w:w="104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遵义国际旅行社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屠开富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18188025333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四川星辰大海旅游发展有限公司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陈艺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18583057760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6XX06FJ261008A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G5宜宾=西昌双飞6日游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2026-10-08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2026-10-13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34(34大)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2026-10-08 G54166 宜宾→西昌 11:10-11:55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2026-10-13 G54165 西昌→宜宾 09:40-10:3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1、汪琼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522132196905108540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2、陈宏建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522132196509248517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3、李静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522132196608218524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4、王明恕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522132196212308523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5、陆安珍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522132195207061920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6、代雪容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522132195707028529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7、王银花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522132195204018521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8、王明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522132196809280025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9、冯世权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52213219531103261X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10、何春梅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522132197502178549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11、张艳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522132197307298529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12、陈自霞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522130196605107826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13、肖泽强: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522132196207162312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14、孙林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522132196201258516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15、唐琴昌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522132196205178521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16、唐明昌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522132196801128520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17、曾太明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522132196411153819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18、王明先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522132196810203860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19、何潘友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522132196205125315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20、周在兰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522132196404154928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21、何林书: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52213219511019492X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22、曾永芳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522132197502274928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23、杨先凤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522132194804244923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24、刘绍平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522132197309264939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25、杨先碧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522132196207164940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26、刘绍勤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522132197010194921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27、张信梅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522132196608265021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28、屠开富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522122198101046619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18188025333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29、张霞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522132196907294922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30、唐昌玉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522132195404298521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31、陈前素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522132195704162327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32、李小琴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522131198909174628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33、云明贵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522132196602184917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34、高文秀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522131196909234628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33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599.00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19767.00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全陪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景交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33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70.00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2310.00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总金额：贰万贰仟肆佰柒拾柒元整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22477.00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泸州银行泸县支行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四川星辰大海旅游发展有限公司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9200  0018 0541 8321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夏敏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6214 8399 1469 8006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邮政银行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夏敏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6217 9965 7000 7531 108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夏敏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6215 6831 0001 4097 976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建设银行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四川星辰大海旅游发展有限公司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51050163711000001462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交通银行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夏敏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6222625170000863324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其他平台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-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-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2026/10/08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当地-西昌(飞机)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当地-西昌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早餐：不含；午餐：不含；晚餐：含；住宿：团队标间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2026/10/09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 xml:space="preserve"> 西昌-攀枝花公园-动物园-东华山看日落体验斜行电梯(巴士)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【银江湖】（游览时间约2小时）【攀枝花人民公园】【东华山】看攀西醉美日落，体验斜行电梯（往返10元/人，自愿自理）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早餐：含；午餐：含；晚餐：含；住宿：团队标间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2026/10/10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 xml:space="preserve"> 三线博物馆-太阳谷-新山梯田-易园(巴士)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【三线建设博物馆】（游览约 1.5 小时,周一闭馆将无法接待，不退费用） 【太阳谷】【新山梯田】【易园】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早餐：含；午餐：不含；晚餐：含；住宿：团队标间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2026/10/11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邛海湿地公园-月色风情小镇-建昌古城-唐园(巴士)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【七彩玛瑙文化馆】随后前往参观【厨具百货展示馆】【邛海湿地公园】【月色风情小镇】 【建昌古城】【唐园】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早餐：含；午餐：含；晚餐：含；住宿：团队标间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2026/10/12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西昌-金鳞沙滩-大石板村(巴士)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早餐后前往大凉山明星企业，后前往 “邛海明珠 ”—【金鳞沙滩】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早餐：含；午餐：含；晚餐：含；住宿：团队标间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2026/10/13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西昌-当地 (飞机)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西昌-当地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早餐：含；午餐：不含；晚餐：不含；住宿：团队标间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费用说明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【交通】宜宾-西昌往返白班机；行程内用车为正规旅游大巴车，根据同团人数安排车型，保证一人一座；【住宿】全程经济型快捷酒店或特色客栈，均不提供单间，出现单男单女，需与同性游客拼住或住三人间，不能拼住补单房差，为了提倡国家节能环保的号召，酒店无一次性用品，请客人自备。【用餐】5早7正，10人1桌。（团队餐不用不退）【门票】景区首道门票（报价中已包含为旅行社优惠折扣门票价，故任何人群门票优免以及自愿放弃景点游览均不退费。）【导游】行程内含优秀持证中文导游讲解服务，负责旅游者的日常组织安排，沿途讲解，问题处理；行程内导游会以同团大部分旅游者作为照顾对象，如需按照自已意愿游览，或不按规定时间安排的，为避免同团其它游者造成不满，我社不作任何特殊安排。【儿童】含：车费、半餐费、保险。其余均不含。（按客人要求实际定价）小孩超过1.2m者，自补半餐，产生门票等费用自理【保险】旅游意外保险服务。费用不含;1、行程中注明需要另行支付的自费景点。2、不含因单人产生的单间差，住宿按2人入住1间房核算，如出现单男单女，请补齐单房差以享用单人房间3、因交通延阻、罢工、天气、飞机机器故障、航班取消或更改时间等不可抗力原因所引致的额外费用。4 、各地至集合地点交通费用、景区便民设施、交通保险、行程中约定的自理自费内容、酒水、个人消费、区内索道、沿途小门票！</w:t>
            </w:r>
          </w:p>
        </w:tc>
      </w:tr>
      <w:tr w14:paraId="6B43D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4" w:hRule="atLeast"/>
        </w:trPr>
        <w:tc>
          <w:tcPr>
            <w:tcW w:w="1049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tbl>
            <w:tblPr>
              <w:tblStyle w:val="5"/>
              <w:tblW w:w="9980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single" w:color="auto" w:sz="6" w:space="0"/>
                <w:insideV w:val="single" w:color="auto" w:sz="6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990"/>
              <w:gridCol w:w="4990"/>
            </w:tblGrid>
            <w:tr w14:paraId="1E80E7A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6" w:space="0"/>
                  <w:insideV w:val="single" w:color="auto" w:sz="6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331" w:hRule="atLeast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color="auto" w:sz="6" w:space="0"/>
                  </w:tcBorders>
                </w:tcPr>
                <w:p w14:paraId="2CE84CF6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</w:p>
                <w:p w14:paraId="4ADEB389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甲方经办人：</w:t>
                  </w:r>
                  <w:r>
                    <w:rPr>
                      <w:rFonts w:hint="eastAsia" w:asciiTheme="minorEastAsia" w:hAnsiTheme="minorEastAsia"/>
                    </w:rPr>
                    <w:t>屠开富</w:t>
                  </w:r>
                </w:p>
                <w:p w14:paraId="28BB5E78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30C7713D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color="auto" w:sz="6" w:space="0"/>
                    <w:bottom w:val="nil"/>
                    <w:right w:val="nil"/>
                  </w:tcBorders>
                </w:tcPr>
                <w:p w14:paraId="188774AA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drawing>
                      <wp:anchor distT="0" distB="0" distL="114300" distR="114300" simplePos="0" relativeHeight="251659264" behindDoc="0" locked="0" layoutInCell="1" allowOverlap="1">
                        <wp:simplePos x="0" y="0"/>
                        <wp:positionH relativeFrom="column">
                          <wp:posOffset>927100</wp:posOffset>
                        </wp:positionH>
                        <wp:positionV relativeFrom="paragraph">
                          <wp:posOffset>45085</wp:posOffset>
                        </wp:positionV>
                        <wp:extent cx="1384935" cy="1376680"/>
                        <wp:effectExtent l="0" t="0" r="5715" b="13970"/>
                        <wp:wrapNone/>
                        <wp:docPr id="2" name="图片 2" descr="lzxcdh.huilvsoft.co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2" descr="lzxcdh.huilvsoft.com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4935" cy="137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</w:p>
                <w:p w14:paraId="6F2A64EC">
                  <w:pPr>
                    <w:ind w:firstLine="420"/>
                    <w:rPr>
                      <w:rFonts w:hint="eastAsia" w:asciiTheme="minorEastAsia" w:hAnsiTheme="minorEastAsia" w:eastAsiaTheme="minorEastAsia"/>
                      <w:lang w:eastAsia="zh-CN"/>
                    </w:rPr>
                  </w:pPr>
                  <w:r>
                    <w:rPr>
                      <w:rFonts w:hint="eastAsia" w:asciiTheme="minorEastAsia" w:hAnsiTheme="minorEastAsia"/>
                    </w:rPr>
                    <w:t>乙方经办人：@Em</w:t>
                  </w:r>
                </w:p>
                <w:p w14:paraId="3B36CDE0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  </w:t>
                  </w:r>
                  <w:r>
                    <w:rPr>
                      <w:rFonts w:hint="eastAsia" w:asciiTheme="minorEastAsia" w:hAnsiTheme="minorEastAsia"/>
                    </w:rPr>
                    <w:t>2026</w:t>
                  </w:r>
                  <w:r>
                    <w:rPr>
                      <w:rFonts w:hint="eastAsia" w:asciiTheme="minorEastAsia" w:hAnsiTheme="minor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>
                    <w:rPr>
                      <w:rFonts w:hint="eastAsia" w:asciiTheme="minorEastAsia" w:hAnsiTheme="minorEastAsia"/>
                    </w:rPr>
                    <w:t xml:space="preserve">月 </w:t>
                  </w:r>
                  <w:r>
                    <w:rPr>
                      <w:rFonts w:hint="eastAsia" w:asciiTheme="minorEastAsia" w:hAnsiTheme="minorEastAsia"/>
                    </w:rPr>
                    <w:t>6</w:t>
                  </w:r>
                  <w:r>
                    <w:rPr>
                      <w:rFonts w:hint="eastAsia" w:asciiTheme="minorEastAsia" w:hAnsiTheme="minorEastAsia"/>
                    </w:rPr>
                    <w:t>日</w:t>
                  </w:r>
                </w:p>
              </w:tc>
            </w:tr>
          </w:tbl>
          <w:p w14:paraId="287DDC59">
            <w:pPr>
              <w:rPr>
                <w:rFonts w:asciiTheme="minorEastAsia" w:hAnsiTheme="minorEastAsia"/>
              </w:rPr>
            </w:pPr>
          </w:p>
        </w:tc>
      </w:tr>
      <w:bookmarkEnd w:id="0"/>
    </w:tbl>
    <w:p w14:paraId="2409C198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hint="eastAsia" w:asciiTheme="minorEastAsia" w:hAnsiTheme="minorEastAsia"/>
          <w:color w:val="A6A6A6" w:themeColor="background1" w:themeShade="A6"/>
          <w:sz w:val="20"/>
        </w:rPr>
        <w:t>打印日期：</w:t>
      </w:r>
      <w:r>
        <w:rPr>
          <w:rFonts w:hint="eastAsia" w:asciiTheme="minorEastAsia" w:hAnsiTheme="minorEastAsia"/>
          <w:color w:val="A6A6A6" w:themeColor="background1" w:themeShade="A6"/>
          <w:sz w:val="20"/>
        </w:rPr>
        <w:t>2026/10/6 17:23:32</w:t>
      </w:r>
    </w:p>
    <w:p w14:paraId="132806DB">
      <w:pPr>
        <w:rPr>
          <w:rFonts w:hint="eastAsia" w:eastAsiaTheme="minorEastAsia"/>
          <w:lang w:eastAsia="zh-CN"/>
        </w:rPr>
      </w:pPr>
      <w:bookmarkStart w:id="1" w:name="_GoBack"/>
      <w:bookmarkEnd w:id="1"/>
    </w:p>
    <w:sectPr>
      <w:pgSz w:w="11906" w:h="16838"/>
      <w:pgMar w:top="1465" w:right="720" w:bottom="720" w:left="720" w:header="3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g2ZWY2YmYyNjAxODEzODhkYjY2MmY1MTY4ZjYzOTYifQ=="/>
  </w:docVars>
  <w:rsids>
    <w:rsidRoot w:val="00172A27"/>
    <w:rsid w:val="000D0DA7"/>
    <w:rsid w:val="00172A27"/>
    <w:rsid w:val="001B6808"/>
    <w:rsid w:val="002702F8"/>
    <w:rsid w:val="00374E6D"/>
    <w:rsid w:val="003F4559"/>
    <w:rsid w:val="00733741"/>
    <w:rsid w:val="007B3F24"/>
    <w:rsid w:val="008920F4"/>
    <w:rsid w:val="00CA6B4E"/>
    <w:rsid w:val="00F82D4D"/>
    <w:rsid w:val="04030B86"/>
    <w:rsid w:val="0DBE4390"/>
    <w:rsid w:val="117B1437"/>
    <w:rsid w:val="1408504A"/>
    <w:rsid w:val="1550363E"/>
    <w:rsid w:val="17A42C6C"/>
    <w:rsid w:val="19DB154C"/>
    <w:rsid w:val="1D18009A"/>
    <w:rsid w:val="205E79E2"/>
    <w:rsid w:val="21EB6D4E"/>
    <w:rsid w:val="228E549B"/>
    <w:rsid w:val="28486BB6"/>
    <w:rsid w:val="3046043D"/>
    <w:rsid w:val="32A84207"/>
    <w:rsid w:val="35DA1AC1"/>
    <w:rsid w:val="375D4279"/>
    <w:rsid w:val="41974EF8"/>
    <w:rsid w:val="43742B71"/>
    <w:rsid w:val="45F16AB2"/>
    <w:rsid w:val="476044AE"/>
    <w:rsid w:val="4948176A"/>
    <w:rsid w:val="4C8621AA"/>
    <w:rsid w:val="4FAD00BA"/>
    <w:rsid w:val="53A13C46"/>
    <w:rsid w:val="541C1654"/>
    <w:rsid w:val="54ED4EB7"/>
    <w:rsid w:val="561E57A2"/>
    <w:rsid w:val="57EB4ACA"/>
    <w:rsid w:val="592A321A"/>
    <w:rsid w:val="595E7C5E"/>
    <w:rsid w:val="59C95DBF"/>
    <w:rsid w:val="5C463F25"/>
    <w:rsid w:val="5DEE1A86"/>
    <w:rsid w:val="5F695FF5"/>
    <w:rsid w:val="61A72044"/>
    <w:rsid w:val="66087E72"/>
    <w:rsid w:val="682E30E6"/>
    <w:rsid w:val="68C03E75"/>
    <w:rsid w:val="69BD0D53"/>
    <w:rsid w:val="69F411FC"/>
    <w:rsid w:val="6C3B19B7"/>
    <w:rsid w:val="6D9147C2"/>
    <w:rsid w:val="74CE4D7A"/>
    <w:rsid w:val="7F155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</Words>
  <Characters>78</Characters>
  <Lines>1</Lines>
  <Paragraphs>1</Paragraphs>
  <TotalTime>1</TotalTime>
  <ScaleCrop>false</ScaleCrop>
  <LinksUpToDate>false</LinksUpToDate>
  <CharactersWithSpaces>116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2019-01-07T00:38:00Z</dcterms:created>
  <dc:creator>李 元</dc:creator>
  <cp:lastModifiedBy>半夏如烟</cp:lastModifiedBy>
  <dcterms:modified xsi:type="dcterms:W3CDTF">2025-02-24T05:32:43Z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D5601DA911C04D8FB2074D1910853C5C_13</vt:lpwstr>
  </property>
  <property fmtid="{D5CDD505-2E9C-101B-9397-08002B2CF9AE}" pid="4" name="KSOTemplateDocerSaveRecord">
    <vt:lpwstr>eyJoZGlkIjoiOTg2ZWY2YmYyNjAxODEzODhkYjY2MmY1MTY4ZjYzOTYiLCJ1c2VySWQiOiIyMzMxMzk4MTQifQ==</vt:lpwstr>
  </property>
</Properties>
</file>