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美踪国旅团队/散客确认书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美踪捷诚广州办事处</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黄昭健</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13682266268</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美踪国际旅行社有限公司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黄昭建</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13682266268</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CAI10HU251101A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埃及序章10日游HU（周六）</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2025-11-01</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2025-11-10</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vAlign w:val="center"/>
          </w:tcPr>
          <w:p>
            <w:pPr/>
            <w:r>
              <w:t>拼音姓名</w:t>
            </w:r>
          </w:p>
        </w:tc>
        <w:tc>
          <w:tcPr>
            <w:tcW w:w="2310" w:type="dxa"/>
            <w:vAlign w:val="center"/>
          </w:tcPr>
          <w:p>
            <w:pPr/>
            <w:r>
              <w:t>性别</w:t>
            </w:r>
          </w:p>
        </w:tc>
        <w:tc>
          <w:tcPr>
            <w:tcW w:w="2310" w:type="dxa"/>
            <w:vAlign w:val="center"/>
          </w:tcPr>
          <w:p>
            <w:pPr/>
            <w:r>
              <w:t>出生日期</w:t>
            </w:r>
          </w:p>
        </w:tc>
        <w:tc>
          <w:tcPr>
            <w:tcW w:w="2310" w:type="dxa"/>
            <w:vAlign w:val="center"/>
          </w:tcPr>
          <w:p>
            <w:pPr/>
            <w:r>
              <w:t>证件号码</w:t>
            </w:r>
          </w:p>
        </w:tc>
        <w:tc>
          <w:tcPr>
            <w:tcW w:w="2310" w:type="dxa"/>
            <w:vAlign w:val="center"/>
          </w:tcPr>
          <w:p>
            <w:pPr/>
            <w:r>
              <w:t>签发地</w:t>
            </w:r>
          </w:p>
        </w:tc>
        <w:tc>
          <w:tcPr>
            <w:tcW w:w="2310" w:type="dxa"/>
            <w:vAlign w:val="center"/>
          </w:tcPr>
          <w:p>
            <w:pPr/>
            <w:r>
              <w:t>签发日期</w:t>
            </w:r>
          </w:p>
        </w:tc>
        <w:tc>
          <w:tcPr>
            <w:tcW w:w="2310" w:type="dxa"/>
            <w:vAlign w:val="center"/>
          </w:tcPr>
          <w:p>
            <w:pPr/>
            <w:r>
              <w:t>有效期</w:t>
            </w:r>
          </w:p>
        </w:tc>
      </w:tr>
      <w:tr>
        <w:tc>
          <w:tcPr>
            <w:tcW w:w="2310" w:type="dxa"/>
            <w:vAlign w:val="center"/>
          </w:tcPr>
          <w:p>
            <w:pPr/>
            <w:r>
              <w:rPr>
                <w:lang w:val="zh-CN"/>
                <w:rFonts w:ascii="Times New Roman" w:hAnsi="Times New Roman" w:cs="Times New Roman"/>
                <w:sz w:val="20"/>
                <w:szCs w:val="20"/>
                <w:color w:val="000000"/>
              </w:rPr>
              <w:t>1、张艺馨</w:t>
            </w:r>
          </w:p>
        </w:tc>
        <w:tc>
          <w:tcPr>
            <w:tcW w:w="2310" w:type="dxa"/>
            <w:vAlign w:val="center"/>
          </w:tcPr>
          <w:p>
            <w:pPr/>
            <w:r>
              <w:rPr>
                <w:lang w:val="zh-CN"/>
                <w:rFonts w:ascii="Times New Roman" w:hAnsi="Times New Roman" w:cs="Times New Roman"/>
                <w:sz w:val="20"/>
                <w:szCs w:val="20"/>
                <w:color w:val="000000"/>
              </w:rPr>
              <w:t>ZHANG/YIXIN</w:t>
            </w:r>
          </w:p>
        </w:tc>
        <w:tc>
          <w:tcPr>
            <w:tcW w:w="2310" w:type="dxa"/>
            <w:vAlign w:val="center"/>
          </w:tcPr>
          <w:p>
            <w:pPr/>
            <w:r>
              <w:rPr>
                <w:lang w:val="zh-CN"/>
                <w:rFonts w:ascii="Times New Roman" w:hAnsi="Times New Roman" w:cs="Times New Roman"/>
                <w:sz w:val="20"/>
                <w:szCs w:val="20"/>
                <w:color w:val="000000"/>
              </w:rPr>
              <w:t>女</w:t>
            </w:r>
          </w:p>
        </w:tc>
        <w:tc>
          <w:tcPr>
            <w:tcW w:w="2310" w:type="dxa"/>
            <w:vAlign w:val="center"/>
          </w:tcPr>
          <w:p>
            <w:pPr/>
            <w:r>
              <w:rPr>
                <w:lang w:val="zh-CN"/>
                <w:rFonts w:ascii="Times New Roman" w:hAnsi="Times New Roman" w:cs="Times New Roman"/>
                <w:sz w:val="20"/>
                <w:szCs w:val="20"/>
                <w:color w:val="000000"/>
              </w:rPr>
              <w:t>1985-10-16</w:t>
            </w:r>
          </w:p>
        </w:tc>
        <w:tc>
          <w:tcPr>
            <w:tcW w:w="2310" w:type="dxa"/>
            <w:vAlign w:val="center"/>
          </w:tcPr>
          <w:p>
            <w:pPr/>
            <w:r>
              <w:rPr>
                <w:lang w:val="zh-CN"/>
                <w:rFonts w:ascii="Times New Roman" w:hAnsi="Times New Roman" w:cs="Times New Roman"/>
                <w:sz w:val="20"/>
                <w:szCs w:val="20"/>
                <w:color w:val="000000"/>
              </w:rPr>
              <w:t>EN0499105</w:t>
            </w:r>
          </w:p>
        </w:tc>
        <w:tc>
          <w:tcPr>
            <w:tcW w:w="2310" w:type="dxa"/>
            <w:vAlign w:val="center"/>
          </w:tcPr>
          <w:p>
            <w:pPr/>
            <w:r>
              <w:rPr>
                <w:lang w:val="zh-CN"/>
                <w:rFonts w:ascii="Times New Roman" w:hAnsi="Times New Roman" w:cs="Times New Roman"/>
                <w:sz w:val="20"/>
                <w:szCs w:val="20"/>
                <w:color w:val="000000"/>
              </w:rPr>
              <w:t>新疆</w:t>
            </w:r>
          </w:p>
        </w:tc>
        <w:tc>
          <w:tcPr>
            <w:tcW w:w="2310" w:type="dxa"/>
            <w:vAlign w:val="center"/>
          </w:tcPr>
          <w:p>
            <w:pPr/>
            <w:r>
              <w:rPr>
                <w:lang w:val="zh-CN"/>
                <w:rFonts w:ascii="Times New Roman" w:hAnsi="Times New Roman" w:cs="Times New Roman"/>
                <w:sz w:val="20"/>
                <w:szCs w:val="20"/>
                <w:color w:val="000000"/>
              </w:rPr>
              <w:t>2024-08-02</w:t>
            </w:r>
          </w:p>
        </w:tc>
        <w:tc>
          <w:tcPr>
            <w:tcW w:w="2310" w:type="dxa"/>
            <w:vAlign w:val="center"/>
          </w:tcPr>
          <w:p>
            <w:pPr/>
            <w:r>
              <w:rPr>
                <w:lang w:val="zh-CN"/>
                <w:rFonts w:ascii="Times New Roman" w:hAnsi="Times New Roman" w:cs="Times New Roman"/>
                <w:sz w:val="20"/>
                <w:szCs w:val="20"/>
                <w:color w:val="000000"/>
              </w:rPr>
              <w:t>2034-08-01</w:t>
            </w:r>
          </w:p>
        </w:tc>
      </w:tr>
      <w:tr>
        <w:tc>
          <w:tcPr>
            <w:tcW w:w="2310" w:type="dxa"/>
            <w:vAlign w:val="center"/>
          </w:tcPr>
          <w:p>
            <w:pPr/>
            <w:r>
              <w:rPr>
                <w:lang w:val="zh-CN"/>
                <w:rFonts w:ascii="Times New Roman" w:hAnsi="Times New Roman" w:cs="Times New Roman"/>
                <w:sz w:val="20"/>
                <w:szCs w:val="20"/>
                <w:color w:val="000000"/>
              </w:rPr>
              <w:t>2、赵婧</w:t>
            </w:r>
          </w:p>
        </w:tc>
        <w:tc>
          <w:tcPr>
            <w:tcW w:w="2310" w:type="dxa"/>
            <w:vAlign w:val="center"/>
          </w:tcPr>
          <w:p>
            <w:pPr/>
            <w:r>
              <w:rPr>
                <w:lang w:val="zh-CN"/>
                <w:rFonts w:ascii="Times New Roman" w:hAnsi="Times New Roman" w:cs="Times New Roman"/>
                <w:sz w:val="20"/>
                <w:szCs w:val="20"/>
                <w:color w:val="000000"/>
              </w:rPr>
              <w:t>ZHAO/JING</w:t>
            </w:r>
          </w:p>
        </w:tc>
        <w:tc>
          <w:tcPr>
            <w:tcW w:w="2310" w:type="dxa"/>
            <w:vAlign w:val="center"/>
          </w:tcPr>
          <w:p>
            <w:pPr/>
            <w:r>
              <w:rPr>
                <w:lang w:val="zh-CN"/>
                <w:rFonts w:ascii="Times New Roman" w:hAnsi="Times New Roman" w:cs="Times New Roman"/>
                <w:sz w:val="20"/>
                <w:szCs w:val="20"/>
                <w:color w:val="000000"/>
              </w:rPr>
              <w:t>女</w:t>
            </w:r>
          </w:p>
        </w:tc>
        <w:tc>
          <w:tcPr>
            <w:tcW w:w="2310" w:type="dxa"/>
            <w:vAlign w:val="center"/>
          </w:tcPr>
          <w:p>
            <w:pPr/>
            <w:r>
              <w:rPr>
                <w:lang w:val="zh-CN"/>
                <w:rFonts w:ascii="Times New Roman" w:hAnsi="Times New Roman" w:cs="Times New Roman"/>
                <w:sz w:val="20"/>
                <w:szCs w:val="20"/>
                <w:color w:val="000000"/>
              </w:rPr>
              <w:t>1991-12-10</w:t>
            </w:r>
          </w:p>
        </w:tc>
        <w:tc>
          <w:tcPr>
            <w:tcW w:w="2310" w:type="dxa"/>
            <w:vAlign w:val="center"/>
          </w:tcPr>
          <w:p>
            <w:pPr/>
            <w:r>
              <w:rPr>
                <w:lang w:val="zh-CN"/>
                <w:rFonts w:ascii="Times New Roman" w:hAnsi="Times New Roman" w:cs="Times New Roman"/>
                <w:sz w:val="20"/>
                <w:szCs w:val="20"/>
                <w:color w:val="000000"/>
              </w:rPr>
              <w:t>EP2394666</w:t>
            </w:r>
          </w:p>
        </w:tc>
        <w:tc>
          <w:tcPr>
            <w:tcW w:w="2310" w:type="dxa"/>
            <w:vAlign w:val="center"/>
          </w:tcPr>
          <w:p>
            <w:pPr/>
            <w:r>
              <w:rPr>
                <w:lang w:val="zh-CN"/>
                <w:rFonts w:ascii="Times New Roman" w:hAnsi="Times New Roman" w:cs="Times New Roman"/>
                <w:sz w:val="20"/>
                <w:szCs w:val="20"/>
                <w:color w:val="000000"/>
              </w:rPr>
              <w:t>新疆</w:t>
            </w:r>
          </w:p>
        </w:tc>
        <w:tc>
          <w:tcPr>
            <w:tcW w:w="2310" w:type="dxa"/>
            <w:vAlign w:val="center"/>
          </w:tcPr>
          <w:p>
            <w:pPr/>
            <w:r>
              <w:rPr>
                <w:lang w:val="zh-CN"/>
                <w:rFonts w:ascii="Times New Roman" w:hAnsi="Times New Roman" w:cs="Times New Roman"/>
                <w:sz w:val="20"/>
                <w:szCs w:val="20"/>
                <w:color w:val="000000"/>
              </w:rPr>
              <w:t>2025-03-06</w:t>
            </w:r>
          </w:p>
        </w:tc>
        <w:tc>
          <w:tcPr>
            <w:tcW w:w="2310" w:type="dxa"/>
            <w:vAlign w:val="center"/>
          </w:tcPr>
          <w:p>
            <w:pPr/>
            <w:r>
              <w:rPr>
                <w:lang w:val="zh-CN"/>
                <w:rFonts w:ascii="Times New Roman" w:hAnsi="Times New Roman" w:cs="Times New Roman"/>
                <w:sz w:val="20"/>
                <w:szCs w:val="20"/>
                <w:color w:val="000000"/>
              </w:rPr>
              <w:t>2035-03-05</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6999.00</w:t>
            </w:r>
          </w:p>
        </w:tc>
        <w:tc>
          <w:tcPr>
            <w:tcW w:w="2310" w:type="dxa"/>
          </w:tcPr>
          <w:p>
            <w:pPr/>
            <w:r>
              <w:rPr>
                <w:lang w:val="zh-CN"/>
                <w:rFonts w:ascii="Times New Roman" w:hAnsi="Times New Roman" w:cs="Times New Roman"/>
                <w:sz w:val="20"/>
                <w:szCs w:val="20"/>
                <w:color w:val="000000"/>
              </w:rPr>
              <w:t>13998.00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联运</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550.00</w:t>
            </w:r>
          </w:p>
        </w:tc>
        <w:tc>
          <w:tcPr>
            <w:tcW w:w="2310" w:type="dxa"/>
          </w:tcPr>
          <w:p>
            <w:pPr/>
            <w:r>
              <w:rPr>
                <w:lang w:val="zh-CN"/>
                <w:rFonts w:ascii="Times New Roman" w:hAnsi="Times New Roman" w:cs="Times New Roman"/>
                <w:sz w:val="20"/>
                <w:szCs w:val="20"/>
                <w:color w:val="000000"/>
              </w:rPr>
              <w:t>550.00</w:t>
            </w:r>
          </w:p>
        </w:tc>
        <w:tc>
          <w:tcPr>
            <w:tcW w:w="2310" w:type="dxa"/>
            <w:gridSpan w:val="2"/>
          </w:tcPr>
          <w:p>
            <w:pPr/>
            <w:r>
              <w:rPr>
                <w:lang w:val="zh-CN"/>
                <w:rFonts w:ascii="Times New Roman" w:hAnsi="Times New Roman" w:cs="Times New Roman"/>
                <w:sz w:val="20"/>
                <w:szCs w:val="20"/>
                <w:color w:val="000000"/>
              </w:rPr>
              <w:t>成都-深圳-乌鲁木齐缺口联运</w:t>
            </w:r>
          </w:p>
        </w:tc>
      </w:tr>
      <w:tr>
        <w:tc>
          <w:tcPr>
            <w:tcW w:w="2310" w:type="dxa"/>
          </w:tcPr>
          <w:p>
            <w:pPr/>
            <w:r>
              <w:rPr>
                <w:lang w:val="zh-CN"/>
                <w:rFonts w:ascii="Times New Roman" w:hAnsi="Times New Roman" w:cs="Times New Roman"/>
                <w:sz w:val="20"/>
                <w:szCs w:val="20"/>
                <w:color w:val="000000"/>
              </w:rPr>
              <w:t>3</w:t>
            </w:r>
          </w:p>
        </w:tc>
        <w:tc>
          <w:tcPr>
            <w:tcW w:w="2310" w:type="dxa"/>
            <w:gridSpan w:val="2"/>
          </w:tcPr>
          <w:p>
            <w:pPr/>
            <w:r>
              <w:rPr>
                <w:lang w:val="zh-CN"/>
                <w:rFonts w:ascii="Times New Roman" w:hAnsi="Times New Roman" w:cs="Times New Roman"/>
                <w:sz w:val="20"/>
                <w:szCs w:val="20"/>
                <w:color w:val="000000"/>
              </w:rPr>
              <w:t>联运</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800.00</w:t>
            </w:r>
          </w:p>
        </w:tc>
        <w:tc>
          <w:tcPr>
            <w:tcW w:w="2310" w:type="dxa"/>
          </w:tcPr>
          <w:p>
            <w:pPr/>
            <w:r>
              <w:rPr>
                <w:lang w:val="zh-CN"/>
                <w:rFonts w:ascii="Times New Roman" w:hAnsi="Times New Roman" w:cs="Times New Roman"/>
                <w:sz w:val="20"/>
                <w:szCs w:val="20"/>
                <w:color w:val="000000"/>
              </w:rPr>
              <w:t>800.00</w:t>
            </w:r>
          </w:p>
        </w:tc>
        <w:tc>
          <w:tcPr>
            <w:tcW w:w="2310" w:type="dxa"/>
            <w:gridSpan w:val="2"/>
          </w:tcPr>
          <w:p>
            <w:pPr/>
            <w:r>
              <w:rPr>
                <w:lang w:val="zh-CN"/>
                <w:rFonts w:ascii="Times New Roman" w:hAnsi="Times New Roman" w:cs="Times New Roman"/>
                <w:sz w:val="20"/>
                <w:szCs w:val="20"/>
                <w:color w:val="000000"/>
              </w:rPr>
              <w:t>乌鲁木齐往返联运</w:t>
            </w: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总金额：壹万伍仟叁佰肆拾捌元整</w:t>
            </w:r>
          </w:p>
        </w:tc>
        <w:tc>
          <w:tcPr>
            <w:tcW w:w="2310" w:type="dxa"/>
            <w:textDirection w:val="right"/>
            <w:gridSpan w:val="3"/>
          </w:tcPr>
          <w:p>
            <w:pPr/>
            <w:r>
              <w:rPr>
                <w:lang w:val="zh-CN"/>
                <w:rFonts w:ascii="Times New Roman" w:hAnsi="Times New Roman" w:cs="Times New Roman"/>
                <w:b/>
                <w:color w:val="FF0000"/>
              </w:rPr>
              <w:t>15348.00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中国建设银行股份有限公司成都高新支行</w:t>
            </w:r>
          </w:p>
        </w:tc>
        <w:tc>
          <w:tcPr>
            <w:tcW w:w="2310" w:type="dxa"/>
            <w:gridSpan w:val="2"/>
          </w:tcPr>
          <w:p>
            <w:pPr/>
            <w:r>
              <w:rPr>
                <w:lang w:val="zh-CN"/>
                <w:rFonts w:ascii="Times New Roman" w:hAnsi="Times New Roman" w:cs="Times New Roman"/>
                <w:sz w:val="20"/>
                <w:szCs w:val="20"/>
                <w:color w:val="000000"/>
              </w:rPr>
              <w:t>美踪国际旅行社有限公司</w:t>
            </w:r>
          </w:p>
        </w:tc>
        <w:tc>
          <w:tcPr>
            <w:tcW w:w="2310" w:type="dxa"/>
            <w:gridSpan w:val="3"/>
          </w:tcPr>
          <w:p>
            <w:pPr/>
            <w:r>
              <w:rPr>
                <w:lang w:val="zh-CN"/>
                <w:rFonts w:ascii="Times New Roman" w:hAnsi="Times New Roman" w:cs="Times New Roman"/>
                <w:sz w:val="20"/>
                <w:szCs w:val="20"/>
                <w:color w:val="000000"/>
              </w:rPr>
              <w:t>51050140613700000979</w:t>
            </w:r>
          </w:p>
        </w:tc>
      </w:tr>
      <w:tr>
        <w:tc>
          <w:tcPr>
            <w:tcW w:w="2310" w:type="dxa"/>
            <w:gridSpan w:val="3"/>
          </w:tcPr>
          <w:p>
            <w:pPr/>
            <w:r>
              <w:rPr>
                <w:lang w:val="zh-CN"/>
                <w:rFonts w:ascii="Times New Roman" w:hAnsi="Times New Roman" w:cs="Times New Roman"/>
                <w:sz w:val="20"/>
                <w:szCs w:val="20"/>
                <w:color w:val="000000"/>
              </w:rPr>
              <w:t>中国工商银行股份有限公司成都锦东路支行</w:t>
            </w:r>
          </w:p>
        </w:tc>
        <w:tc>
          <w:tcPr>
            <w:tcW w:w="2310" w:type="dxa"/>
            <w:gridSpan w:val="2"/>
          </w:tcPr>
          <w:p>
            <w:pPr/>
            <w:r>
              <w:rPr>
                <w:lang w:val="zh-CN"/>
                <w:rFonts w:ascii="Times New Roman" w:hAnsi="Times New Roman" w:cs="Times New Roman"/>
                <w:sz w:val="20"/>
                <w:szCs w:val="20"/>
                <w:color w:val="000000"/>
              </w:rPr>
              <w:t>美踪国际旅行社有限公司</w:t>
            </w:r>
          </w:p>
        </w:tc>
        <w:tc>
          <w:tcPr>
            <w:tcW w:w="2310" w:type="dxa"/>
            <w:gridSpan w:val="3"/>
          </w:tcPr>
          <w:p>
            <w:pPr/>
            <w:r>
              <w:rPr>
                <w:lang w:val="zh-CN"/>
                <w:rFonts w:ascii="Times New Roman" w:hAnsi="Times New Roman" w:cs="Times New Roman"/>
                <w:sz w:val="20"/>
                <w:szCs w:val="20"/>
                <w:color w:val="000000"/>
              </w:rPr>
              <w:t>4402072319100062422</w:t>
            </w:r>
          </w:p>
        </w:tc>
      </w:tr>
      <w:tr>
        <w:tc>
          <w:tcPr>
            <w:tcW w:w="2310" w:type="dxa"/>
            <w:gridSpan w:val="3"/>
          </w:tcPr>
          <w:p>
            <w:pPr/>
            <w:r>
              <w:rPr>
                <w:lang w:val="zh-CN"/>
                <w:rFonts w:ascii="Times New Roman" w:hAnsi="Times New Roman" w:cs="Times New Roman"/>
                <w:sz w:val="20"/>
                <w:szCs w:val="20"/>
                <w:color w:val="000000"/>
              </w:rPr>
              <w:t>中国光大银行成都冠城支行</w:t>
            </w:r>
          </w:p>
        </w:tc>
        <w:tc>
          <w:tcPr>
            <w:tcW w:w="2310" w:type="dxa"/>
            <w:gridSpan w:val="2"/>
          </w:tcPr>
          <w:p>
            <w:pPr/>
            <w:r>
              <w:rPr>
                <w:lang w:val="zh-CN"/>
                <w:rFonts w:ascii="Times New Roman" w:hAnsi="Times New Roman" w:cs="Times New Roman"/>
                <w:sz w:val="20"/>
                <w:szCs w:val="20"/>
                <w:color w:val="000000"/>
              </w:rPr>
              <w:t>美踪国际旅行社有限公司</w:t>
            </w:r>
          </w:p>
        </w:tc>
        <w:tc>
          <w:tcPr>
            <w:tcW w:w="2310" w:type="dxa"/>
            <w:gridSpan w:val="3"/>
          </w:tcPr>
          <w:p>
            <w:pPr/>
            <w:r>
              <w:rPr>
                <w:lang w:val="zh-CN"/>
                <w:rFonts w:ascii="Times New Roman" w:hAnsi="Times New Roman" w:cs="Times New Roman"/>
                <w:sz w:val="20"/>
                <w:szCs w:val="20"/>
                <w:color w:val="000000"/>
              </w:rPr>
              <w:t>39850188000151101</w:t>
            </w:r>
          </w:p>
        </w:tc>
      </w:tr>
      <w:tr>
        <w:tc>
          <w:tcPr>
            <w:tcW w:w="2310" w:type="dxa"/>
            <w:gridSpan w:val="3"/>
          </w:tcPr>
          <w:p>
            <w:pPr/>
            <w:r>
              <w:rPr>
                <w:lang w:val="zh-CN"/>
                <w:rFonts w:ascii="Times New Roman" w:hAnsi="Times New Roman" w:cs="Times New Roman"/>
                <w:sz w:val="20"/>
                <w:szCs w:val="20"/>
                <w:color w:val="000000"/>
              </w:rPr>
              <w:t>中国民生银行股份有限公司成都金牛支行</w:t>
            </w:r>
          </w:p>
        </w:tc>
        <w:tc>
          <w:tcPr>
            <w:tcW w:w="2310" w:type="dxa"/>
            <w:gridSpan w:val="2"/>
          </w:tcPr>
          <w:p>
            <w:pPr/>
            <w:r>
              <w:rPr>
                <w:lang w:val="zh-CN"/>
                <w:rFonts w:ascii="Times New Roman" w:hAnsi="Times New Roman" w:cs="Times New Roman"/>
                <w:sz w:val="20"/>
                <w:szCs w:val="20"/>
                <w:color w:val="000000"/>
              </w:rPr>
              <w:t>美踪国际旅行社有限公司</w:t>
            </w:r>
          </w:p>
        </w:tc>
        <w:tc>
          <w:tcPr>
            <w:tcW w:w="2310" w:type="dxa"/>
            <w:gridSpan w:val="3"/>
          </w:tcPr>
          <w:p>
            <w:pPr/>
            <w:r>
              <w:rPr>
                <w:lang w:val="zh-CN"/>
                <w:rFonts w:ascii="Times New Roman" w:hAnsi="Times New Roman" w:cs="Times New Roman"/>
                <w:sz w:val="20"/>
                <w:szCs w:val="20"/>
                <w:color w:val="000000"/>
              </w:rPr>
              <w:t>151030488</w:t>
            </w:r>
          </w:p>
        </w:tc>
      </w:tr>
      <w:tr>
        <w:tc>
          <w:tcPr>
            <w:tcW w:w="2310" w:type="dxa"/>
            <w:gridSpan w:val="3"/>
          </w:tcPr>
          <w:p>
            <w:pPr/>
            <w:r>
              <w:rPr>
                <w:lang w:val="zh-CN"/>
                <w:rFonts w:ascii="Times New Roman" w:hAnsi="Times New Roman" w:cs="Times New Roman"/>
                <w:sz w:val="20"/>
                <w:szCs w:val="20"/>
                <w:color w:val="000000"/>
              </w:rPr>
              <w:t>成都农村商业银行股份有限公司高新支行</w:t>
            </w:r>
          </w:p>
        </w:tc>
        <w:tc>
          <w:tcPr>
            <w:tcW w:w="2310" w:type="dxa"/>
            <w:gridSpan w:val="2"/>
          </w:tcPr>
          <w:p>
            <w:pPr/>
            <w:r>
              <w:rPr>
                <w:lang w:val="zh-CN"/>
                <w:rFonts w:ascii="Times New Roman" w:hAnsi="Times New Roman" w:cs="Times New Roman"/>
                <w:sz w:val="20"/>
                <w:szCs w:val="20"/>
                <w:color w:val="000000"/>
              </w:rPr>
              <w:t>美踪国际旅行社有限公司</w:t>
            </w:r>
          </w:p>
        </w:tc>
        <w:tc>
          <w:tcPr>
            <w:tcW w:w="2310" w:type="dxa"/>
            <w:gridSpan w:val="3"/>
          </w:tcPr>
          <w:p>
            <w:pPr/>
            <w:r>
              <w:rPr>
                <w:lang w:val="zh-CN"/>
                <w:rFonts w:ascii="Times New Roman" w:hAnsi="Times New Roman" w:cs="Times New Roman"/>
                <w:sz w:val="20"/>
                <w:szCs w:val="20"/>
                <w:color w:val="000000"/>
              </w:rPr>
              <w:t>021205000120010033104</w:t>
            </w:r>
          </w:p>
        </w:tc>
      </w:tr>
      <w:tr>
        <w:tc>
          <w:tcPr>
            <w:tcW w:w="2310" w:type="dxa"/>
            <w:gridSpan w:val="3"/>
          </w:tcPr>
          <w:p>
            <w:pPr/>
            <w:r>
              <w:rPr>
                <w:lang w:val="zh-CN"/>
                <w:rFonts w:ascii="Times New Roman" w:hAnsi="Times New Roman" w:cs="Times New Roman"/>
                <w:sz w:val="20"/>
                <w:szCs w:val="20"/>
                <w:color w:val="000000"/>
              </w:rPr>
              <w:t>中国银行成都高新技术产业开发区支行营业部</w:t>
            </w:r>
          </w:p>
        </w:tc>
        <w:tc>
          <w:tcPr>
            <w:tcW w:w="2310" w:type="dxa"/>
            <w:gridSpan w:val="2"/>
          </w:tcPr>
          <w:p>
            <w:pPr/>
            <w:r>
              <w:rPr>
                <w:lang w:val="zh-CN"/>
                <w:rFonts w:ascii="Times New Roman" w:hAnsi="Times New Roman" w:cs="Times New Roman"/>
                <w:sz w:val="20"/>
                <w:szCs w:val="20"/>
                <w:color w:val="000000"/>
              </w:rPr>
              <w:t>美踪国际旅行社有限公司</w:t>
            </w:r>
          </w:p>
        </w:tc>
        <w:tc>
          <w:tcPr>
            <w:tcW w:w="2310" w:type="dxa"/>
            <w:gridSpan w:val="3"/>
          </w:tcPr>
          <w:p>
            <w:pPr/>
            <w:r>
              <w:rPr>
                <w:lang w:val="zh-CN"/>
                <w:rFonts w:ascii="Times New Roman" w:hAnsi="Times New Roman" w:cs="Times New Roman"/>
                <w:sz w:val="20"/>
                <w:szCs w:val="20"/>
                <w:color w:val="000000"/>
              </w:rPr>
              <w:t>117229297624</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2025/11/01</w:t>
            </w:r>
          </w:p>
        </w:tc>
        <w:tc>
          <w:tcPr>
            <w:tcW w:w="2310" w:type="dxa"/>
            <w:gridSpan w:val="7"/>
          </w:tcPr>
          <w:p>
            <w:pPr/>
            <w:r>
              <w:rPr>
                <w:lang w:val="zh-CN"/>
                <w:rFonts w:ascii="Times New Roman" w:hAnsi="Times New Roman" w:cs="Times New Roman"/>
                <w:b/>
                <w:color w:val="000000"/>
              </w:rPr>
              <w:t>全国各地-成都/上海/深圳集合(无)</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全国各地飞往成都/上海/深圳，晚上于成都天府国际机场/上海浦东国际机场/深圳宝安国际机场集合，梦想启航！搭乘班机前往开罗。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早餐：自理；午餐：自理；晚餐：自理；住宿：飞机上</w:t>
            </w:r>
          </w:p>
        </w:tc>
      </w:tr>
      <w:tr>
        <w:tc>
          <w:tcPr>
            <w:tcW w:w="2310" w:type="dxa"/>
            <w:vAlign w:val="center"/>
            <w:vMerge w:val="restart"/>
          </w:tcPr>
          <w:p>
            <w:pPr/>
            <w:r>
              <w:rPr>
                <w:lang w:val="zh-CN"/>
                <w:rFonts w:ascii="Times New Roman" w:hAnsi="Times New Roman" w:cs="Times New Roman"/>
                <w:sz w:val="20"/>
                <w:szCs w:val="20"/>
                <w:color w:val="000000"/>
              </w:rPr>
              <w:t>2025/11/02</w:t>
            </w:r>
          </w:p>
        </w:tc>
        <w:tc>
          <w:tcPr>
            <w:tcW w:w="2310" w:type="dxa"/>
            <w:gridSpan w:val="7"/>
          </w:tcPr>
          <w:p>
            <w:pPr/>
            <w:r>
              <w:rPr>
                <w:lang w:val="zh-CN"/>
                <w:rFonts w:ascii="Times New Roman" w:hAnsi="Times New Roman" w:cs="Times New Roman"/>
                <w:b/>
                <w:color w:val="000000"/>
              </w:rPr>
              <w:t>成都天府/上海浦东/深圳宝安开罗  (飞机、旅游大巴)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成都天府/上海浦东/深圳宝安Q开罗                    参考航班：3U3863成都天府-开罗01:45-06:45MU223上海浦东-开罗01:30-08:00HU471深圳宝安-开罗01:55-07:25抵达后助手接机办理入境手续;随后乘车前往游览【埃及博物馆】（游览约2H），途经【萨达特总统纪念碑】（外观）：埃及首都开罗有一个叫纳赛尔城的地方，穿城而过的宽敞大街上，有一座看上去很像金字塔的建筑，那就是埃及前总统萨达特的长眠地，也是埃及无名英雄纪念碑的所在地。纪念碑的本意是为了纪念在1973年第四次中东战争中阵亡的将士而建的。1975年10月6日，也就是战争之后两周年之际，工程正式完工，萨达特总统亲自揭幕，他没想到，6年后，自己也被葬在了这个仿古埃及法老陵墓、象征永恒与升华的金字塔式建筑中；午餐后前往游览【吉萨金字塔群】以及【狮身人面像】（游览约2H）；后前往参观【悬空教堂】（外观时间约30分钟），是埃及最古老的教堂之一，其历史最早可追溯到公元3世纪；游览【伊斯兰教老城区】（游览时间约30分钟），1979联合国教科文组织将开罗伊斯兰教老城作为文化遗产列入《世界遗产名录》；晚餐后，入住酒店休息。今日亮点：埃及博物馆：座落在开罗市中心的解放广场，1902年建成开馆，是世界上最著名、规模最大的古埃及文物博物馆。光是在1922年由图坦卡蒙墓穴中发现的1700余件宝物，就令人不虚此行。因这座博物馆以广为收藏法老时期的文物为主，埃及人又习惯地称之为“法老博物馆”。金字塔：世界公认的“古代世界八大奇迹”之首，相传是古埃及法老（国王）的陵墓，但是考古学家从没有在金字塔中找到过法老的木乃伊。陵墓基座为正方形，四面则是四个相等的三角形（即方锥体），侧影类似汉字的“金”字，故汉语称为金字塔。是人类至今最大的建筑群之一，早已成为古埃及文明最有影响力和持久的最大象征。在埃及境内已发现的110座金字塔中，吉萨高地的祖孙三代金字塔—胡夫金字塔、哈夫拉金字塔和门卡乌拉金字塔是最古老的金字塔。(可自费进入金字塔内部参观)狮身人面像：巨像高66尺、长240尺，姿态十分雄浑而优雅，横卧于基沙台地上，守卫着哈夫拉王金字塔已达五千年之久。古埃及人常用狮子代表法老王，象征其无边的权力和无穷的力量，这种法老王既是神又是人的观念，促使了狮身人面混合体的产生。温馨贴士：埃及博物馆“三分看，七分听”，贴心为您配备耳机导览系统，聆听导游实时解说的同时，请爱护设备！</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早餐：飞机餐；午餐：金字塔景观午餐；晚餐：当地晚餐；住宿：开罗携程5钻酒店</w:t>
            </w:r>
          </w:p>
        </w:tc>
      </w:tr>
      <w:tr>
        <w:tc>
          <w:tcPr>
            <w:tcW w:w="2310" w:type="dxa"/>
            <w:vAlign w:val="center"/>
            <w:vMerge w:val="restart"/>
          </w:tcPr>
          <w:p>
            <w:pPr/>
            <w:r>
              <w:rPr>
                <w:lang w:val="zh-CN"/>
                <w:rFonts w:ascii="Times New Roman" w:hAnsi="Times New Roman" w:cs="Times New Roman"/>
                <w:sz w:val="20"/>
                <w:szCs w:val="20"/>
                <w:color w:val="000000"/>
              </w:rPr>
              <w:t>2025/11/03</w:t>
            </w:r>
          </w:p>
        </w:tc>
        <w:tc>
          <w:tcPr>
            <w:tcW w:w="2310" w:type="dxa"/>
            <w:gridSpan w:val="7"/>
          </w:tcPr>
          <w:p>
            <w:pPr/>
            <w:r>
              <w:rPr>
                <w:lang w:val="zh-CN"/>
                <w:rFonts w:ascii="Times New Roman" w:hAnsi="Times New Roman" w:cs="Times New Roman"/>
                <w:b/>
                <w:color w:val="000000"/>
              </w:rPr>
              <w:t>开罗  Cairo-亚历山大-开罗Cairo（单面车程约4小时）(旅游大巴)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 酒店早餐后，乘车前往亚历山大,入内参观【庞贝石柱】（约1H），外观前身为地中海海边、世界七大奇迹之一的【亚历山大灯塔遗址——QUAITBAY古城堡】（外观约20分钟），【亚历山大图书馆】（外观约10分钟）；中午在亚历山大地中海海边餐厅享用午餐，午餐后可在海边喝下午茶/甜品；游览后返回开罗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早餐：酒店早餐；午餐：烤鱼餐；晚餐：当地晚餐；住宿：开罗携程5钻酒店</w:t>
            </w:r>
          </w:p>
        </w:tc>
      </w:tr>
      <w:tr>
        <w:tc>
          <w:tcPr>
            <w:tcW w:w="2310" w:type="dxa"/>
            <w:vAlign w:val="center"/>
            <w:vMerge w:val="restart"/>
          </w:tcPr>
          <w:p>
            <w:pPr/>
            <w:r>
              <w:rPr>
                <w:lang w:val="zh-CN"/>
                <w:rFonts w:ascii="Times New Roman" w:hAnsi="Times New Roman" w:cs="Times New Roman"/>
                <w:sz w:val="20"/>
                <w:szCs w:val="20"/>
                <w:color w:val="000000"/>
              </w:rPr>
              <w:t>2025/11/04</w:t>
            </w:r>
          </w:p>
        </w:tc>
        <w:tc>
          <w:tcPr>
            <w:tcW w:w="2310" w:type="dxa"/>
            <w:gridSpan w:val="7"/>
          </w:tcPr>
          <w:p>
            <w:pPr/>
            <w:r>
              <w:rPr>
                <w:lang w:val="zh-CN"/>
                <w:rFonts w:ascii="Times New Roman" w:hAnsi="Times New Roman" w:cs="Times New Roman"/>
                <w:b/>
                <w:color w:val="000000"/>
              </w:rPr>
              <w:t>开罗-赫尔格达（车程约6小时）(旅游大巴)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酒店早餐后，乘车前往赫尔格达；（车程约6H）抵达后，入住酒店休息，下午自由活动，您可自费参加沙漠冲沙。酒店享用自助晚餐。</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早餐：酒店早餐；午餐：当地午餐；晚餐：酒店自助；住宿：赫尔格达携程5钻酒店</w:t>
            </w:r>
          </w:p>
        </w:tc>
      </w:tr>
      <w:tr>
        <w:tc>
          <w:tcPr>
            <w:tcW w:w="2310" w:type="dxa"/>
            <w:vAlign w:val="center"/>
            <w:vMerge w:val="restart"/>
          </w:tcPr>
          <w:p>
            <w:pPr/>
            <w:r>
              <w:rPr>
                <w:lang w:val="zh-CN"/>
                <w:rFonts w:ascii="Times New Roman" w:hAnsi="Times New Roman" w:cs="Times New Roman"/>
                <w:sz w:val="20"/>
                <w:szCs w:val="20"/>
                <w:color w:val="000000"/>
              </w:rPr>
              <w:t>2025/11/05</w:t>
            </w:r>
          </w:p>
        </w:tc>
        <w:tc>
          <w:tcPr>
            <w:tcW w:w="2310" w:type="dxa"/>
            <w:gridSpan w:val="7"/>
          </w:tcPr>
          <w:p>
            <w:pPr/>
            <w:r>
              <w:rPr>
                <w:lang w:val="zh-CN"/>
                <w:rFonts w:ascii="Times New Roman" w:hAnsi="Times New Roman" w:cs="Times New Roman"/>
                <w:b/>
                <w:color w:val="000000"/>
              </w:rPr>
              <w:t>赫尔格达-卢克索（车程约3.5-4小时）(旅游大巴)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酒店早餐，后可尽情享受阳光、沙滩、海岸的怡人风光。您可以尽情的享受红海渡假区的各项休闲活动，譬如游泳、沙滩排球等项目。午餐后，乘车前往卢克索，完成后入住酒店。今日亮点：王朝的都城，至今已有四千多年的历史，据说当时的底比斯人烟稠密、广厦万千，城门就有一百座，荷马史诗中把这里称为“百门之都”。历代法老在这里兴建了无数的神庙、宫殿和陵墓。经过几千年的岁月，昔日宏伟的殿堂庙宇都变成了残缺不全的废墟，但人们依然还是能够从中想见它们当年的雄姿，它是古埃及文明高度发展的见证。</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早餐：酒店早餐；午餐：酒店自助或打包午餐；晚餐：当地晚餐；住宿：卢克索国际五星酒店</w:t>
            </w:r>
          </w:p>
        </w:tc>
      </w:tr>
      <w:tr>
        <w:tc>
          <w:tcPr>
            <w:tcW w:w="2310" w:type="dxa"/>
            <w:vAlign w:val="center"/>
            <w:vMerge w:val="restart"/>
          </w:tcPr>
          <w:p>
            <w:pPr/>
            <w:r>
              <w:rPr>
                <w:lang w:val="zh-CN"/>
                <w:rFonts w:ascii="Times New Roman" w:hAnsi="Times New Roman" w:cs="Times New Roman"/>
                <w:sz w:val="20"/>
                <w:szCs w:val="20"/>
                <w:color w:val="000000"/>
              </w:rPr>
              <w:t>2025/11/06</w:t>
            </w:r>
          </w:p>
        </w:tc>
        <w:tc>
          <w:tcPr>
            <w:tcW w:w="2310" w:type="dxa"/>
            <w:gridSpan w:val="7"/>
          </w:tcPr>
          <w:p>
            <w:pPr/>
            <w:r>
              <w:rPr>
                <w:lang w:val="zh-CN"/>
                <w:rFonts w:ascii="Times New Roman" w:hAnsi="Times New Roman" w:cs="Times New Roman"/>
                <w:b/>
                <w:color w:val="000000"/>
              </w:rPr>
              <w:t>卢克索-赫尔格达（车程约3.5-4小时）(旅游大巴)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前往世界最大的神庙群—【卡纳克神庙】（入内参观约1.5小时），该神庙是供奉历代法老王之地，神庙建筑法则及其布局之严谨，令人叹为观止；前往参观气势辉宏的【卢克索神庙】(入内参观1小时)：长达260米，它是艾米诺菲斯三世为祭奉太阳神阿蒙、他的妃子及儿子月亮神而修建的。在十九王朝时，又经拉美西斯二世扩建，形成现今留存下来的规模。乘坐费卢卡（Felucca）帆船，畅游尼罗河(游览时间约20分钟)。尽情的体验小帆船在尼罗河中自由自在的前行，摇曳其中，其乐无穷!(温馨提示：费卢卡(Felucca靠风力行驶，如遇到无风天气，将改为电力船)。午餐后，乘车前往赫尔格达，入住酒店。今日亮点：红海：红海是印度洋的陆间海，实际是东非大裂谷的北部延伸。红海介于阿拉伯半岛和非洲大陆之间的狭长海域，古希腊人称为THALASSAERYTHRAE，今名是从古希腊名演化而来的，意译即“红色的海洋”。</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早餐：酒店早餐；午餐：中式午餐；晚餐：酒店自助；住宿：赫尔格达携程5钻酒店</w:t>
            </w:r>
          </w:p>
        </w:tc>
      </w:tr>
      <w:tr>
        <w:tc>
          <w:tcPr>
            <w:tcW w:w="2310" w:type="dxa"/>
            <w:vAlign w:val="center"/>
            <w:vMerge w:val="restart"/>
          </w:tcPr>
          <w:p>
            <w:pPr/>
            <w:r>
              <w:rPr>
                <w:lang w:val="zh-CN"/>
                <w:rFonts w:ascii="Times New Roman" w:hAnsi="Times New Roman" w:cs="Times New Roman"/>
                <w:sz w:val="20"/>
                <w:szCs w:val="20"/>
                <w:color w:val="000000"/>
              </w:rPr>
              <w:t>2025/11/07</w:t>
            </w:r>
          </w:p>
        </w:tc>
        <w:tc>
          <w:tcPr>
            <w:tcW w:w="2310" w:type="dxa"/>
            <w:gridSpan w:val="7"/>
          </w:tcPr>
          <w:p>
            <w:pPr/>
            <w:r>
              <w:rPr>
                <w:lang w:val="zh-CN"/>
                <w:rFonts w:ascii="Times New Roman" w:hAnsi="Times New Roman" w:cs="Times New Roman"/>
                <w:b/>
                <w:color w:val="000000"/>
              </w:rPr>
              <w:t>赫尔格达 Hurghada (红海)自由活动(旅游大巴)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酒店早餐后，全天自由活动；您可尽情享受红海美丽地自然风光；蓝色的海洋，银白的沙滩，让您尽情领略异域风情。你可以参加推荐自费出海，或者乘坐JEEP车在戈壁沙漠驰骋。今日亮点：红海：位于非洲东北部与阿拉伯半岛之间，呈现狭长型，长约2250千米，最宽355千米，均深490米，最深2211米，面积438000平方千米。其西北面通过苏伊士运河与地中海相连，南面通过曼德海峡与亚丁湾相连。是盐度最高的海。红海是印度洋的陆间海，实际是东非大裂谷的北部延伸。红海介于阿拉伯半岛和非洲大陆之间的狭长海域，古希腊人称为THALASSAERYTHRAE，今名是从古希腊名演化而来的，意译即“红色的海洋”。</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早餐：酒店早餐 ；午餐：酒店自助；晚餐：酒店自助；住宿：赫尔格达携程5钻酒店</w:t>
            </w:r>
          </w:p>
        </w:tc>
      </w:tr>
      <w:tr>
        <w:tc>
          <w:tcPr>
            <w:tcW w:w="2310" w:type="dxa"/>
            <w:vAlign w:val="center"/>
            <w:vMerge w:val="restart"/>
          </w:tcPr>
          <w:p>
            <w:pPr/>
            <w:r>
              <w:rPr>
                <w:lang w:val="zh-CN"/>
                <w:rFonts w:ascii="Times New Roman" w:hAnsi="Times New Roman" w:cs="Times New Roman"/>
                <w:sz w:val="20"/>
                <w:szCs w:val="20"/>
                <w:color w:val="000000"/>
              </w:rPr>
              <w:t>2025/11/08</w:t>
            </w:r>
          </w:p>
        </w:tc>
        <w:tc>
          <w:tcPr>
            <w:tcW w:w="2310" w:type="dxa"/>
            <w:gridSpan w:val="7"/>
          </w:tcPr>
          <w:p>
            <w:pPr/>
            <w:r>
              <w:rPr>
                <w:lang w:val="zh-CN"/>
                <w:rFonts w:ascii="Times New Roman" w:hAnsi="Times New Roman" w:cs="Times New Roman"/>
                <w:b/>
                <w:color w:val="000000"/>
              </w:rPr>
              <w:t>赫尔加达  Hurghada - 开罗  Cairo（车程约6小时）(旅游大巴)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酒店早餐后，驱车返回开罗。前往中东第一大集市-【汗·哈利利大市集】观光（一般约为1-2小时，此处为开罗出名集市，为景点参观，非购物店，导游领队可根据具体情况调配时间）；游览参观【爱资哈尔清真寺】（游览时间约1小时）：爱资哈尔清真寺是埃及首都开罗的第一座著名清真寺，位于旧城。公元970至972年法蒂玛王朝时修建，占地面积1.2万平方米。初为宗教活动的场所，在13世纪起成为伊斯兰教高级学府。晚餐后返回酒店休息。【汗哈里里集市】：世界上最古老的市场，有超过600年的历史，由许多纵横交错、没有规律的街巷组成，到处可见金银器店、香料店、烟具店、地毯店、长袍店。。。店铺林林总总、商品真真假假，是开罗千姿百态的社会生活之缩影。</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早餐：酒店早餐 ；午餐：打包午餐；晚餐：尼罗河景观晚餐；住宿：开罗携程5钻酒店</w:t>
            </w:r>
          </w:p>
        </w:tc>
      </w:tr>
      <w:tr>
        <w:tc>
          <w:tcPr>
            <w:tcW w:w="2310" w:type="dxa"/>
            <w:vAlign w:val="center"/>
            <w:vMerge w:val="restart"/>
          </w:tcPr>
          <w:p>
            <w:pPr/>
            <w:r>
              <w:rPr>
                <w:lang w:val="zh-CN"/>
                <w:rFonts w:ascii="Times New Roman" w:hAnsi="Times New Roman" w:cs="Times New Roman"/>
                <w:sz w:val="20"/>
                <w:szCs w:val="20"/>
                <w:color w:val="000000"/>
              </w:rPr>
              <w:t>2025/11/09</w:t>
            </w:r>
          </w:p>
        </w:tc>
        <w:tc>
          <w:tcPr>
            <w:tcW w:w="2310" w:type="dxa"/>
            <w:gridSpan w:val="7"/>
          </w:tcPr>
          <w:p>
            <w:pPr/>
            <w:r>
              <w:rPr>
                <w:lang w:val="zh-CN"/>
                <w:rFonts w:ascii="Times New Roman" w:hAnsi="Times New Roman" w:cs="Times New Roman"/>
                <w:b/>
                <w:color w:val="000000"/>
              </w:rPr>
              <w:t>开罗-成都/上海/深圳      (飞机、旅游大巴)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参考航班：开罗-成都天府：3U3864  14:00-05:20+1开罗-上海浦东：MU224   14:30-06:00+1开罗-深圳宝安：HU472   12:25-04:00+1早餐后乘车前往开罗国际机场，助理协助办理出境手续，搭乘航班离开埃及。</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早餐：酒店早餐；午餐：午餐自理；晚餐：午餐自理；住宿：飞机上</w:t>
            </w:r>
          </w:p>
        </w:tc>
      </w:tr>
      <w:tr>
        <w:tc>
          <w:tcPr>
            <w:tcW w:w="2310" w:type="dxa"/>
            <w:vAlign w:val="center"/>
            <w:vMerge w:val="restart"/>
          </w:tcPr>
          <w:p>
            <w:pPr/>
            <w:r>
              <w:rPr>
                <w:lang w:val="zh-CN"/>
                <w:rFonts w:ascii="Times New Roman" w:hAnsi="Times New Roman" w:cs="Times New Roman"/>
                <w:sz w:val="20"/>
                <w:szCs w:val="20"/>
                <w:color w:val="000000"/>
              </w:rPr>
              <w:t>2025/11/10</w:t>
            </w:r>
          </w:p>
        </w:tc>
        <w:tc>
          <w:tcPr>
            <w:tcW w:w="2310" w:type="dxa"/>
            <w:gridSpan w:val="7"/>
          </w:tcPr>
          <w:p>
            <w:pPr/>
            <w:r>
              <w:rPr>
                <w:lang w:val="zh-CN"/>
                <w:rFonts w:ascii="Times New Roman" w:hAnsi="Times New Roman" w:cs="Times New Roman"/>
                <w:b/>
                <w:color w:val="000000"/>
              </w:rPr>
              <w:t>成都/上海/深圳-全国各地(飞机)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乘坐班机返回国内，转机飞抵全国各地，结束旅行！</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早餐：自理；午餐：自理；晚餐：自理；住宿：不含</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费用包含1、全程旅游巴士，外文司机服务；保证1人1座。2、每人每天1瓶水3、成都/上海/深圳-开罗团队经济舱往返机票及机场税；4、行程所含餐食（中国餐包括7菜1汤、米饭、茶水，10人/桌，如人数减少则视情况减少菜量或者当地特色餐或者酒店自助餐，用餐时间在飞机或船上以机船餐为准，不再另补，如因自身原因放弃用餐，则餐费不退）5、全程埃籍中文导游；（埃及中文导游不接机不送机不送酒店，由公司助理接机送机送酒店）；6、行程中所列景点的首道门票（不含景区内的二道门票及个人消费）。7、全程不进购物店，可推荐自费！费用不含1、不含杂费1500元/人+签证200元/人2、单人间房差：2500元/人（标准为2人一间房，如需要入住单间则另付单间差费用或我司有权利提前说明情况并调整夫妻及亲属住宿安排）；4、各种洗衣、电话、饮料及私人服务性质的费用；5、非我社所能控制因素下引起的额外费用，如：自然灾害、罢工、境外当地政策或民俗禁忌、景点维修等；6、所有行程；安排之外的观光项目及自费活动（包括这些活动期间的用车、导游和司机服务等费用）；7、司导每天工作10小时，超时需付超时费。8、行李物品的搬运费、保管费及超重费；9、行程表外费用；10、旅游者因违约、自身过错或自身疾病引起的人身和财产损失；11、护照费用上述服务未包含项目</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埃及推荐自费项目介绍及标准（仅供参考）：城市自费项目项目简介服务内容时长收费（$）开罗尼罗河游船豪华五星级游轮傍晚前往码头乘坐游船，观赏尼罗河两岸夜景；享用西式自助晚餐并欣赏埃及肚皮舞表演及民俗舞蹈苏菲舞表演。（已扣除当晚餐费用；不含酒水饮品）。夜游尼罗河游轮船票+西式自助餐+车费+司机导游加班费+游船服务生小费1.5H80-90开罗Sound&amp;LightShowatGiza吉萨金字塔声光秀入夜之后的吉萨区一点也不甘于平静,地球最伟大的古建筑物可以是光影的屏幕!吉萨地区金字塔前的声光秀是埃及所有古迹景点中历史最悠久的声光秀,即使科技含量已经不是最先进,设备也不是最新颖的,但是它始终是观光客游历开罗时不容错过的选项。当乐声响起,金字塔与神庙慢慢地出现在湛蓝的夜色中,镭射光束随着配乐变换着色彩和节奏,如同搭乘光的载具瞬间回到那个神秘难解的法老时代。声光秀的剧本独具匠心的以人狮身像为第一人称,缓缓带出古法老时代建筑金字塔的历史背景,数据资料,当时埃及的国势力量,和法老王远阔的雄心!同时也不忘人性化的讲述了当时皇室内的种种爱恨情仇和人性纠葛。目前有以英语,法语,德语,西班牙语,俄语,意大利语,日语等直接放送的场次，会安排中文讲解耳机。预定座位费，门票费，车费；司机导游服务费1H75开罗CairoTower登顶开罗塔坐落在尼罗河河中的扎马利克岛上，埃及博物馆对面，仿照上埃及的象征物--莲花所建。钢筋混凝土结构，塔高187米，相当于60层高楼，为开罗的千塔之冠，由已故的埃及总统纳赛尔奠基，于1961年4月1日建成开放，在入口处上方镶有一只高8米，宽5米的铜鹰，这是埃及共和国的标志。俯瞰开罗。注：一层餐厅，装修，二层咖啡馆，三层观景台开罗塔门票；车费；停车费；饮料费1.5H70红海SeaTrip游艇出海早上乘船出海前往某个岛屿游览,您可以欣赏到美丽的红海风光,更可以看到峭壁海墙，可浮潜，游泳，喂鱼（游客可使用船上备用的鱼具，也可以自己携带）；少量的浮潜工具（含救生衣，面罩，潜水镜，脚蹼）船票费用，可以2次潜水。导游服务费，船上享用一顿午餐（自愿放弃，不退餐费）4H95红海GlassBoatInHRG红海玻璃船红海特色活动之一。红海海域有大片美丽的珊瑚群，您将乘坐底舱由放大玻璃做成的船，并通过这层玻璃观赏海下美丽的珊瑚群。船员会撒出鱼食，不时会聚积很多的鱼儿游来游去。船票，导游服务费2H85红海红海潜水艇披头士的黄色潜水艇俏皮的在数代年轻人心中传唱,卡通化的潜水艇宣传形象早已深植人心。红海的黄色潜水艇就那么浑圆可爱的出现在眼前了红海的潜水艇向来深受观光的欢迎,潜水艇内部算是宽敞的,划分为两排,每个人都能有座位,座位前就着一个窗口以供观赏海底的鱼群和珊瑚礁景致,由于采购成本高昂,潜水艇总数不多,左右两侧排列的方式也无法容纳更多座位,所以即使价格较高,还是供不应求,建议提早预定卡位,近年来成为当地十分受欢迎的活动。搭乘潜水艇的经验绝对是独特的,当每个人不分大小老少都蹲坐在一个个小窗口前争睹奇妙的海底世界时,仿佛每个人都回到了那个会做梦的童年,读着童话故事书,编织着美人鱼和大海怪的惊险幻想旅程。船票，导游服务费1H120红海4X4JeepSafariatHurghada红海4X4驱越野戈壁探险来到红海，您一定想去沙漠探险一番。Jeep车在沙漠自由自在的驰骋。骑骆驼前往贝都因族的家里，更深入的了解埃及少数民族当地人的生活，喝一杯茶和品尝点心。越野车费用；导游服务费；司机车费3-4H90红海HurghadaCitytour霍尔格达市区观光您可以看到红海最大清真寺，购物一条街，各国富人的自驾游艇，含starfish海鲜餐导游服务费；司机车费2-3H75红海一千零一夜声光秀Hurghada预定座位费，门票费；车费；司机导游服务费，不含晚餐1H65卢克索LXRhot-airballoon卢克索热气球凌晨约定时间起床,前往搭乘热气球！趁着冷空气还未散去,能见度良好的时刻,抵达热气球基地后,众人围着色彩鲜艳的热气球,点起火,拍着照,就像童话世界的空中计程车一般,一个个大大小小的热气球仿佛跟着东边的红太阳缓缓上升,360°无敌全景渐渐在脚下铺展开来,地上的建筑物、汽车、尼罗河岸的游轮慢慢变成玩具积木的大小,眼下的卢克索城市地图越来越清晰了!抓准东西南北,开始指手划脚,一个个指认卢克索的所有古迹,这些人类历史上最为珍贵的宝藏尽入眼帘,不必拉车一个个赶场抢拍,就用老鹰的眼睛骄傲的把卢克索神殿、卡纳克神殿、帝王谷、皇后谷、女王纪念堂、孟侬巨像都收入胸怀,甚至尼罗河两岸油绿绿的?田野都维持着三千年以来的原始样貌,成为众神之乡最相称的背景。含早餐和饮料，车费，司机和公司助理服务费45min165卢克索帝王谷在阿拉伯语中,是位于埃及埋葬古埃及新王朝时期18到20王朝的法老和贵族的一个山谷。几个世纪以来，法老们就在尼罗河西岸的这些峭壁上开凿墓室，用来安放他们显贵的遗体，同时这里还建有许多巨大的柱廊和神庙。这里曾经是一处雄伟的墓葬群，一共有60多座帝王陵墓，埋葬着埃及第17王朝到第20王朝期间的64位法老，其中有图特摩斯三世、阿蒙霍特普二世、塞提一世、拉美西斯二世等最著名的法老。在这些陵墓中最大的一座是第19王朝塞提一世之墓，从入口到最后的墓室，水平距离210米，垂直下降的距离是45米，巨大的岩石洞被挖成地下宫殿，墙壁和天花板布满壁画，装饰华丽，令人难以想象。墓穴入口往往开在半山腰，有细小通道通向墓穴深处，通道两壁的图案和象形文字至今仍十分清晰。根据当天开放的墓穴，最多只能参观3个墓穴。导游服务费；司机车费，景点门票1.5H65备注：所有自费项目均是推荐或建议性项目，客人应本着“自愿”的原则根据自身身体情况酌情参加，导游组织自费活动不会带有任何强迫因素。部分项目参加人数不足时，可能将无法成行。特别说明：赫尔格达出海及戈壁探险项目对客人自身身体情况有所要求，戈壁探险项目：如您有晕车或者腰椎不好等身体状况，请谨慎选择！红海游艇出海项目：游客登船后请不要坐在快艇栏杆上，带有小孩的旅客请照顾好孩子的安全。在船上走动时，不要奔跑，以防滑倒.遇其它游艇靠近时,不要将身体靠近另一艘游艇，以免发生意外。下海游泳、浮潜的游客，请在游艇停稳之后，并且游艇关掉马达、穿好救生衣后从游艇尾部甲板弦梯下海游泳。严禁游艇未停稳，马达未关闭的情况下私自下海游泳。</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报名后因游客自身原因取消参团的损失条款：1、以收到定金3000元/人为确认参团留位，如取消定金不退，并于出发前7天付清全款；2、团队出发前30天—15天取消，游客需支付50%团款损失（机位定金+酒店损失）；如已经送签，另需支付签证费；3、团队出发前14天—8天取消，游客需支付80%团款损失（机位定金+酒店损失+地接车、导、境外机票等费用）；如已经送签，另需支付签证费；4、团队出发前7天—3天取消，只可退200元/人餐费和景点门票；5、团队出发前3天—0天取消，全款损失。6、如使馆签证原因，被拒签或者缓签，造成的损失由客人自行承担，我社只收取签证费用??全程客人不可以脱团,如脱团,全程报价另议.?（脱离导游和领队2小时以上，视为脱团）??旅游法规定：出境旅游者不得在境外非法滞留，随团出境的旅游者不得擅自分团、脱团（同样适用自备签证的参团游客）。本公司在境外指定地接社为本团唯一地接社（地接社承担游客安全，乘客意外保险等?如游客采购第三方目的地旅行社旅游产品被视为违约）。游客在境外有任何形式的脱团我社都将收取300美金/人/天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有可能因此不良记录被列入目的地国移民局的出入境黑名单特别提醒：1、是否给予签证或签注，是否准予出/入境是使领馆及有关部门的权利，如因游客自身原因或因提供的材料存在问题不能及时办理签证或签注，以及被有关部门拒发签证或签注，不准出入境而影响行程的，签证费及其他费用损失由游客自行承担。2、如因游客个人文明举止或违返民用航空法等行为，导致被航司拒绝换登机牌或拒绝登机，所造成的损失由游客自行承担。以上条款请签在合同附加条款中！谢谢！旅行须知【埃及签证须知】：1.六个月以上有效期的护照原件；【几个要点】：（1）埃及是世界上重要的旅游国家，为了体现埃及政府对海外游客的人身安全的充分重视，埃及旅游局经常委派旅游警察在旅游期间陪同客人；（2）埃及为伊斯兰国家，请各位游客注意尊重当地的风俗习惯。另外当地人信奉伊斯兰教，其向接受服务的游客索取小费，甚至上洗手间都会被索要服务费用，这在当地被视为真主的旨意，适时给予服务人员些许服务费（亦称小费），也是一种国际礼仪，更是一种实质性鼓励与赞许；如酒店行李生、客房床头小费、船夫、马车夫小费等，按1-3美元的标准，您酌情给予即可！【行程说明】：（1）如遇部分景点节假日休息或庆典等，本社有权根据实际情况调整行程游览先后顺序，以尽可能保证游览内容。但客观因素限制确实无法安排的，本社将根据实际情况进行调整，敬请各位贵宾理解与配合！行程景点实际游览最短时间，以行程中标注时间为准；（2）全程机票为团队票，任意一段放弃，后续段将自动取消。不退还任何费用。全程任意一段机票均不可退、改、签，全程任意一段机票都无法提前确认座位号；由于航空公司原因或不抗力导致航班临时出现调整，旅行社将不承担任何责任；根据国际航班团队搭乘要求，团队通常须提前3-3.5小时到达机场办理登机手续；（3）早餐多为西式自助餐，午餐、晚餐会尽量安排适合中国人口味的中餐馆享用，但有些游览地方没有中餐馆，会安排客人享用当地风味餐。若担心饮食不习惯，可自带方便面、饼干、蜜饯、牛肉干等小食品。【酒店标准】：（1）行程中所列酒店星级标准为当地酒店评定标准；非洲中东的四－五星级酒店有一些大堂会比较小，有些酒店楼层不高，有可能没有电梯；与国内酒店不同，均无一次性使用的牙刷，牙膏，拖鞋，电热水瓶等物品，请各位团友在出发前作好相应的准备。如在旅游期间使用电器，应携带当地标准的转换插头，此间各大城市的交流电压均为220伏特。酒店的自来水均不可直接饮用，且酒店内皆没有饮用之热水供应，如习惯饮用热水，请自备热水器用品。（2）有些酒店的双人标准房会设置一大一小两张床，方便有小孩的家庭游客；还有些酒店双人房只设置一张大的双人大床，放置双份床上用品，有时是二张单人床拼在一起，用时可拉开；按照酒店惯例，每标间可接待两大人带一个1.2米以下儿童（不占床），具体费用根据所报团队情况而定；若一个大人带一个1.2米以下儿童参团，建议住一标间，以免给其他游客休息造成不便；由于各种原因如环保、如历史悠久、如气候较温和等，偶尔会有酒店无空调设备。【退费及补费说明】：（1）如遇天气、战争、罢工、地震等不可抗力因素无法游览，我社将按照旅行社协议，退还未游景点费用，但赠送项目费用不退；（2）游客因个人原因临时自愿放弃游览，酒店住宿、餐、车等费用均不退还；（3）如遇航空公司政策性调整机票价格，请按规定补交差价。机票价格为团队机票，不得改签换人退票；（4）如果旅游目的地国家政策性调整门票或其他相关价格，请按规定补交差价。【出团通知说明】：我司客服会至少在您出发前1天，为您发出出团通知书，机票信息和酒店信息需以实际预定为准；我们将尽力安排产品中的酒店入住，如遇酒店满房或其他不可抗力等因素导致客人无法入住，我们有权为您安排在其他同级酒店入住，并将在您出行前通知您，保证您的出行体验！【其他】：以上行程仅供参考，以出发前的《出团通知书》数据为准。因个人原因临时自愿放弃游览，景点门票费用、酒店住宿费用、餐费、车费等不退还；如单人出发或分房卡单人需付单人房差。适时给予服务人员些许服务费（亦称小费），是一种国际礼仪，也是一种实质性鼓励与赞许；领队、当地导游及司机服务费团费中已包含，但您若觉得他们服务优异，可再额外加给以兹鼓励！附：埃及阿拉伯共和国简介【简介】：埃及是世界四大古文明国之一，公元前3200年，第一王朝米尼斯王统一上下埃及，建都于底比斯，至第18王朝，征服叙利亚、利比亚等地，为埃及历史上最强盛的时代。公元前31年，埃及被罗马所灭，为罗马帝国的一省，公元640年被阿拉伯军征服，自此埃及信奉回教，学阿拉伯语，以阿拉伯人自居。至1885年苏丹脱离埃及宣布独立，1952年，成立埃及共和国。1967年中东战争，以色列占领西奈半岛与运河东岸，1978年，埃及承认以色列独立，收回领土及运河区。【地理位置及面积】：埃及疆域横跨亚、非两洲，当中大部分位于非洲东北部，另外苏伊士运河以东的西奈半岛位于亚洲西南部。西面与利比亚为邻，南与苏丹交界，东临红海并与巴勒斯坦、以色列接壤，北临地中海。面积：1,001,449平方公里，全境有95%为沙漠，世界第一长河尼罗河从南到北流贯全境，境内长1350公里，两岸形成宽约3-16公里的狭长河谷，并在首都开罗以北形成2.4万平方公里的三角洲，此地带，虽然只占埃及全国总面积的4%，但却是埃及99%的人口聚居所在。【人口、语言及宗教】：约8300万人。(大开罗约1000万人)。使用阿拉伯语，但在旅游点或大都市，可用英语。90%以上信奉伊斯兰教，其他信奉科普提克基督教及其他宗教。【气候及衣着】：地处北非沙漠带，沙漠地带早晚温差大，全境干燥少雨，炎热干燥，沙漠地区气温可达40℃，年平均降水量不足30毫米。；尼罗河三角洲和北部沿海地区属地中海型气候；年平均降水量50-200毫米。三至十月以夏天衣服为主，短袖或薄长袖衬衫防晒。十一至来年二月以秋冬装为主，早晚温差大，冬天不妨准备毛衣、外套。以轻便的棉质衣服与舒适好走的鞋为宜。请注意防晒，请携带遮阳帽子、太阳眼镜与防晒油。由于气候干燥，所以请务必要携带乳液、乳霜、护唇膏、肌肤保养品及保湿用品。红海渡假区饭店、尼罗河游轮上都有游泳池，可携带泳装。【货币单位】：埃及货币称为埃及镑EgyptianPounds(LE)，纸钞面额有200、100、50、20、10、5(LE)；硬币有1(LE)、50、25、20、10、5(pt)。中国境内无法兑换，建议旅客在埃及当地以美金更换埃及镑；汇率1美元约=50埃及镑。【电压插座】：埃及电压为220伏特/50周波率，与中国相同。插座为：两相圆孔(欧标)，如因个人需要可自备变压器（一般酒店前台亦可借取）。【电话拨打】：国内拨打至埃及002+20+当地区域码+电话号码；埃及拨打至国内00+86+区号+家用电话号码。【时差】：埃及比北京时间晚6小时，行程表中所列航班的起抵时间均为当地时间。-----------------------------上述行程与酒店一切以出团通知为准-------------------------------------</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黄昭健</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黄昭建</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3</w:t>
                  </w:r>
                  <w:r w:rsidR="00192D3B">
                    <w:rPr>
                      <w:rFonts w:asciiTheme="minorEastAsia" w:hAnsiTheme="minorEastAsia" w:hint="eastAsia"/>
                    </w:rPr>
                    <w:t xml:space="preserve">月 </w:t>
                  </w:r>
                  <w:r>
                    <w:rPr>
                      <w:rFonts w:asciiTheme="minorEastAsia" w:hAnsiTheme="minorEastAsia" w:hint="eastAsia"/>
                    </w:rPr>
                    <w:t>23</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2026/3/23 16:20:47</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