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美踪国旅团队/散客确认书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重庆携程百事通国际旅行社瑞途</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卢羽</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18580522023</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美踪国际旅行社有限公司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张鑫</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15803060559</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CMB06CZ260728A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（重庆）斯里兰卡·畅游锡兰6天4晚</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2026-07-28</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2026-08-02</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4(4大)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vAlign w:val="center"/>
          </w:tcPr>
          <w:p>
            <w:pPr/>
            <w:r>
              <w:t>拼音姓名</w:t>
            </w:r>
          </w:p>
        </w:tc>
        <w:tc>
          <w:tcPr>
            <w:tcW w:w="2310" w:type="dxa"/>
            <w:vAlign w:val="center"/>
          </w:tcPr>
          <w:p>
            <w:pPr/>
            <w:r>
              <w:t>性别</w:t>
            </w:r>
          </w:p>
        </w:tc>
        <w:tc>
          <w:tcPr>
            <w:tcW w:w="2310" w:type="dxa"/>
            <w:vAlign w:val="center"/>
          </w:tcPr>
          <w:p>
            <w:pPr/>
            <w:r>
              <w:t>出生日期</w:t>
            </w:r>
          </w:p>
        </w:tc>
        <w:tc>
          <w:tcPr>
            <w:tcW w:w="2310" w:type="dxa"/>
            <w:vAlign w:val="center"/>
          </w:tcPr>
          <w:p>
            <w:pPr/>
            <w:r>
              <w:t>证件号码</w:t>
            </w:r>
          </w:p>
        </w:tc>
        <w:tc>
          <w:tcPr>
            <w:tcW w:w="2310" w:type="dxa"/>
            <w:vAlign w:val="center"/>
          </w:tcPr>
          <w:p>
            <w:pPr/>
            <w:r>
              <w:t>签发地</w:t>
            </w:r>
          </w:p>
        </w:tc>
        <w:tc>
          <w:tcPr>
            <w:tcW w:w="2310" w:type="dxa"/>
            <w:vAlign w:val="center"/>
          </w:tcPr>
          <w:p>
            <w:pPr/>
            <w:r>
              <w:t>签发日期</w:t>
            </w:r>
          </w:p>
        </w:tc>
        <w:tc>
          <w:tcPr>
            <w:tcW w:w="2310" w:type="dxa"/>
            <w:vAlign w:val="center"/>
          </w:tcPr>
          <w:p>
            <w:pPr/>
            <w:r>
              <w:t>有效期</w:t>
            </w:r>
          </w:p>
        </w:tc>
      </w:tr>
      <w:tr>
        <w:tc>
          <w:tcPr>
            <w:tcW w:w="2310" w:type="dxa"/>
            <w:vAlign w:val="center"/>
          </w:tcPr>
          <w:p>
            <w:pPr/>
            <w:r>
              <w:rPr>
                <w:lang w:val="zh-CN"/>
                <w:rFonts w:ascii="Times New Roman" w:hAnsi="Times New Roman" w:cs="Times New Roman"/>
                <w:sz w:val="20"/>
                <w:szCs w:val="20"/>
                <w:color w:val="000000"/>
              </w:rPr>
              <w:t>1、李明春</w:t>
            </w:r>
          </w:p>
        </w:tc>
        <w:tc>
          <w:tcPr>
            <w:tcW w:w="2310" w:type="dxa"/>
            <w:vAlign w:val="center"/>
          </w:tcPr>
          <w:p>
            <w:pPr/>
            <w:r>
              <w:rPr>
                <w:lang w:val="zh-CN"/>
                <w:rFonts w:ascii="Times New Roman" w:hAnsi="Times New Roman" w:cs="Times New Roman"/>
                <w:sz w:val="20"/>
                <w:szCs w:val="20"/>
                <w:color w:val="000000"/>
              </w:rPr>
              <w:t>LI/MINGCHUN</w:t>
            </w:r>
          </w:p>
        </w:tc>
        <w:tc>
          <w:tcPr>
            <w:tcW w:w="2310" w:type="dxa"/>
            <w:vAlign w:val="center"/>
          </w:tcPr>
          <w:p>
            <w:pPr/>
            <w:r>
              <w:rPr>
                <w:lang w:val="zh-CN"/>
                <w:rFonts w:ascii="Times New Roman" w:hAnsi="Times New Roman" w:cs="Times New Roman"/>
                <w:sz w:val="20"/>
                <w:szCs w:val="20"/>
                <w:color w:val="000000"/>
              </w:rPr>
              <w:t>女</w:t>
            </w:r>
          </w:p>
        </w:tc>
        <w:tc>
          <w:tcPr>
            <w:tcW w:w="2310" w:type="dxa"/>
            <w:vAlign w:val="center"/>
          </w:tcPr>
          <w:p>
            <w:pPr/>
            <w:r>
              <w:rPr>
                <w:lang w:val="zh-CN"/>
                <w:rFonts w:ascii="Times New Roman" w:hAnsi="Times New Roman" w:cs="Times New Roman"/>
                <w:sz w:val="20"/>
                <w:szCs w:val="20"/>
                <w:color w:val="000000"/>
              </w:rPr>
              <w:t>1984-02-09</w:t>
            </w:r>
          </w:p>
        </w:tc>
        <w:tc>
          <w:tcPr>
            <w:tcW w:w="2310" w:type="dxa"/>
            <w:vAlign w:val="center"/>
          </w:tcPr>
          <w:p>
            <w:pPr/>
            <w:r>
              <w:rPr>
                <w:lang w:val="zh-CN"/>
                <w:rFonts w:ascii="Times New Roman" w:hAnsi="Times New Roman" w:cs="Times New Roman"/>
                <w:sz w:val="20"/>
                <w:szCs w:val="20"/>
                <w:color w:val="000000"/>
              </w:rPr>
              <w:t>ER9745104</w:t>
            </w:r>
          </w:p>
        </w:tc>
        <w:tc>
          <w:tcPr>
            <w:tcW w:w="2310" w:type="dxa"/>
            <w:vAlign w:val="center"/>
          </w:tcPr>
          <w:p>
            <w:pPr/>
            <w:r>
              <w:rPr>
                <w:lang w:val="zh-CN"/>
                <w:rFonts w:ascii="Times New Roman" w:hAnsi="Times New Roman" w:cs="Times New Roman"/>
                <w:sz w:val="20"/>
                <w:szCs w:val="20"/>
                <w:color w:val="000000"/>
              </w:rPr>
              <w:t>陕西</w:t>
            </w:r>
          </w:p>
        </w:tc>
        <w:tc>
          <w:tcPr>
            <w:tcW w:w="2310" w:type="dxa"/>
            <w:vAlign w:val="center"/>
          </w:tcPr>
          <w:p>
            <w:pPr/>
            <w:r>
              <w:rPr>
                <w:lang w:val="zh-CN"/>
                <w:rFonts w:ascii="Times New Roman" w:hAnsi="Times New Roman" w:cs="Times New Roman"/>
                <w:sz w:val="20"/>
                <w:szCs w:val="20"/>
                <w:color w:val="000000"/>
              </w:rPr>
              <w:t>2026-07-15</w:t>
            </w:r>
          </w:p>
        </w:tc>
        <w:tc>
          <w:tcPr>
            <w:tcW w:w="2310" w:type="dxa"/>
            <w:vAlign w:val="center"/>
          </w:tcPr>
          <w:p>
            <w:pPr/>
            <w:r>
              <w:rPr>
                <w:lang w:val="zh-CN"/>
                <w:rFonts w:ascii="Times New Roman" w:hAnsi="Times New Roman" w:cs="Times New Roman"/>
                <w:sz w:val="20"/>
                <w:szCs w:val="20"/>
                <w:color w:val="000000"/>
              </w:rPr>
              <w:t>2036-07-14</w:t>
            </w:r>
          </w:p>
        </w:tc>
      </w:tr>
      <w:tr>
        <w:tc>
          <w:tcPr>
            <w:tcW w:w="2310" w:type="dxa"/>
            <w:vAlign w:val="center"/>
          </w:tcPr>
          <w:p>
            <w:pPr/>
            <w:r>
              <w:rPr>
                <w:lang w:val="zh-CN"/>
                <w:rFonts w:ascii="Times New Roman" w:hAnsi="Times New Roman" w:cs="Times New Roman"/>
                <w:sz w:val="20"/>
                <w:szCs w:val="20"/>
                <w:color w:val="000000"/>
              </w:rPr>
              <w:t>2、何婉婷</w:t>
            </w:r>
          </w:p>
        </w:tc>
        <w:tc>
          <w:tcPr>
            <w:tcW w:w="2310" w:type="dxa"/>
            <w:vAlign w:val="center"/>
          </w:tcPr>
          <w:p>
            <w:pPr/>
            <w:r>
              <w:rPr>
                <w:lang w:val="zh-CN"/>
                <w:rFonts w:ascii="Times New Roman" w:hAnsi="Times New Roman" w:cs="Times New Roman"/>
                <w:sz w:val="20"/>
                <w:szCs w:val="20"/>
                <w:color w:val="000000"/>
              </w:rPr>
              <w:t>HE/WANTING</w:t>
            </w:r>
          </w:p>
        </w:tc>
        <w:tc>
          <w:tcPr>
            <w:tcW w:w="2310" w:type="dxa"/>
            <w:vAlign w:val="center"/>
          </w:tcPr>
          <w:p>
            <w:pPr/>
            <w:r>
              <w:rPr>
                <w:lang w:val="zh-CN"/>
                <w:rFonts w:ascii="Times New Roman" w:hAnsi="Times New Roman" w:cs="Times New Roman"/>
                <w:sz w:val="20"/>
                <w:szCs w:val="20"/>
                <w:color w:val="000000"/>
              </w:rPr>
              <w:t>女</w:t>
            </w:r>
          </w:p>
        </w:tc>
        <w:tc>
          <w:tcPr>
            <w:tcW w:w="2310" w:type="dxa"/>
            <w:vAlign w:val="center"/>
          </w:tcPr>
          <w:p>
            <w:pPr/>
            <w:r>
              <w:rPr>
                <w:lang w:val="zh-CN"/>
                <w:rFonts w:ascii="Times New Roman" w:hAnsi="Times New Roman" w:cs="Times New Roman"/>
                <w:sz w:val="20"/>
                <w:szCs w:val="20"/>
                <w:color w:val="000000"/>
              </w:rPr>
              <w:t>2013-09-10</w:t>
            </w:r>
          </w:p>
        </w:tc>
        <w:tc>
          <w:tcPr>
            <w:tcW w:w="2310" w:type="dxa"/>
            <w:vAlign w:val="center"/>
          </w:tcPr>
          <w:p>
            <w:pPr/>
            <w:r>
              <w:rPr>
                <w:lang w:val="zh-CN"/>
                <w:rFonts w:ascii="Times New Roman" w:hAnsi="Times New Roman" w:cs="Times New Roman"/>
                <w:sz w:val="20"/>
                <w:szCs w:val="20"/>
                <w:color w:val="000000"/>
              </w:rPr>
              <w:t>EL5936659</w:t>
            </w:r>
          </w:p>
        </w:tc>
        <w:tc>
          <w:tcPr>
            <w:tcW w:w="2310" w:type="dxa"/>
            <w:vAlign w:val="center"/>
          </w:tcPr>
          <w:p>
            <w:pPr/>
            <w:r>
              <w:rPr>
                <w:lang w:val="zh-CN"/>
                <w:rFonts w:ascii="Times New Roman" w:hAnsi="Times New Roman" w:cs="Times New Roman"/>
                <w:sz w:val="20"/>
                <w:szCs w:val="20"/>
                <w:color w:val="000000"/>
              </w:rPr>
              <w:t>陕西</w:t>
            </w:r>
          </w:p>
        </w:tc>
        <w:tc>
          <w:tcPr>
            <w:tcW w:w="2310" w:type="dxa"/>
            <w:vAlign w:val="center"/>
          </w:tcPr>
          <w:p>
            <w:pPr/>
            <w:r>
              <w:rPr>
                <w:lang w:val="zh-CN"/>
                <w:rFonts w:ascii="Times New Roman" w:hAnsi="Times New Roman" w:cs="Times New Roman"/>
                <w:sz w:val="20"/>
                <w:szCs w:val="20"/>
                <w:color w:val="000000"/>
              </w:rPr>
              <w:t>2024-01-29</w:t>
            </w:r>
          </w:p>
        </w:tc>
        <w:tc>
          <w:tcPr>
            <w:tcW w:w="2310" w:type="dxa"/>
            <w:vAlign w:val="center"/>
          </w:tcPr>
          <w:p>
            <w:pPr/>
            <w:r>
              <w:rPr>
                <w:lang w:val="zh-CN"/>
                <w:rFonts w:ascii="Times New Roman" w:hAnsi="Times New Roman" w:cs="Times New Roman"/>
                <w:sz w:val="20"/>
                <w:szCs w:val="20"/>
                <w:color w:val="000000"/>
              </w:rPr>
              <w:t>2029-01-28</w:t>
            </w:r>
          </w:p>
        </w:tc>
      </w:tr>
      <w:tr>
        <w:tc>
          <w:tcPr>
            <w:tcW w:w="2310" w:type="dxa"/>
            <w:vAlign w:val="center"/>
          </w:tcPr>
          <w:p>
            <w:pPr/>
            <w:r>
              <w:rPr>
                <w:lang w:val="zh-CN"/>
                <w:rFonts w:ascii="Times New Roman" w:hAnsi="Times New Roman" w:cs="Times New Roman"/>
                <w:sz w:val="20"/>
                <w:szCs w:val="20"/>
                <w:color w:val="000000"/>
              </w:rPr>
              <w:t>3、何淑玲</w:t>
            </w:r>
          </w:p>
        </w:tc>
        <w:tc>
          <w:tcPr>
            <w:tcW w:w="2310" w:type="dxa"/>
            <w:vAlign w:val="center"/>
          </w:tcPr>
          <w:p>
            <w:pPr/>
            <w:r>
              <w:rPr>
                <w:lang w:val="zh-CN"/>
                <w:rFonts w:ascii="Times New Roman" w:hAnsi="Times New Roman" w:cs="Times New Roman"/>
                <w:sz w:val="20"/>
                <w:szCs w:val="20"/>
                <w:color w:val="000000"/>
              </w:rPr>
              <w:t>HE/SHULING</w:t>
            </w:r>
          </w:p>
        </w:tc>
        <w:tc>
          <w:tcPr>
            <w:tcW w:w="2310" w:type="dxa"/>
            <w:vAlign w:val="center"/>
          </w:tcPr>
          <w:p>
            <w:pPr/>
            <w:r>
              <w:rPr>
                <w:lang w:val="zh-CN"/>
                <w:rFonts w:ascii="Times New Roman" w:hAnsi="Times New Roman" w:cs="Times New Roman"/>
                <w:sz w:val="20"/>
                <w:szCs w:val="20"/>
                <w:color w:val="000000"/>
              </w:rPr>
              <w:t>女</w:t>
            </w:r>
          </w:p>
        </w:tc>
        <w:tc>
          <w:tcPr>
            <w:tcW w:w="2310" w:type="dxa"/>
            <w:vAlign w:val="center"/>
          </w:tcPr>
          <w:p>
            <w:pPr/>
            <w:r>
              <w:rPr>
                <w:lang w:val="zh-CN"/>
                <w:rFonts w:ascii="Times New Roman" w:hAnsi="Times New Roman" w:cs="Times New Roman"/>
                <w:sz w:val="20"/>
                <w:szCs w:val="20"/>
                <w:color w:val="000000"/>
              </w:rPr>
              <w:t>2006-09-25</w:t>
            </w:r>
          </w:p>
        </w:tc>
        <w:tc>
          <w:tcPr>
            <w:tcW w:w="2310" w:type="dxa"/>
            <w:vAlign w:val="center"/>
          </w:tcPr>
          <w:p>
            <w:pPr/>
            <w:r>
              <w:rPr>
                <w:lang w:val="zh-CN"/>
                <w:rFonts w:ascii="Times New Roman" w:hAnsi="Times New Roman" w:cs="Times New Roman"/>
                <w:sz w:val="20"/>
                <w:szCs w:val="20"/>
                <w:color w:val="000000"/>
              </w:rPr>
              <w:t>EM5923540</w:t>
            </w:r>
          </w:p>
        </w:tc>
        <w:tc>
          <w:tcPr>
            <w:tcW w:w="2310" w:type="dxa"/>
            <w:vAlign w:val="center"/>
          </w:tcPr>
          <w:p>
            <w:pPr/>
            <w:r>
              <w:rPr>
                <w:lang w:val="zh-CN"/>
                <w:rFonts w:ascii="Times New Roman" w:hAnsi="Times New Roman" w:cs="Times New Roman"/>
                <w:sz w:val="20"/>
                <w:szCs w:val="20"/>
                <w:color w:val="000000"/>
              </w:rPr>
              <w:t>陕西</w:t>
            </w:r>
          </w:p>
        </w:tc>
        <w:tc>
          <w:tcPr>
            <w:tcW w:w="2310" w:type="dxa"/>
            <w:vAlign w:val="center"/>
          </w:tcPr>
          <w:p>
            <w:pPr/>
            <w:r>
              <w:rPr>
                <w:lang w:val="zh-CN"/>
                <w:rFonts w:ascii="Times New Roman" w:hAnsi="Times New Roman" w:cs="Times New Roman"/>
                <w:sz w:val="20"/>
                <w:szCs w:val="20"/>
                <w:color w:val="000000"/>
              </w:rPr>
              <w:t>2024-05-27</w:t>
            </w:r>
          </w:p>
        </w:tc>
        <w:tc>
          <w:tcPr>
            <w:tcW w:w="2310" w:type="dxa"/>
            <w:vAlign w:val="center"/>
          </w:tcPr>
          <w:p>
            <w:pPr/>
            <w:r>
              <w:rPr>
                <w:lang w:val="zh-CN"/>
                <w:rFonts w:ascii="Times New Roman" w:hAnsi="Times New Roman" w:cs="Times New Roman"/>
                <w:sz w:val="20"/>
                <w:szCs w:val="20"/>
                <w:color w:val="000000"/>
              </w:rPr>
              <w:t>2034-05-26</w:t>
            </w:r>
          </w:p>
        </w:tc>
      </w:tr>
      <w:tr>
        <w:tc>
          <w:tcPr>
            <w:tcW w:w="2310" w:type="dxa"/>
            <w:vAlign w:val="center"/>
          </w:tcPr>
          <w:p>
            <w:pPr/>
            <w:r>
              <w:rPr>
                <w:lang w:val="zh-CN"/>
                <w:rFonts w:ascii="Times New Roman" w:hAnsi="Times New Roman" w:cs="Times New Roman"/>
                <w:sz w:val="20"/>
                <w:szCs w:val="20"/>
                <w:color w:val="000000"/>
              </w:rPr>
              <w:t>4、王翠琴</w:t>
            </w:r>
          </w:p>
        </w:tc>
        <w:tc>
          <w:tcPr>
            <w:tcW w:w="2310" w:type="dxa"/>
            <w:vAlign w:val="center"/>
          </w:tcPr>
          <w:p>
            <w:pPr/>
            <w:r>
              <w:rPr>
                <w:lang w:val="zh-CN"/>
                <w:rFonts w:ascii="Times New Roman" w:hAnsi="Times New Roman" w:cs="Times New Roman"/>
                <w:sz w:val="20"/>
                <w:szCs w:val="20"/>
                <w:color w:val="000000"/>
              </w:rPr>
              <w:t>WANG/CUIQIN</w:t>
            </w:r>
          </w:p>
        </w:tc>
        <w:tc>
          <w:tcPr>
            <w:tcW w:w="2310" w:type="dxa"/>
            <w:vAlign w:val="center"/>
          </w:tcPr>
          <w:p>
            <w:pPr/>
            <w:r>
              <w:rPr>
                <w:lang w:val="zh-CN"/>
                <w:rFonts w:ascii="Times New Roman" w:hAnsi="Times New Roman" w:cs="Times New Roman"/>
                <w:sz w:val="20"/>
                <w:szCs w:val="20"/>
                <w:color w:val="000000"/>
              </w:rPr>
              <w:t>女</w:t>
            </w:r>
          </w:p>
        </w:tc>
        <w:tc>
          <w:tcPr>
            <w:tcW w:w="2310" w:type="dxa"/>
            <w:vAlign w:val="center"/>
          </w:tcPr>
          <w:p>
            <w:pPr/>
            <w:r>
              <w:rPr>
                <w:lang w:val="zh-CN"/>
                <w:rFonts w:ascii="Times New Roman" w:hAnsi="Times New Roman" w:cs="Times New Roman"/>
                <w:sz w:val="20"/>
                <w:szCs w:val="20"/>
                <w:color w:val="000000"/>
              </w:rPr>
              <w:t>1961-09-18</w:t>
            </w:r>
          </w:p>
        </w:tc>
        <w:tc>
          <w:tcPr>
            <w:tcW w:w="2310" w:type="dxa"/>
            <w:vAlign w:val="center"/>
          </w:tcPr>
          <w:p>
            <w:pPr/>
            <w:r>
              <w:rPr>
                <w:lang w:val="zh-CN"/>
                <w:rFonts w:ascii="Times New Roman" w:hAnsi="Times New Roman" w:cs="Times New Roman"/>
                <w:sz w:val="20"/>
                <w:szCs w:val="20"/>
                <w:color w:val="000000"/>
              </w:rPr>
              <w:t>ER9726940</w:t>
            </w:r>
          </w:p>
        </w:tc>
        <w:tc>
          <w:tcPr>
            <w:tcW w:w="2310" w:type="dxa"/>
            <w:vAlign w:val="center"/>
          </w:tcPr>
          <w:p>
            <w:pPr/>
            <w:r>
              <w:rPr>
                <w:lang w:val="zh-CN"/>
                <w:rFonts w:ascii="Times New Roman" w:hAnsi="Times New Roman" w:cs="Times New Roman"/>
                <w:sz w:val="20"/>
                <w:szCs w:val="20"/>
                <w:color w:val="000000"/>
              </w:rPr>
              <w:t>陕西</w:t>
            </w:r>
          </w:p>
        </w:tc>
        <w:tc>
          <w:tcPr>
            <w:tcW w:w="2310" w:type="dxa"/>
            <w:vAlign w:val="center"/>
          </w:tcPr>
          <w:p>
            <w:pPr/>
            <w:r>
              <w:rPr>
                <w:lang w:val="zh-CN"/>
                <w:rFonts w:ascii="Times New Roman" w:hAnsi="Times New Roman" w:cs="Times New Roman"/>
                <w:sz w:val="20"/>
                <w:szCs w:val="20"/>
                <w:color w:val="000000"/>
              </w:rPr>
              <w:t>2026-07-06</w:t>
            </w:r>
          </w:p>
        </w:tc>
        <w:tc>
          <w:tcPr>
            <w:tcW w:w="2310" w:type="dxa"/>
            <w:vAlign w:val="center"/>
          </w:tcPr>
          <w:p>
            <w:pPr/>
            <w:r>
              <w:rPr>
                <w:lang w:val="zh-CN"/>
                <w:rFonts w:ascii="Times New Roman" w:hAnsi="Times New Roman" w:cs="Times New Roman"/>
                <w:sz w:val="20"/>
                <w:szCs w:val="20"/>
                <w:color w:val="000000"/>
              </w:rPr>
              <w:t>2036-07-05</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4900.00</w:t>
            </w:r>
          </w:p>
        </w:tc>
        <w:tc>
          <w:tcPr>
            <w:tcW w:w="2310" w:type="dxa"/>
          </w:tcPr>
          <w:p>
            <w:pPr/>
            <w:r>
              <w:rPr>
                <w:lang w:val="zh-CN"/>
                <w:rFonts w:ascii="Times New Roman" w:hAnsi="Times New Roman" w:cs="Times New Roman"/>
                <w:sz w:val="20"/>
                <w:szCs w:val="20"/>
                <w:color w:val="000000"/>
              </w:rPr>
              <w:t>19600.00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总金额：壹万玖仟陆佰元整</w:t>
            </w:r>
          </w:p>
        </w:tc>
        <w:tc>
          <w:tcPr>
            <w:tcW w:w="2310" w:type="dxa"/>
            <w:textDirection w:val="right"/>
            <w:gridSpan w:val="3"/>
          </w:tcPr>
          <w:p>
            <w:pPr/>
            <w:r>
              <w:rPr>
                <w:lang w:val="zh-CN"/>
                <w:rFonts w:ascii="Times New Roman" w:hAnsi="Times New Roman" w:cs="Times New Roman"/>
                <w:b/>
                <w:color w:val="FF0000"/>
              </w:rPr>
              <w:t>19600.00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中国建设银行股份有限公司成都高新支行</w:t>
            </w:r>
          </w:p>
        </w:tc>
        <w:tc>
          <w:tcPr>
            <w:tcW w:w="2310" w:type="dxa"/>
            <w:gridSpan w:val="2"/>
          </w:tcPr>
          <w:p>
            <w:pPr/>
            <w:r>
              <w:rPr>
                <w:lang w:val="zh-CN"/>
                <w:rFonts w:ascii="Times New Roman" w:hAnsi="Times New Roman" w:cs="Times New Roman"/>
                <w:sz w:val="20"/>
                <w:szCs w:val="20"/>
                <w:color w:val="000000"/>
              </w:rPr>
              <w:t>美踪国际旅行社有限公司</w:t>
            </w:r>
          </w:p>
        </w:tc>
        <w:tc>
          <w:tcPr>
            <w:tcW w:w="2310" w:type="dxa"/>
            <w:gridSpan w:val="3"/>
          </w:tcPr>
          <w:p>
            <w:pPr/>
            <w:r>
              <w:rPr>
                <w:lang w:val="zh-CN"/>
                <w:rFonts w:ascii="Times New Roman" w:hAnsi="Times New Roman" w:cs="Times New Roman"/>
                <w:sz w:val="20"/>
                <w:szCs w:val="20"/>
                <w:color w:val="000000"/>
              </w:rPr>
              <w:t>51050140613700000979</w:t>
            </w:r>
          </w:p>
        </w:tc>
      </w:tr>
      <w:tr>
        <w:tc>
          <w:tcPr>
            <w:tcW w:w="2310" w:type="dxa"/>
            <w:gridSpan w:val="3"/>
          </w:tcPr>
          <w:p>
            <w:pPr/>
            <w:r>
              <w:rPr>
                <w:lang w:val="zh-CN"/>
                <w:rFonts w:ascii="Times New Roman" w:hAnsi="Times New Roman" w:cs="Times New Roman"/>
                <w:sz w:val="20"/>
                <w:szCs w:val="20"/>
                <w:color w:val="000000"/>
              </w:rPr>
              <w:t>中国工商银行股份有限公司成都锦东路支行</w:t>
            </w:r>
          </w:p>
        </w:tc>
        <w:tc>
          <w:tcPr>
            <w:tcW w:w="2310" w:type="dxa"/>
            <w:gridSpan w:val="2"/>
          </w:tcPr>
          <w:p>
            <w:pPr/>
            <w:r>
              <w:rPr>
                <w:lang w:val="zh-CN"/>
                <w:rFonts w:ascii="Times New Roman" w:hAnsi="Times New Roman" w:cs="Times New Roman"/>
                <w:sz w:val="20"/>
                <w:szCs w:val="20"/>
                <w:color w:val="000000"/>
              </w:rPr>
              <w:t>美踪国际旅行社有限公司</w:t>
            </w:r>
          </w:p>
        </w:tc>
        <w:tc>
          <w:tcPr>
            <w:tcW w:w="2310" w:type="dxa"/>
            <w:gridSpan w:val="3"/>
          </w:tcPr>
          <w:p>
            <w:pPr/>
            <w:r>
              <w:rPr>
                <w:lang w:val="zh-CN"/>
                <w:rFonts w:ascii="Times New Roman" w:hAnsi="Times New Roman" w:cs="Times New Roman"/>
                <w:sz w:val="20"/>
                <w:szCs w:val="20"/>
                <w:color w:val="000000"/>
              </w:rPr>
              <w:t>4402072319100062422</w:t>
            </w:r>
          </w:p>
        </w:tc>
      </w:tr>
      <w:tr>
        <w:tc>
          <w:tcPr>
            <w:tcW w:w="2310" w:type="dxa"/>
            <w:gridSpan w:val="3"/>
          </w:tcPr>
          <w:p>
            <w:pPr/>
            <w:r>
              <w:rPr>
                <w:lang w:val="zh-CN"/>
                <w:rFonts w:ascii="Times New Roman" w:hAnsi="Times New Roman" w:cs="Times New Roman"/>
                <w:sz w:val="20"/>
                <w:szCs w:val="20"/>
                <w:color w:val="000000"/>
              </w:rPr>
              <w:t>中国光大银行成都冠城支行</w:t>
            </w:r>
          </w:p>
        </w:tc>
        <w:tc>
          <w:tcPr>
            <w:tcW w:w="2310" w:type="dxa"/>
            <w:gridSpan w:val="2"/>
          </w:tcPr>
          <w:p>
            <w:pPr/>
            <w:r>
              <w:rPr>
                <w:lang w:val="zh-CN"/>
                <w:rFonts w:ascii="Times New Roman" w:hAnsi="Times New Roman" w:cs="Times New Roman"/>
                <w:sz w:val="20"/>
                <w:szCs w:val="20"/>
                <w:color w:val="000000"/>
              </w:rPr>
              <w:t>美踪国际旅行社有限公司</w:t>
            </w:r>
          </w:p>
        </w:tc>
        <w:tc>
          <w:tcPr>
            <w:tcW w:w="2310" w:type="dxa"/>
            <w:gridSpan w:val="3"/>
          </w:tcPr>
          <w:p>
            <w:pPr/>
            <w:r>
              <w:rPr>
                <w:lang w:val="zh-CN"/>
                <w:rFonts w:ascii="Times New Roman" w:hAnsi="Times New Roman" w:cs="Times New Roman"/>
                <w:sz w:val="20"/>
                <w:szCs w:val="20"/>
                <w:color w:val="000000"/>
              </w:rPr>
              <w:t>39850188000151101</w:t>
            </w:r>
          </w:p>
        </w:tc>
      </w:tr>
      <w:tr>
        <w:tc>
          <w:tcPr>
            <w:tcW w:w="2310" w:type="dxa"/>
            <w:gridSpan w:val="3"/>
          </w:tcPr>
          <w:p>
            <w:pPr/>
            <w:r>
              <w:rPr>
                <w:lang w:val="zh-CN"/>
                <w:rFonts w:ascii="Times New Roman" w:hAnsi="Times New Roman" w:cs="Times New Roman"/>
                <w:sz w:val="20"/>
                <w:szCs w:val="20"/>
                <w:color w:val="000000"/>
              </w:rPr>
              <w:t>中国民生银行股份有限公司成都金牛支行</w:t>
            </w:r>
          </w:p>
        </w:tc>
        <w:tc>
          <w:tcPr>
            <w:tcW w:w="2310" w:type="dxa"/>
            <w:gridSpan w:val="2"/>
          </w:tcPr>
          <w:p>
            <w:pPr/>
            <w:r>
              <w:rPr>
                <w:lang w:val="zh-CN"/>
                <w:rFonts w:ascii="Times New Roman" w:hAnsi="Times New Roman" w:cs="Times New Roman"/>
                <w:sz w:val="20"/>
                <w:szCs w:val="20"/>
                <w:color w:val="000000"/>
              </w:rPr>
              <w:t>美踪国际旅行社有限公司</w:t>
            </w:r>
          </w:p>
        </w:tc>
        <w:tc>
          <w:tcPr>
            <w:tcW w:w="2310" w:type="dxa"/>
            <w:gridSpan w:val="3"/>
          </w:tcPr>
          <w:p>
            <w:pPr/>
            <w:r>
              <w:rPr>
                <w:lang w:val="zh-CN"/>
                <w:rFonts w:ascii="Times New Roman" w:hAnsi="Times New Roman" w:cs="Times New Roman"/>
                <w:sz w:val="20"/>
                <w:szCs w:val="20"/>
                <w:color w:val="000000"/>
              </w:rPr>
              <w:t>151030488</w:t>
            </w:r>
          </w:p>
        </w:tc>
      </w:tr>
      <w:tr>
        <w:tc>
          <w:tcPr>
            <w:tcW w:w="2310" w:type="dxa"/>
            <w:gridSpan w:val="3"/>
          </w:tcPr>
          <w:p>
            <w:pPr/>
            <w:r>
              <w:rPr>
                <w:lang w:val="zh-CN"/>
                <w:rFonts w:ascii="Times New Roman" w:hAnsi="Times New Roman" w:cs="Times New Roman"/>
                <w:sz w:val="20"/>
                <w:szCs w:val="20"/>
                <w:color w:val="000000"/>
              </w:rPr>
              <w:t>成都农村商业银行股份有限公司高新支行</w:t>
            </w:r>
          </w:p>
        </w:tc>
        <w:tc>
          <w:tcPr>
            <w:tcW w:w="2310" w:type="dxa"/>
            <w:gridSpan w:val="2"/>
          </w:tcPr>
          <w:p>
            <w:pPr/>
            <w:r>
              <w:rPr>
                <w:lang w:val="zh-CN"/>
                <w:rFonts w:ascii="Times New Roman" w:hAnsi="Times New Roman" w:cs="Times New Roman"/>
                <w:sz w:val="20"/>
                <w:szCs w:val="20"/>
                <w:color w:val="000000"/>
              </w:rPr>
              <w:t>美踪国际旅行社有限公司</w:t>
            </w:r>
          </w:p>
        </w:tc>
        <w:tc>
          <w:tcPr>
            <w:tcW w:w="2310" w:type="dxa"/>
            <w:gridSpan w:val="3"/>
          </w:tcPr>
          <w:p>
            <w:pPr/>
            <w:r>
              <w:rPr>
                <w:lang w:val="zh-CN"/>
                <w:rFonts w:ascii="Times New Roman" w:hAnsi="Times New Roman" w:cs="Times New Roman"/>
                <w:sz w:val="20"/>
                <w:szCs w:val="20"/>
                <w:color w:val="000000"/>
              </w:rPr>
              <w:t>021205000120010033104</w:t>
            </w:r>
          </w:p>
        </w:tc>
      </w:tr>
      <w:tr>
        <w:tc>
          <w:tcPr>
            <w:tcW w:w="2310" w:type="dxa"/>
            <w:gridSpan w:val="3"/>
          </w:tcPr>
          <w:p>
            <w:pPr/>
            <w:r>
              <w:rPr>
                <w:lang w:val="zh-CN"/>
                <w:rFonts w:ascii="Times New Roman" w:hAnsi="Times New Roman" w:cs="Times New Roman"/>
                <w:sz w:val="20"/>
                <w:szCs w:val="20"/>
                <w:color w:val="000000"/>
              </w:rPr>
              <w:t>中国银行成都高新技术产业开发区支行营业部</w:t>
            </w:r>
          </w:p>
        </w:tc>
        <w:tc>
          <w:tcPr>
            <w:tcW w:w="2310" w:type="dxa"/>
            <w:gridSpan w:val="2"/>
          </w:tcPr>
          <w:p>
            <w:pPr/>
            <w:r>
              <w:rPr>
                <w:lang w:val="zh-CN"/>
                <w:rFonts w:ascii="Times New Roman" w:hAnsi="Times New Roman" w:cs="Times New Roman"/>
                <w:sz w:val="20"/>
                <w:szCs w:val="20"/>
                <w:color w:val="000000"/>
              </w:rPr>
              <w:t>美踪国际旅行社有限公司</w:t>
            </w:r>
          </w:p>
        </w:tc>
        <w:tc>
          <w:tcPr>
            <w:tcW w:w="2310" w:type="dxa"/>
            <w:gridSpan w:val="3"/>
          </w:tcPr>
          <w:p>
            <w:pPr/>
            <w:r>
              <w:rPr>
                <w:lang w:val="zh-CN"/>
                <w:rFonts w:ascii="Times New Roman" w:hAnsi="Times New Roman" w:cs="Times New Roman"/>
                <w:sz w:val="20"/>
                <w:szCs w:val="20"/>
                <w:color w:val="000000"/>
              </w:rPr>
              <w:t>117229297624</w:t>
            </w:r>
          </w:p>
        </w:tc>
      </w:tr>
      <w:tr>
        <w:tc>
          <w:tcPr>
            <w:tcW w:w="2310" w:type="dxa"/>
            <w:gridSpan w:val="3"/>
          </w:tcPr>
          <w:p>
            <w:pPr/>
            <w:r>
              <w:rPr>
                <w:lang w:val="zh-CN"/>
                <w:rFonts w:ascii="Times New Roman" w:hAnsi="Times New Roman" w:cs="Times New Roman"/>
                <w:sz w:val="20"/>
                <w:szCs w:val="20"/>
                <w:color w:val="000000"/>
              </w:rPr>
              <w:t>成都银行金牛支行</w:t>
            </w:r>
          </w:p>
        </w:tc>
        <w:tc>
          <w:tcPr>
            <w:tcW w:w="2310" w:type="dxa"/>
            <w:gridSpan w:val="2"/>
          </w:tcPr>
          <w:p>
            <w:pPr/>
            <w:r>
              <w:rPr>
                <w:lang w:val="zh-CN"/>
                <w:rFonts w:ascii="Times New Roman" w:hAnsi="Times New Roman" w:cs="Times New Roman"/>
                <w:sz w:val="20"/>
                <w:szCs w:val="20"/>
                <w:color w:val="000000"/>
              </w:rPr>
              <w:t>美踪国际旅行社有限公司</w:t>
            </w:r>
          </w:p>
        </w:tc>
        <w:tc>
          <w:tcPr>
            <w:tcW w:w="2310" w:type="dxa"/>
            <w:gridSpan w:val="3"/>
          </w:tcPr>
          <w:p>
            <w:pPr/>
            <w:r>
              <w:rPr>
                <w:lang w:val="zh-CN"/>
                <w:rFonts w:ascii="Times New Roman" w:hAnsi="Times New Roman" w:cs="Times New Roman"/>
                <w:sz w:val="20"/>
                <w:szCs w:val="20"/>
                <w:color w:val="000000"/>
              </w:rPr>
              <w:t>1001300001256715</w:t>
            </w:r>
          </w:p>
        </w:tc>
      </w:tr>
      <w:tr>
        <w:tc>
          <w:tcPr>
            <w:tcW w:w="2310" w:type="dxa"/>
            <w:gridSpan w:val="3"/>
          </w:tcPr>
          <w:p>
            <w:pPr/>
            <w:r>
              <w:rPr>
                <w:lang w:val="zh-CN"/>
                <w:rFonts w:ascii="Times New Roman" w:hAnsi="Times New Roman" w:cs="Times New Roman"/>
                <w:sz w:val="20"/>
                <w:szCs w:val="20"/>
                <w:color w:val="000000"/>
              </w:rPr>
              <w:t>泸州银行成都分行营业部营业室</w:t>
            </w:r>
          </w:p>
        </w:tc>
        <w:tc>
          <w:tcPr>
            <w:tcW w:w="2310" w:type="dxa"/>
            <w:gridSpan w:val="2"/>
          </w:tcPr>
          <w:p>
            <w:pPr/>
            <w:r>
              <w:rPr>
                <w:lang w:val="zh-CN"/>
                <w:rFonts w:ascii="Times New Roman" w:hAnsi="Times New Roman" w:cs="Times New Roman"/>
                <w:sz w:val="20"/>
                <w:szCs w:val="20"/>
                <w:color w:val="000000"/>
              </w:rPr>
              <w:t>美踪国际旅行社有限公司</w:t>
            </w:r>
          </w:p>
        </w:tc>
        <w:tc>
          <w:tcPr>
            <w:tcW w:w="2310" w:type="dxa"/>
            <w:gridSpan w:val="3"/>
          </w:tcPr>
          <w:p>
            <w:pPr/>
            <w:r>
              <w:rPr>
                <w:lang w:val="zh-CN"/>
                <w:rFonts w:ascii="Times New Roman" w:hAnsi="Times New Roman" w:cs="Times New Roman"/>
                <w:sz w:val="20"/>
                <w:szCs w:val="20"/>
                <w:color w:val="000000"/>
              </w:rPr>
              <w:t>9200004452586663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重庆江北国际机场-科伦坡达拉奈克国际机场-前往西格利亚入住酒店休息(飞机/车)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 于09：00在重庆江北机场T3航站楼集合，乘机前往斯里兰卡。☆下午15：40（当地时间）抵达科伦坡机场，沿途听导游讲解，先初步了解当地文化。乘车前往西格利亚，入住酒店休息。（飞行时间约6小时;时差：斯里兰卡比中国晚2.5个小时）</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早餐：自理；午餐：自理；晚餐：自理；住宿：网评5钻南亚特色度假酒店  </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经西格利亚-前往康提-入住酒店休息(车)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加【吉普车国家公园探险】（含票，含吉普车，约1.5小时），搭乘敞篷越野吉普闯入斯里兰卡的国家公园，穿梭在原始丛林与草原之间。清风拂面，沿途草木葱茏，偶遇悠闲漫步的野生象、灵动水鹿与斑斓飞鸟。颠簸的旅途满是野趣与惊喜，沉浸式邂逅锡兰野性自然，每一刻都是治愈又震撼的丛林探险之旅。☆之后前往远观【狮子岩（LionRock）】（不含门票，约30分钟）西格利亚的巨岩王朝(又称之为狮子岩)，是一座真真实实构筑在橘红色巨岩上的空中宫殿。有着澳洲艾尔斯岩的自然奇景，更有着化不可能为可能的人工奇迹。它被誉为世界第八大奇迹，是斯里兰卡“文化金三角”其中的一个顶点。传说，公元5世纪后半，王子卡西雅伯弑父篡位，为了怕人报复，花费多年心血在陡峭的西格利亚山顶兴建堡垒式皇宫，居住在那里。☆之后乘车前往圣城康提，途中参观【马特莱香料园】（约60分钟）：斯里兰卡香料久负盛名，古代希腊、罗马、阿拉伯等地的商人就已经将斯里兰卡的香料运往全球。香料园不仅用于制作各种美食，也广泛用在化妆品、医药中。不少香料园对游客开放参加，游客可以近距离观察园内奇异的香料植物。并体验【阿育吠陀】（约10分钟）传统手法按摩（“Ayurveda”为梵文，意思为生命的科学，代表着一种健康的生活方式。瑜伽风行全球，让阿育吠陀(Ayurveda)这一拥有5000年历史的传统医学受到关注。），也可以了解当地传统的医药保健品，深入了解不一样的斯里兰卡。并特别品尝我们特意为大家精心准备的当地特色水果【金椰子】，给您的旅途带来一点清爽。☆结束后入住酒店，享用晚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早餐：酒店早餐；午餐：午餐；晚餐：酒店晚餐；住宿：网评5钻南亚特色度假酒店 </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经康提-前往西南部海滨地区-入住酒店休息(车)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著名的【佛牙寺】（含票，约1.5小时）这里是供奉佛祖、佛牙和舍利子的圣殿，供桌上堆满紫色睡莲和白色鸡蛋花，白衣白群的男女老少席地而坐，双手合十，虔诚地诵读着经文，静静的献上属于你的莲花，感受一个被佛法浸润的国度，她会让你心生喜欢，向往不已，这里供奉着世界上仅有两颗的佛祖释迦牟尼的佛牙舍利之一，就连总统就职也要先来这里进行朝拜，佛牙寺在这个国家的地位和意义也就不言而喻了。☆从佛牙寺出来就是【康提湖】（约20分钟），金色的湖面映衬着旁边的金顶佛牙寺，沿着康提湖畔漫步，一切都是那样的宁静和谐！☆ 品尝【瓦罐酸奶】，参观【宝石博物馆】（约60分钟）：斯里兰卡盛产各种宝石，是全球优质蓝宝石、红宝石、金绿宝石猫眼、星光蓝宝石、星光红宝石、月光石的主要供应国，此外还盛产优质的石榴石、紫水晶、尖晶石、黄色黄玉、电气石（碧玺）、各种颜色天然锆石、海蓝宝。蓝宝石除了最著名的皇家蓝蓝宝石之外，其他彩色蓝宝石中最有名最贵重的莫过于斯里兰卡出产的粉橙色蓝宝石，在宝石博物馆，你可以近距离观看各种宝石，及宝石的设计、切割、打磨和安装过程。☆乘车前往斯里兰卡西南海滨度假区，这里被誉为“斯里兰卡的天堂”。与马尔代夫共享一个海岸，是海边度假的另一个天堂，阳光、蓝天、椰影摇曳，美不胜收，虽然这路程花费的时间较长，但是沿途的风景绝对是美不胜收的。温馨提示： 今天我们要从斯里兰卡的中部一路向西南方向前进，所以车程会有些长，小伙伴们做些长途坐车的准备吧，比如靠枕、带上视听设备。我们的司机和导游会在路上的合适地方让大家适当下车休息以减少长时间坐车的不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早餐：酒店早餐；午餐：午餐；晚餐：酒店晚餐；住宿：网评5钻南亚特色度假酒店</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西南部海滨地区部分景点游览(车)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 这是没有moringcall的清晨，可以睡到自然醒，也可以参加自费套餐1：船游红树林+海龟孵化园+小鱼spa=120美金/人；自费套餐2：+美瑞莎出海观鲸+海鲜餐=180美金/人  乘船在【红树林】红树林之中穿行，很容易就和苍鹭、白鹭、燕鸥擦肩而过，还很可能和斯里兰卡猕猴来一次亲密接触。并且带您体验马渡河上的【小鱼spa】.与众不同的预料体验，一定让您大吃一惊。之后前往【海龟孵化园】，在这里你可以观察到海龟从出生到成年的一整个过程，非常有意思，还能了解到斯里兰卡的海龟种类。跟着海上向导乘船【出海观鲸】，他对鲸鱼的习性如数家珍，由他带领您寻找抹香鲸、豆丁虎鲸、蓝鲸、布式鲸、领航鲸群的身影。如果够幸运，去听鲸鱼的声音，让您不虚此行。有可能还会看到【海豚】。在一片大海之上，观看鲸鱼气势磅礴的身姿，一定会让你心潮澎湃、激动难控！（（温馨提示：因观鲸船只需统一出发，出发时间为早上4点半，时间较早，建议游客前一晚早点休息避免劳累；如因特殊天气或其它原因，观鲸船不开，而且没办法协调改其他日期的，观鲸项目退费；如有游客容易晕船，可提前备好晕船药；备注：由于观鲸豚属自然现象，如当天无法看到鲸豚不属旅行社违约，恕无费用退还，敬请留意.） ☆指定时间乘车前往加勒。游览位于斯里兰卡南端海角上的古城【加勒古堡】（约2小时）（GalleFort），面向广阔的印度洋，建于16世纪，处处透着旧殖民地风情，宁静的古城内小街交错，葡萄牙和荷兰殖民时期的风格建筑处处可见，300多年前修建的城墙至今仍沿用着荷兰名称。斑驳的城墙、典雅的小咖啡馆、巨大的锚链、古老的教堂、街边的手工艺品店、独特的民俗博物馆……徜徉在仿若荷兰小镇般的巷陌，路过每一座张扬着鲜艳花草的院落，时而有人站在窗口挥手微笑，惬意悠长。☆接着观看斯里兰卡特色的【高跷渔夫】（约30分钟），是斯里兰卡特有的一种传统捕鱼方式，也可以亲自体验这种古老的传统风俗。（按当地惯例，如客人需拍照请自行奖赏小费给表演人员以示尊重，参考金额大概约500卢比。如遇天气或当地安排调整等原因导致无法看到，我司将不作赔偿）。☆返回酒店自由活动</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早餐：酒店早餐；午餐：自理；晚餐：酒店晚餐；住宿：网评5钻海滨度假酒店 </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经西南部海滨-前往科伦坡-指定时间送机(车/飞机)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指定时间集合乘坐【海上火车】（约20-40分钟）前往科伦坡，火车有很多种，而像斯里兰卡这样将火车坐到如此梦幻的可能屈指可数。来斯里兰卡一定要做的一件事，那就是乘坐一次“海上火车”，宫崎骏的《千与千寻》的海上火车灵感就在这里。☆ 抵达科伦坡后，☆ 前往参观当地【科伦坡综合商超】（约60分钟）在这里，展示这斯里兰卡当地的各种特产，满目琳琅，是为家人朋友选作手信最佳的选择。并且在这里享用悠闲【英式下午茶】；赠送【纱丽试穿拍照体验】（约30分钟）身着华美纱丽 ，（女士身着纱丽 ，男士身着纱笼） ，让镜头为你留下独特的兰卡记忆。（此为赠送安排 ，如遇不可抗力因素造成无法安 排或者自行放弃 ，无费用退还 ，望谅解）☆抵达科伦坡后，根据当天剩余时间具体安排当天科伦坡市区游览，如外观仿中国人民大会堂的【班达拉奈克国际会议中心】（SirimavoBandaranaikeMemorialExhibitionCentre）、车观【市政府大楼】（CityHallBuilding）、外观古老建筑的【独立纪念广场】（IndependentMonument）、外观打卡【粉红清真寺】（因交通管制，需就近停车之后步行前往景点打卡，望悉知），科伦坡市区游总游览时间不少于60分钟。指定时间集合乘车前往科伦坡机场，乘坐航班返回重庆。温馨提示：另外斯里兰卡火车票不能提前预售，只能现到现购，因此会出现无座的情况，斯里兰卡的火车时刻是天天变动的，而且车站的时间牌全人工更换，所以经常会有提前、延误或者临时取消的问题，如有遇更改或取消，我们将换乘旅游巴士前往科伦坡。科伦坡市区景点，因停车限制，部分景点只能车览，请见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早餐：酒店早餐；午餐：中式团餐；晚餐：自理；住宿：/</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落地重庆江北国际机场(/)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☆抵达重庆散团，结束斯里兰卡之旅，离开这座让人流连忘返的天堂之岛。</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早餐：自理；午餐：自理；晚餐：自理；住宿：无</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行程中所列餐食，西式自助餐或桌餐2） 2晚携程5钻南亚特色酒店，2晚携程5钻海滨度假酒店（具体酒店信息详见出团通知书）3） 行程中所列景点的门票4） 旅游空调车（包括司机服务费、司机饭费、油费、路桥费、停车费）5） 当地每人每天一瓶矿泉水6） 重庆-科伦坡往返机票及税金7） 旅游意外保险</w:t>
            </w:r>
          </w:p>
        </w:tc>
      </w:tr>
      <w:tr>
        <w:tc>
          <w:tcPr>
            <w:tcW w:w="2310" w:type="dxa"/>
            <w:shd w:val="clear" w:color="auto" w:fill="F0F0F0"/>
            <w:gridSpan w:val="8"/>
            <w:vAlign w:val="center"/>
          </w:tcPr>
          <w:p>
            <w:pPr/>
            <w:r>
              <w:rPr>
                <w:lang w:val="zh-CN"/>
                <w:rFonts w:ascii="Times New Roman" w:hAnsi="Times New Roman" w:cs="Times New Roman"/>
                <w:b/>
                <w:color w:val="000000"/>
              </w:rPr>
              <w:t>温馨提示</w:t>
            </w:r>
          </w:p>
        </w:tc>
        <w:trPr>
          <w:trHeight w:hRule="exact" w:val="360"/>
        </w:trPr>
      </w:tr>
      <w:tr>
        <w:tc>
          <w:tcPr>
            <w:tcW w:w="2310" w:type="dxa"/>
            <w:gridSpan w:val="8"/>
          </w:tcPr>
          <w:p>
            <w:pPr/>
            <w:r>
              <w:rPr>
                <w:lang w:val="zh-CN"/>
                <w:rFonts w:ascii="Times New Roman" w:hAnsi="Times New Roman" w:cs="Times New Roman"/>
                <w:sz w:val="20"/>
                <w:szCs w:val="20"/>
                <w:color w:val="000000"/>
              </w:rPr>
              <w:t>1) 行程中所列航班号及时间仅供参考，行程参考酒店如下，最终以出团通知书为准1) 西格利亚：SigirianaResortbyThilanka（希吉瑞阿纳度假酒店)；HotelSigiriya（锡吉里亚酒店)；锡吉里耶尼瓦杜度假村(NivadooResortSigiriya)；森格林度假村(SungreenResortHabarana)；TropicalLifeResortandSpa或同级2) 康提：TreeofLifeaNatureResort（生命之树酒店）；塞伦迪布招牌度假村(SerendibSignatureResort)；amayahills（阿玛亚山酒店）；hotelThilanka（康提提兰卡酒店）；(MahaweliReachHotel)马哈威利齐酒店或同级3) 南部：jiejiebeachbyjetwing（杰杰海滩酒店）；turyaa（图尔亚卡卢特勒艾特肯斯彭斯酒店）BeachFront（卡巴拉纳酒店)或同级；(CitrusWaskaduwa)西特拉斯瓦斯卡杜瓦酒店；(ThePalms)贝鲁瓦勒棕榈树酒店4) 斯里兰卡当地的中文导游都是斯里兰卡本国人，没有华人导游，他们讲中文的腔调带有浓厚的斯里兰卡音调，思维方式与中国人也有一定的差异，建议放慢语速以便沟通或由领队协调沟通。5) 面临当地中文导游较少，满足不了大量团队的情况，我们会安排英文导游+中文翻译的模式；6) 行程中所注明的城市间距离，参照境外地图，仅供参考，视当地交通状况进行调整；7) 请您在境外期间遵守当地的法律法规，以及注意自己的人身及财产安全；8) 此参考行程和旅游费用，我公司将根据参团人数、航班、签证及目的地国临时变化保留调整的权利；9) 依照旅游业现行作业规定，本公司有权依据最终出团人数情况，调整房间分房情况（不确保夫妻同住）10) 贵重物品(现金，护照等)请随身携带或寄放在住宿饭店的保险箱内，絶不可放在车上或房间内等，如有遗失旅客必须自行负责，与旅行社无关。11) 住宿饭店内请先观察紧急出口所在，若是饭店警报铃响，请勿慌张。并请由紧急出口迅速离开。休息时请加扣房间内之安全锁，对陌生人不要乱开门。勿将衣物披挂在饭店的灯上，及勿在床上抽烟，烟蒂不能乱丢，以防造成火灾形责或饭店物品损坏而要求住客赔赏。12) 饭店游泳池如时间未开放及无救生人员在现场，请勿自入泳池内，否则如有意外发生须自行负责。13) 搭乘船只或从事水上活动时，务必穿上救生衣，船只行走时请勿走动，切勿将手或脚放置船边受伤。海边戏水，切勿超过安全警戒线的范围。我们必须再三声明：只有您最了解本身的身体状况，如孕妇，心脏疾病患者，高龄者，幼龄者，高低血压病患者，或任何不适合剧烈运动之疾病患者等，絶对不适合参加任何水上活动或浮潜或不适应于您个人体质之其它剧烈，刺激性的活动，如旅客隐瞒个人疾病或坚持参加任何活动而引致意外，一切后果旅客自行负责14) 团体活动时不要离队，如真有需要单独离队时，务必征询当团的领队同意，且必须签署个人离队书一份交给当团领队保存(即如有任何意外发生，一切后果自负)，并请特别留意自身安全。15) 与野生动物合照时，切勿作弄或拔动物须毛，请听从驯兽师的指导，以免因人为因素而发生意外。16) 斯里兰卡因季节性的关系，难免客人至斯里兰卡会有水土不服偶尔泻肚的状况，请尽量避免食用生冷食物，牛奶，椰子，冰块等，食物尽量熟食，如有腹泻现象请尽速告知当团领队或导游，不要自己乱用药物。17) 游客听从导游安排，不得私自下海（必须在指定安全区域），酒后不得下海，有老人和孩子的监护人或家属要注意人身安全，有服务需求请联系导游。18) 认真倾听导游讲解，尊重当地的民俗风情。19) 斯里兰卡是有小费文化的国家，小费是当地服务行业的习俗属于当地礼仪，也是对司机，助理，导游等工作人员贴心服务的一种感谢与认可。每位游客每天不低于司导服务人员各1美金标准，（既：如有3个服务人员，司机，导游，司机助理，则每人每天需支付3美金，如果当地行程是6天，则每人总计需支付小费不低于18美金，超出金额自愿，心意至上）</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卢羽</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张鑫</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24</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2026/7/24 14:58:29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