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中谊旅游团队/散客确认书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云南省省国际旅行社有限公司（迁寻国际）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顾双芳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13378801118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昆明风情国际旅游(集团)有限公司穿金路分公司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和丽华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ELS10MU240905A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0905经典俄罗斯8晚10天MU北京大兴转机</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2024-09-14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6799.00</w:t>
            </w:r>
          </w:p>
        </w:tc>
        <w:tc>
          <w:tcPr>
            <w:tcW w:w="2310" w:type="dxa"/>
          </w:tcPr>
          <w:p>
            <w:pPr/>
            <w:r>
              <w:rPr>
                <w:lang w:val="zh-CN"/>
                <w:rFonts w:ascii="Times New Roman" w:hAnsi="Times New Roman" w:cs="Times New Roman"/>
                <w:sz w:val="20"/>
                <w:szCs w:val="20"/>
                <w:color w:val="000000"/>
              </w:rPr>
              <w:t>13598.00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总金额：壹万叁仟伍佰玖拾捌元整</w:t>
            </w:r>
          </w:p>
        </w:tc>
        <w:tc>
          <w:tcPr>
            <w:tcW w:w="2310" w:type="dxa"/>
            <w:textDirection w:val="right"/>
            <w:gridSpan w:val="3"/>
          </w:tcPr>
          <w:p>
            <w:pPr/>
            <w:r>
              <w:rPr>
                <w:lang w:val="zh-CN"/>
                <w:rFonts w:ascii="Times New Roman" w:hAnsi="Times New Roman" w:cs="Times New Roman"/>
                <w:b/>
                <w:color w:val="FF0000"/>
              </w:rPr>
              <w:t>13598.00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上海浦东发展银行昆明分行白龙路支行</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gridSpan w:val="3"/>
          </w:tcPr>
          <w:p>
            <w:pPr/>
            <w:r>
              <w:rPr>
                <w:lang w:val="zh-CN"/>
                <w:rFonts w:ascii="Times New Roman" w:hAnsi="Times New Roman" w:cs="Times New Roman"/>
                <w:sz w:val="20"/>
                <w:szCs w:val="20"/>
                <w:color w:val="000000"/>
              </w:rPr>
              <w:t>7803 0154 8000 04112</w:t>
            </w:r>
          </w:p>
        </w:tc>
      </w:tr>
      <w:tr>
        <w:tc>
          <w:tcPr>
            <w:tcW w:w="2310" w:type="dxa"/>
            <w:gridSpan w:val="3"/>
          </w:tcPr>
          <w:p>
            <w:pPr/>
            <w:r>
              <w:rPr>
                <w:lang w:val="zh-CN"/>
                <w:rFonts w:ascii="Times New Roman" w:hAnsi="Times New Roman" w:cs="Times New Roman"/>
                <w:sz w:val="20"/>
                <w:szCs w:val="20"/>
                <w:color w:val="000000"/>
              </w:rPr>
              <w:t>招商银行铂金大道支行?</w:t>
            </w:r>
          </w:p>
        </w:tc>
        <w:tc>
          <w:tcPr>
            <w:tcW w:w="2310" w:type="dxa"/>
            <w:gridSpan w:val="2"/>
          </w:tcPr>
          <w:p>
            <w:pPr/>
            <w:r>
              <w:rPr>
                <w:lang w:val="zh-CN"/>
                <w:rFonts w:ascii="Times New Roman" w:hAnsi="Times New Roman" w:cs="Times New Roman"/>
                <w:sz w:val="20"/>
                <w:szCs w:val="20"/>
                <w:color w:val="000000"/>
              </w:rPr>
              <w:t>兑云霞</w:t>
            </w:r>
          </w:p>
        </w:tc>
        <w:tc>
          <w:tcPr>
            <w:tcW w:w="2310" w:type="dxa"/>
            <w:gridSpan w:val="3"/>
          </w:tcPr>
          <w:p>
            <w:pPr/>
            <w:r>
              <w:rPr>
                <w:lang w:val="zh-CN"/>
                <w:rFonts w:ascii="Times New Roman" w:hAnsi="Times New Roman" w:cs="Times New Roman"/>
                <w:sz w:val="20"/>
                <w:szCs w:val="20"/>
                <w:color w:val="000000"/>
              </w:rPr>
              <w:t>6214 8587 1810 5729</w:t>
            </w:r>
          </w:p>
        </w:tc>
      </w:tr>
      <w:tr>
        <w:tc>
          <w:tcPr>
            <w:tcW w:w="2310" w:type="dxa"/>
            <w:gridSpan w:val="3"/>
          </w:tcPr>
          <w:p>
            <w:pPr/>
            <w:r>
              <w:rPr>
                <w:lang w:val="zh-CN"/>
                <w:rFonts w:ascii="Times New Roman" w:hAnsi="Times New Roman" w:cs="Times New Roman"/>
                <w:sz w:val="20"/>
                <w:szCs w:val="20"/>
                <w:color w:val="000000"/>
              </w:rPr>
              <w:t>王国良微信/支付宝</w:t>
            </w:r>
          </w:p>
        </w:tc>
        <w:tc>
          <w:tcPr>
            <w:tcW w:w="2310" w:type="dxa"/>
            <w:gridSpan w:val="2"/>
          </w:tcPr>
          <w:p>
            <w:pPr/>
            <w:r>
              <w:rPr>
                <w:lang w:val="zh-CN"/>
                <w:rFonts w:ascii="Times New Roman" w:hAnsi="Times New Roman" w:cs="Times New Roman"/>
                <w:sz w:val="20"/>
                <w:szCs w:val="20"/>
                <w:color w:val="000000"/>
              </w:rPr>
              <w:t>王国良微信/支付宝</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招商银行昆明分行北京路支行</w:t>
            </w:r>
          </w:p>
        </w:tc>
        <w:tc>
          <w:tcPr>
            <w:tcW w:w="2310" w:type="dxa"/>
            <w:gridSpan w:val="2"/>
          </w:tcPr>
          <w:p>
            <w:pPr/>
            <w:r>
              <w:rPr>
                <w:lang w:val="zh-CN"/>
                <w:rFonts w:ascii="Times New Roman" w:hAnsi="Times New Roman" w:cs="Times New Roman"/>
                <w:sz w:val="20"/>
                <w:szCs w:val="20"/>
                <w:color w:val="000000"/>
              </w:rPr>
              <w:t>王国良</w:t>
            </w:r>
          </w:p>
        </w:tc>
        <w:tc>
          <w:tcPr>
            <w:tcW w:w="2310" w:type="dxa"/>
            <w:gridSpan w:val="3"/>
          </w:tcPr>
          <w:p>
            <w:pPr/>
            <w:r>
              <w:rPr>
                <w:lang w:val="zh-CN"/>
                <w:rFonts w:ascii="Times New Roman" w:hAnsi="Times New Roman" w:cs="Times New Roman"/>
                <w:sz w:val="20"/>
                <w:szCs w:val="20"/>
                <w:color w:val="000000"/>
              </w:rPr>
              <w:t>6226 0987 1119 3705?</w:t>
            </w:r>
          </w:p>
        </w:tc>
      </w:tr>
      <w:tr>
        <w:tc>
          <w:tcPr>
            <w:tcW w:w="2310" w:type="dxa"/>
            <w:gridSpan w:val="3"/>
          </w:tcPr>
          <w:p>
            <w:pPr/>
            <w:r>
              <w:rPr>
                <w:lang w:val="zh-CN"/>
                <w:rFonts w:ascii="Times New Roman" w:hAnsi="Times New Roman" w:cs="Times New Roman"/>
                <w:sz w:val="20"/>
                <w:szCs w:val="20"/>
                <w:color w:val="000000"/>
              </w:rPr>
              <w:t>招商银行股份有限公司昆明铂金大道支行</w:t>
            </w:r>
          </w:p>
        </w:tc>
        <w:tc>
          <w:tcPr>
            <w:tcW w:w="2310" w:type="dxa"/>
            <w:gridSpan w:val="2"/>
          </w:tcPr>
          <w:p>
            <w:pPr/>
            <w:r>
              <w:rPr>
                <w:lang w:val="zh-CN"/>
                <w:rFonts w:ascii="Times New Roman" w:hAnsi="Times New Roman" w:cs="Times New Roman"/>
                <w:sz w:val="20"/>
                <w:szCs w:val="20"/>
                <w:color w:val="000000"/>
              </w:rPr>
              <w:t>云南润驰文化传播有限公司</w:t>
            </w:r>
          </w:p>
        </w:tc>
        <w:tc>
          <w:tcPr>
            <w:tcW w:w="2310" w:type="dxa"/>
            <w:gridSpan w:val="3"/>
          </w:tcPr>
          <w:p>
            <w:pPr/>
            <w:r>
              <w:rPr>
                <w:lang w:val="zh-CN"/>
                <w:rFonts w:ascii="Times New Roman" w:hAnsi="Times New Roman" w:cs="Times New Roman"/>
                <w:sz w:val="20"/>
                <w:szCs w:val="20"/>
                <w:color w:val="000000"/>
              </w:rPr>
              <w:t>871908159010801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2024/09/05</w:t>
            </w:r>
          </w:p>
        </w:tc>
        <w:tc>
          <w:tcPr>
            <w:tcW w:w="2310" w:type="dxa"/>
            <w:gridSpan w:val="7"/>
          </w:tcPr>
          <w:p>
            <w:pPr/>
            <w:r>
              <w:rPr>
                <w:lang w:val="zh-CN"/>
                <w:rFonts w:ascii="Times New Roman" w:hAnsi="Times New Roman" w:cs="Times New Roman"/>
                <w:b/>
                <w:color w:val="000000"/>
              </w:rPr>
              <w:t>昆明长水北京大兴MU（航班待定）(飞机)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昆明长水机场集合飞往北大兴机场，并入住北京大兴机场联运酒店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早餐：不含；午餐：不含；晚餐：不含；住宿：北京大兴联运酒店</w:t>
            </w:r>
          </w:p>
        </w:tc>
      </w:tr>
      <w:tr>
        <w:tc>
          <w:tcPr>
            <w:tcW w:w="2310" w:type="dxa"/>
            <w:vAlign w:val="center"/>
            <w:vMerge w:val="restart"/>
          </w:tcPr>
          <w:p>
            <w:pPr/>
            <w:r>
              <w:rPr>
                <w:lang w:val="zh-CN"/>
                <w:rFonts w:ascii="Times New Roman" w:hAnsi="Times New Roman" w:cs="Times New Roman"/>
                <w:sz w:val="20"/>
                <w:szCs w:val="20"/>
                <w:color w:val="000000"/>
              </w:rPr>
              <w:t>2024/09/06</w:t>
            </w:r>
          </w:p>
        </w:tc>
        <w:tc>
          <w:tcPr>
            <w:tcW w:w="2310" w:type="dxa"/>
            <w:gridSpan w:val="7"/>
          </w:tcPr>
          <w:p>
            <w:pPr/>
            <w:r>
              <w:rPr>
                <w:lang w:val="zh-CN"/>
                <w:rFonts w:ascii="Times New Roman" w:hAnsi="Times New Roman" w:cs="Times New Roman"/>
                <w:b/>
                <w:color w:val="000000"/>
              </w:rPr>
              <w:t>北京大兴莫斯科     参考航班  MU2075 11：55/15：25（当地时间）(飞机)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北京大兴机场前往俄罗斯首都-莫斯科（以出团通知书为准 ， 出团前切记带上护照原件），(5小时时差 ，莫斯科比北京时间慢5小时) ，接机晚餐后回酒店休息。温馨提示：飞往俄罗斯的航班经常会出现延误和晚点抵达 ，入境速度较慢，耐心等候。自由活动期间请注意自身财产安全，不要横穿马路，遵守交通规则和当地礼仪文化！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早餐：不含；午餐：不含；晚餐：含；住宿：莫斯科</w:t>
            </w:r>
          </w:p>
        </w:tc>
      </w:tr>
      <w:tr>
        <w:tc>
          <w:tcPr>
            <w:tcW w:w="2310" w:type="dxa"/>
            <w:vAlign w:val="center"/>
            <w:vMerge w:val="restart"/>
          </w:tcPr>
          <w:p>
            <w:pPr/>
            <w:r>
              <w:rPr>
                <w:lang w:val="zh-CN"/>
                <w:rFonts w:ascii="Times New Roman" w:hAnsi="Times New Roman" w:cs="Times New Roman"/>
                <w:sz w:val="20"/>
                <w:szCs w:val="20"/>
                <w:color w:val="000000"/>
              </w:rPr>
              <w:t>2024/09/07</w:t>
            </w:r>
          </w:p>
        </w:tc>
        <w:tc>
          <w:tcPr>
            <w:tcW w:w="2310" w:type="dxa"/>
            <w:gridSpan w:val="7"/>
          </w:tcPr>
          <w:p>
            <w:pPr/>
            <w:r>
              <w:rPr>
                <w:lang w:val="zh-CN"/>
                <w:rFonts w:ascii="Times New Roman" w:hAnsi="Times New Roman" w:cs="Times New Roman"/>
                <w:b/>
                <w:color w:val="000000"/>
              </w:rPr>
              <w:t>莫斯科-圣彼得堡(巴士+火车)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 ，前往莫斯科郊外小镇—谢尔盖耶夫镇 ，又名为扎戈尔斯克。莫斯科的卫星城市之一 ，是一座风景如画，建筑独特的城市，也是俄罗斯金环城市之一。谢尔盖耶夫镇拥有俄罗斯东正教最高的宗教地位，全国最重要的精神和 文化中心 ，每年都有大量的俄罗斯人来这里朝拜。【谢尔盖三圣大修道院】(入内 ，约1小时)是俄罗斯最著名最古老 的大修道院之一。可外观圣母升天教堂,教皇宫殿和斯摩连大教堂。后前往【卡洛明斯科娅庄园】 -这是俄国沙皇心爱的庄园 ，被誉为 "天下第八奇观 "。主要建筑有16世纪建造的圣格奥尔去钟楼教堂。 1532年建造的耶稣升天大教堂。马圆顶施洗约翰大教堂和喀山圣母大教堂 ，"彼得小屋 "也在这里。彼得大帝的童年就在这里渡过。这里还有一座博物馆 ，展出从16~19世纪的钟表、钥匙和锁。备注 ：金环小镇没有中餐厅 ，中午特别安排品尝俄罗斯餐厅的特色简式俄餐。晚餐后前往火车站乘坐豪华火车软卧前往圣彼得堡。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2024/09/08</w:t>
            </w:r>
          </w:p>
        </w:tc>
        <w:tc>
          <w:tcPr>
            <w:tcW w:w="2310" w:type="dxa"/>
            <w:gridSpan w:val="7"/>
          </w:tcPr>
          <w:p>
            <w:pPr/>
            <w:r>
              <w:rPr>
                <w:lang w:val="zh-CN"/>
                <w:rFonts w:ascii="Times New Roman" w:hAnsi="Times New Roman" w:cs="Times New Roman"/>
                <w:b/>
                <w:color w:val="000000"/>
              </w:rPr>
              <w:t>圣彼得堡(大巴)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乘车，市容观光，参观世界四大博物馆之一的【国立埃尔米塔什博物馆—冬宫】(约1.5小时)，冬宫是俄罗斯圣彼得堡的标志性建筑，始建于1721年（彼得堡始建于1703年），属俄罗斯巴洛克建筑。冬宫是一座蔚蓝色 与白色相间的建筑 ，高三层 ，宫殿长约230米 ，宽140米 ，高22米 ，呈封闭式长方形 ， 占地9万平方米 ，建筑面积4.6万平方米。宫内有厅室1057间 ，门1886座 ，窗1945个。它与伦敦的大英博物馆、 巴黎的卢浮宫、纽约的大都会艺术博物馆一起，称为世界四大博物馆。该馆最早是叶卡捷琳娜二世女皇的私人博物馆。游览圣彼得堡 的中心广场—【冬宫广场】、【亚历山大纪念柱】（共约20分钟）。前往【彼得堡罗要塞】（不进教堂和监狱 ，约30分钟），它坐落在市中心的涅瓦河右岸 ，是彼得堡著名的古建筑。该要塞1703年由彼得大帝在兔子岛上奠基 ，它与彼得堡同龄后几经扩建 建成了这座六棱体的古堡。之后游览漫步 集文化、商业、娱乐为一体的【涅瓦大街】（约1小时）。晚餐后回酒店休息。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早餐：含；午餐：含；晚餐：含；住宿：圣彼得堡</w:t>
            </w:r>
          </w:p>
        </w:tc>
      </w:tr>
      <w:tr>
        <w:tc>
          <w:tcPr>
            <w:tcW w:w="2310" w:type="dxa"/>
            <w:vAlign w:val="center"/>
            <w:vMerge w:val="restart"/>
          </w:tcPr>
          <w:p>
            <w:pPr/>
            <w:r>
              <w:rPr>
                <w:lang w:val="zh-CN"/>
                <w:rFonts w:ascii="Times New Roman" w:hAnsi="Times New Roman" w:cs="Times New Roman"/>
                <w:sz w:val="20"/>
                <w:szCs w:val="20"/>
                <w:color w:val="000000"/>
              </w:rPr>
              <w:t>2024/09/09</w:t>
            </w:r>
          </w:p>
        </w:tc>
        <w:tc>
          <w:tcPr>
            <w:tcW w:w="2310" w:type="dxa"/>
            <w:gridSpan w:val="7"/>
          </w:tcPr>
          <w:p>
            <w:pPr/>
            <w:r>
              <w:rPr>
                <w:lang w:val="zh-CN"/>
                <w:rFonts w:ascii="Times New Roman" w:hAnsi="Times New Roman" w:cs="Times New Roman"/>
                <w:b/>
                <w:color w:val="000000"/>
              </w:rPr>
              <w:t>圣彼得堡(大巴)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早餐后游览---【夏宫花园】(约1小时,参观上花园、下花园），俄罗斯夏宫又称彼德宫 ，坐落在芬兰湾南岸的森林中，距离市区29公里。它始建于1714年 ，分为上花园和下花园 ，大宫殿在上花园。这里的建筑豪华壮丽 ，被誉为“俄罗斯的凡尔赛宫”。大宫殿前是被称作大瀑布的喷泉群（冬天喷泉关闭）。外观【斯莫尔尼宫】（约15分钟）列宁领导十月革命的指挥部，现圣彼得堡政府办公地，是一座外观典雅的三层建筑，整体色彩为拜占庭蓝白相间 ，在圣彼得堡的诸多宫殿里具有相当高的代表性。【瓦西里岛古港口灯塔】（约10分钟）参观圣彼得堡港口标志物，指引古时海员远航归来的灯塔 ，传说在古希腊罗马时期 ，人们把战败船只的船头钉在圆柱上 ，作为海战胜利的象征。【狮身人面像雕塑】（约10分钟）这对狮身人面像是15世纪从埃及出土的文物 ，这座狮身人面像没有胡子 ，是因为胡子在埃及是权力的象征 ，不能留给俄罗斯人 ，于是就用枪托把狮身人面像的胡须给打掉了，【阿芙乐尔号巡洋舰】（外观）。“阿芙乐尔”号巡洋舰建成于1903年，是俄罗斯联邦文化遗产，也是1917年十月革命的象征。晚餐后前往酒店休息。独家安排：俄罗斯当地烤肉餐（搭配伏特加和红酒享受无与伦比的味觉盛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早餐：含；午餐：含；晚餐：含；住宿：圣彼得堡</w:t>
            </w:r>
          </w:p>
        </w:tc>
      </w:tr>
      <w:tr>
        <w:tc>
          <w:tcPr>
            <w:tcW w:w="2310" w:type="dxa"/>
            <w:vAlign w:val="center"/>
            <w:vMerge w:val="restart"/>
          </w:tcPr>
          <w:p>
            <w:pPr/>
            <w:r>
              <w:rPr>
                <w:lang w:val="zh-CN"/>
                <w:rFonts w:ascii="Times New Roman" w:hAnsi="Times New Roman" w:cs="Times New Roman"/>
                <w:sz w:val="20"/>
                <w:szCs w:val="20"/>
                <w:color w:val="000000"/>
              </w:rPr>
              <w:t>2024/09/10</w:t>
            </w:r>
          </w:p>
        </w:tc>
        <w:tc>
          <w:tcPr>
            <w:tcW w:w="2310" w:type="dxa"/>
            <w:gridSpan w:val="7"/>
          </w:tcPr>
          <w:p>
            <w:pPr/>
            <w:r>
              <w:rPr>
                <w:lang w:val="zh-CN"/>
                <w:rFonts w:ascii="Times New Roman" w:hAnsi="Times New Roman" w:cs="Times New Roman"/>
                <w:b/>
                <w:color w:val="000000"/>
              </w:rPr>
              <w:t>圣彼得堡-莫斯科(巴士+火车)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 ，乘车前往【彼得堡罗要塞】（不进教堂和监狱 ，约30分钟），它坐落在市中心的涅瓦河右岸 ，是彼得堡著名的古建筑。该要塞1703年由彼得大帝在兔子岛上奠基 ，它与彼得堡同龄后几经扩建 建成了这座六棱体的古堡。游览【十二月党人广场】，观【青铜骑士像】，外观【圣伊撒基耶夫大教堂】（共约30分钟），坐落在俄罗斯圣彼得堡市区。与梵蒂冈的圣彼得大教堂、伦敦的圣保罗大教堂和佛罗伦萨的花之圣母大教堂并称为世界四大教堂。作为教堂的廊柱是全世界最大的。外观【滴血大教堂】（约 20分钟），也被称为复活教堂。它建造于1883年至1907年,轮廓美丽 ，装饰花花绿绿 ，镶嵌有复杂、颜色艳丽的影像图案 ，用丰富的彩色图案瓷砖、搪瓷青铜板装饰 ，教堂顶部还立着五光十色的洋葱头顶。          后搭乘豪华火车软卧返回莫斯科。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2024/09/11</w:t>
            </w:r>
          </w:p>
        </w:tc>
        <w:tc>
          <w:tcPr>
            <w:tcW w:w="2310" w:type="dxa"/>
            <w:gridSpan w:val="7"/>
          </w:tcPr>
          <w:p>
            <w:pPr/>
            <w:r>
              <w:rPr>
                <w:lang w:val="zh-CN"/>
                <w:rFonts w:ascii="Times New Roman" w:hAnsi="Times New Roman" w:cs="Times New Roman"/>
                <w:b/>
                <w:color w:val="000000"/>
              </w:rPr>
              <w:t>莫斯科(大巴)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 ，乘车前往今天的第一个目的地 ：游览俄罗斯最美丽的广场—【红场】（时间约1.5小时），这里有【朱可夫雕像】,还有古典主义风格的【国家历史博物馆】（外观），红色的墙面，对称的尖塔，屋顶圆弧形造型的装饰结构， 呈现出17世纪大公国城堡宫殿的古典气派。在它的对面是【圣瓦西里升天大教堂】（外观），是沙皇伊凡四世在征服喀山之后开始兴建的。这座教堂从任何一个角度看上去都是独特的风景 ，另人叹为观止。红场之上还有【古姆百货】，它是建筑及城市规划的经典之作。之后 ，我们继续参观【列宁墓】（外观）（视情况而定 ，周一、周五关闭），【马涅什广场】，【亚历山大花园】和永远不灭火焰的【无名烈士墓】。【克里姆林宫】（外观，可自费进入）。 克里姆林宫是一组建筑群 ，位于莫斯科的心脏地带，是俄罗斯联邦的象征、总统府的所在地。后前往【扎里季耶夫公园】参观空中玻璃栈道，2018年正式对外开放.该公园已成为莫斯科最重要的现代化场所之一，里面有高品质的基础设施景观设施，另外 这里还可以观赏到壮观的克里姆林宫和红场。莫斯科最新景点 ，莫斯科新名片。后前往酒店休息。备注：由于红场及周边是俄罗斯政府公共场所，故红场等景区及周边道路常有政府性临时活动，随时会出现关闭现象，这种情况下我们不能提前通知您。敬请见谅！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早餐：含；午餐：含；晚餐：含；住宿：莫斯科</w:t>
            </w:r>
          </w:p>
        </w:tc>
      </w:tr>
      <w:tr>
        <w:tc>
          <w:tcPr>
            <w:tcW w:w="2310" w:type="dxa"/>
            <w:vAlign w:val="center"/>
            <w:vMerge w:val="restart"/>
          </w:tcPr>
          <w:p>
            <w:pPr/>
            <w:r>
              <w:rPr>
                <w:lang w:val="zh-CN"/>
                <w:rFonts w:ascii="Times New Roman" w:hAnsi="Times New Roman" w:cs="Times New Roman"/>
                <w:sz w:val="20"/>
                <w:szCs w:val="20"/>
                <w:color w:val="000000"/>
              </w:rPr>
              <w:t>2024/09/12</w:t>
            </w:r>
          </w:p>
        </w:tc>
        <w:tc>
          <w:tcPr>
            <w:tcW w:w="2310" w:type="dxa"/>
            <w:gridSpan w:val="7"/>
          </w:tcPr>
          <w:p>
            <w:pPr/>
            <w:r>
              <w:rPr>
                <w:lang w:val="zh-CN"/>
                <w:rFonts w:ascii="Times New Roman" w:hAnsi="Times New Roman" w:cs="Times New Roman"/>
                <w:b/>
                <w:color w:val="000000"/>
              </w:rPr>
              <w:t>莫斯科(大巴)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前往【莫斯科大学】（外观）俄罗斯最古老的大学 ，斯大林式建筑是典型的中央集权式建筑 ，大底座、高尖顶 ，流露出强烈的“一元论”价值观。 随后【观景台】苏联时期称为列宁山 ，是莫斯科最高处 ，海拔200多米 ，莫斯科河从山脚流过。在此可以俯瞰全城风景 ，美丽景色尽收眼底。此处远观 2018年世界杯举办地【卢日尼基体育场】。【二战胜利广场】（约30分钟），为了纪念反法西斯战争胜利50周年而建，建成于1995年5月。【凯旋门】（约10分钟），高28米 ，是按照古罗马康斯坦丁凯旋门样式建造。参观莫斯科地铁站并乘坐体验两站【莫斯科地铁】地铁站的建筑造型各异、华丽典雅。每个车站都由国内著名建筑师设计，各有其独特风格，建筑格局也各不相同，多用五颜六色的大理石，花岗岩，陶瓷和五彩玻璃镶嵌除各种浮雕。参观【全俄展览中心】位于莫斯科，原称国民经济 成就展览馆。1959年6月对外开放 ，占地300公顷 ，共80个展览馆。它集科学性 ，知识性 ，娱乐性于一体,是 开眼界 ，长知识的好去处。展览馆的正门高大 、宏伟 ，顶端是男女社员手举丰收的麦穗 ，是世界雕塑史上的杰作。游览参观【高尔基公园】它是游乐散心的好去处,座落在莫斯科河河畔,内有涅基库切内依花园,体育场和剧院等,还有许多有趣的注销设施,综合性很强,会给您以美的享受,重大意义的节日,纪念日,群众聚会常在这里举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早餐：含；午餐：含；晚餐：含；住宿：莫斯科</w:t>
            </w:r>
          </w:p>
        </w:tc>
      </w:tr>
      <w:tr>
        <w:tc>
          <w:tcPr>
            <w:tcW w:w="2310" w:type="dxa"/>
            <w:vAlign w:val="center"/>
            <w:vMerge w:val="restart"/>
          </w:tcPr>
          <w:p>
            <w:pPr/>
            <w:r>
              <w:rPr>
                <w:lang w:val="zh-CN"/>
                <w:rFonts w:ascii="Times New Roman" w:hAnsi="Times New Roman" w:cs="Times New Roman"/>
                <w:sz w:val="20"/>
                <w:szCs w:val="20"/>
                <w:color w:val="000000"/>
              </w:rPr>
              <w:t>2024/09/13</w:t>
            </w:r>
          </w:p>
        </w:tc>
        <w:tc>
          <w:tcPr>
            <w:tcW w:w="2310" w:type="dxa"/>
            <w:gridSpan w:val="7"/>
          </w:tcPr>
          <w:p>
            <w:pPr/>
            <w:r>
              <w:rPr>
                <w:lang w:val="zh-CN"/>
                <w:rFonts w:ascii="Times New Roman" w:hAnsi="Times New Roman" w:cs="Times New Roman"/>
                <w:b/>
                <w:color w:val="000000"/>
              </w:rPr>
              <w:t>莫斯科 /北京大兴MU2076 1715 0600+1(飞机)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游览【查理津诺皇家庄园】是莫斯科著名的宫廷建筑园区，面积116公顷。女皇叶卡捷琳娜二世为纪念俄罗斯在第一次俄土战争的胜利下令修建的。这些建筑全部用红砖砌成，并镶有白色石刻的观赏性装饰图案，是典型的哥特式建筑，后来几经拆除，如今经过整修，面貌已经焕然一新。【阿尔巴特大街】莫斯科市中心的一条著名步行街，紧邻莫斯科河。这方砖铺成的街道几乎与莫斯科城有着同样的历史。虽狭小短促，俄罗斯风情却非常浓厚，俄罗斯人称之为“莫斯科的精灵”。</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早餐：含；午餐：含；晚餐：不含；住宿：飞机上</w:t>
            </w:r>
          </w:p>
        </w:tc>
      </w:tr>
      <w:tr>
        <w:tc>
          <w:tcPr>
            <w:tcW w:w="2310" w:type="dxa"/>
            <w:vAlign w:val="center"/>
            <w:vMerge w:val="restart"/>
          </w:tcPr>
          <w:p>
            <w:pPr/>
            <w:r>
              <w:rPr>
                <w:lang w:val="zh-CN"/>
                <w:rFonts w:ascii="Times New Roman" w:hAnsi="Times New Roman" w:cs="Times New Roman"/>
                <w:sz w:val="20"/>
                <w:szCs w:val="20"/>
                <w:color w:val="000000"/>
              </w:rPr>
              <w:t>2024/09/14</w:t>
            </w:r>
          </w:p>
        </w:tc>
        <w:tc>
          <w:tcPr>
            <w:tcW w:w="2310" w:type="dxa"/>
            <w:gridSpan w:val="7"/>
          </w:tcPr>
          <w:p>
            <w:pPr/>
            <w:r>
              <w:rPr>
                <w:lang w:val="zh-CN"/>
                <w:rFonts w:ascii="Times New Roman" w:hAnsi="Times New Roman" w:cs="Times New Roman"/>
                <w:b/>
                <w:color w:val="000000"/>
              </w:rPr>
              <w:t>北京大兴昆明长水MU（航班待定）(飞机)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早上抵达北京首都机场，再乘坐东航联运航班返回昆明，结束愉快的俄罗斯之旅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顾双芳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和丽华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23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2024/8/23 12:36:34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