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川旅旅行社团队/散客确认书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四川奢耀旅游服务有限责任公司</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黄琪</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w:t>
            </w: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苟玉婷</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T-L-260126-1</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单地接-3晚外岛Lomani+1晚主岛希尔顿</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2026-01-26</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2026-01-30</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2(2大)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vAlign w:val="center"/>
          </w:tcPr>
          <w:p>
            <w:pPr/>
            <w:r>
              <w:t>拼音姓名</w:t>
            </w:r>
          </w:p>
        </w:tc>
        <w:tc>
          <w:tcPr>
            <w:tcW w:w="2310" w:type="dxa"/>
            <w:vAlign w:val="center"/>
          </w:tcPr>
          <w:p>
            <w:pPr/>
            <w:r>
              <w:t>性别</w:t>
            </w:r>
          </w:p>
        </w:tc>
        <w:tc>
          <w:tcPr>
            <w:tcW w:w="2310" w:type="dxa"/>
            <w:vAlign w:val="center"/>
          </w:tcPr>
          <w:p>
            <w:pPr/>
            <w:r>
              <w:t>出生日期</w:t>
            </w:r>
          </w:p>
        </w:tc>
        <w:tc>
          <w:tcPr>
            <w:tcW w:w="2310" w:type="dxa"/>
            <w:vAlign w:val="center"/>
          </w:tcPr>
          <w:p>
            <w:pPr/>
            <w:r>
              <w:t>证件号码</w:t>
            </w:r>
          </w:p>
        </w:tc>
        <w:tc>
          <w:tcPr>
            <w:tcW w:w="2310" w:type="dxa"/>
            <w:vAlign w:val="center"/>
          </w:tcPr>
          <w:p>
            <w:pPr/>
            <w:r>
              <w:t>签发地</w:t>
            </w:r>
          </w:p>
        </w:tc>
        <w:tc>
          <w:tcPr>
            <w:tcW w:w="2310" w:type="dxa"/>
            <w:vAlign w:val="center"/>
          </w:tcPr>
          <w:p>
            <w:pPr/>
            <w:r>
              <w:t>签发日期</w:t>
            </w:r>
          </w:p>
        </w:tc>
        <w:tc>
          <w:tcPr>
            <w:tcW w:w="2310" w:type="dxa"/>
            <w:vAlign w:val="center"/>
          </w:tcPr>
          <w:p>
            <w:pPr/>
            <w:r>
              <w:t>有效期</w:t>
            </w:r>
          </w:p>
        </w:tc>
      </w:tr>
      <w:tr>
        <w:tc>
          <w:tcPr>
            <w:tcW w:w="2310" w:type="dxa"/>
            <w:vAlign w:val="center"/>
          </w:tcPr>
          <w:p>
            <w:pPr/>
            <w:r>
              <w:rPr>
                <w:lang w:val="zh-CN"/>
                <w:rFonts w:ascii="Times New Roman" w:hAnsi="Times New Roman" w:cs="Times New Roman"/>
                <w:sz w:val="20"/>
                <w:szCs w:val="20"/>
                <w:color w:val="000000"/>
              </w:rPr>
              <w:t>1、ZhaoQian female</w:t>
            </w:r>
          </w:p>
        </w:tc>
        <w:tc>
          <w:tcPr>
            <w:tcW w:w="2310" w:type="dxa"/>
            <w:vAlign w:val="center"/>
          </w:tcPr>
          <w:p>
            <w:pPr/>
            <w:r>
              <w:rPr>
                <w:lang w:val="zh-CN"/>
                <w:rFonts w:ascii="Times New Roman" w:hAnsi="Times New Roman" w:cs="Times New Roman"/>
                <w:sz w:val="20"/>
                <w:szCs w:val="20"/>
                <w:color w:val="000000"/>
              </w:rPr>
              <w:t>ZHAO/QIAN-FEMALE</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2、Ye Feifei female</w:t>
            </w:r>
          </w:p>
        </w:tc>
        <w:tc>
          <w:tcPr>
            <w:tcW w:w="2310" w:type="dxa"/>
            <w:vAlign w:val="center"/>
          </w:tcPr>
          <w:p>
            <w:pPr/>
            <w:r>
              <w:rPr>
                <w:lang w:val="zh-CN"/>
                <w:rFonts w:ascii="Times New Roman" w:hAnsi="Times New Roman" w:cs="Times New Roman"/>
                <w:sz w:val="20"/>
                <w:szCs w:val="20"/>
                <w:color w:val="000000"/>
              </w:rPr>
              <w:t>YE-/FEIFEI-FEMALE</w:t>
            </w:r>
          </w:p>
        </w:tc>
        <w:tc>
          <w:tcPr>
            <w:tcW w:w="2310" w:type="dxa"/>
            <w:vAlign w:val="center"/>
          </w:tcPr>
          <w:p>
            <w:pPr/>
            <w:r>
              <w:rPr>
                <w:lang w:val="zh-CN"/>
                <w:rFonts w:ascii="Times New Roman" w:hAnsi="Times New Roman" w:cs="Times New Roman"/>
                <w:sz w:val="20"/>
                <w:szCs w:val="20"/>
                <w:color w:val="000000"/>
              </w:rPr>
              <w:t xml:space="preserve"> </w:t>
            </w: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2</w:t>
            </w:r>
          </w:p>
        </w:tc>
        <w:tc>
          <w:tcPr>
            <w:tcW w:w="2310" w:type="dxa"/>
          </w:tcPr>
          <w:p>
            <w:pPr/>
            <w:r>
              <w:rPr>
                <w:lang w:val="zh-CN"/>
                <w:rFonts w:ascii="Times New Roman" w:hAnsi="Times New Roman" w:cs="Times New Roman"/>
                <w:sz w:val="20"/>
                <w:szCs w:val="20"/>
                <w:color w:val="000000"/>
              </w:rPr>
              <w:t>7200.00</w:t>
            </w:r>
          </w:p>
        </w:tc>
        <w:tc>
          <w:tcPr>
            <w:tcW w:w="2310" w:type="dxa"/>
          </w:tcPr>
          <w:p>
            <w:pPr/>
            <w:r>
              <w:rPr>
                <w:lang w:val="zh-CN"/>
                <w:rFonts w:ascii="Times New Roman" w:hAnsi="Times New Roman" w:cs="Times New Roman"/>
                <w:sz w:val="20"/>
                <w:szCs w:val="20"/>
                <w:color w:val="000000"/>
              </w:rPr>
              <w:t>14400.00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总金额：壹万肆仟肆佰元整</w:t>
            </w:r>
          </w:p>
        </w:tc>
        <w:tc>
          <w:tcPr>
            <w:tcW w:w="2310" w:type="dxa"/>
            <w:textDirection w:val="right"/>
            <w:gridSpan w:val="3"/>
          </w:tcPr>
          <w:p>
            <w:pPr/>
            <w:r>
              <w:rPr>
                <w:lang w:val="zh-CN"/>
                <w:rFonts w:ascii="Times New Roman" w:hAnsi="Times New Roman" w:cs="Times New Roman"/>
                <w:b/>
                <w:color w:val="FF0000"/>
              </w:rPr>
              <w:t>14400.00</w:t>
            </w:r>
          </w:p>
        </w:tc>
      </w:tr>
      <w:tr>
        <w:tc>
          <w:tcPr>
            <w:tcW w:w="2310" w:type="dxa"/>
            <w:gridSpan w:val="8"/>
          </w:tcPr>
          <w:p>
            <w:pPr/>
            <w:r>
              <w:rPr>
                <w:lang w:val="zh-CN"/>
                <w:rFonts w:ascii="Times New Roman" w:hAnsi="Times New Roman" w:cs="Times New Roman"/>
                <w:sz w:val="20"/>
                <w:szCs w:val="20"/>
                <w:color w:val="000000"/>
              </w:rPr>
              <w:t>&lt;p&gt;退改手续费：&lt;/p&gt;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1、订单如非不可抗因素造成的取消，在取消期外的，统一按订单金额的百分之三收取操作取消费（特殊情况请提供证明申请）。 &lt;/p&gt;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 2、更改订单按200元/单收取改期手续费（特殊情况请提供证明申请）。&lt;/p&gt;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&lt;p&gt;重要说明：&lt;/p&gt;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&lt;p&gt;1、请确认护照有限期超过半年以上，并确保护照空白页超过 3 页，如因护照原因导致无法出行，乙方不承担任何责任；&lt;/p&gt;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&lt;p&gt;2、所预定酒店最终确认以酒店确认为准，如预定不成功则协调更换同等级酒店或于三个工作日内退回相关款项至甲方账户；&lt;/p&gt;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&lt;p&gt;3、预定行程一经确认并开票后不可取消或更改，（如因新冠疫情影响，可协助申请延期出行），如取消，定金不予退还，并由甲方承担因取消所造成乙方的一切损失；&lt;/p&gt;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&lt;p&gt;4、请务必在指定时间内支付定金或余款，乙方可对此行程进行操作，如逾期未支付定金或余款，乙方有权利视情况取消所保留机位、酒店及相关费用；&lt;/p&gt;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&lt;p&gt;5、因不可抗拒因素（天气、政治、航空公司、酒店等）导致影响行程的任何损失，乙方将协助贵司解决，不承担任何责任；&lt;/p&gt;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&lt;p&gt;6、若游客因个人原因造成对行程的影响，游客自行承担损失；&lt;/p&gt;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&lt;p&gt;7、请甲方或者建议游客自行购买旅游意外保险，此报价除上述所含的费用明细外，不含保险及其它一切个人消费、交通费；&lt;/p&gt;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&lt;p&gt;8、出游前务必提醒游客携带好所有出游证件（机票行程单、酒店确认单、护照等，详情看出团资料）；&lt;/p&gt;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&lt;p&gt;9、行程中如出现任何问题，务必告知游客第一时间与乙方工作人员联系并在最佳的时间内做出解决方案，如未及时告知并错过了最佳的解决时间，乙方恕不负责。&lt;/p&gt;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&lt;p&gt;以上条款请务必认真阅读，一旦确认则表示甲方同意以上条款，请按以上汇款时间及相关金额付款。&lt;/p&gt;</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中国银行成都人民南路支行</w:t>
            </w:r>
          </w:p>
        </w:tc>
        <w:tc>
          <w:tcPr>
            <w:tcW w:w="2310" w:type="dxa"/>
            <w:gridSpan w:val="2"/>
          </w:tcPr>
          <w:p>
            <w:pPr/>
            <w:r>
              <w:rPr>
                <w:lang w:val="zh-CN"/>
                <w:rFonts w:ascii="Times New Roman" w:hAnsi="Times New Roman" w:cs="Times New Roman"/>
                <w:sz w:val="20"/>
                <w:szCs w:val="20"/>
                <w:color w:val="000000"/>
              </w:rPr>
              <w:t>四川川旅旅行社有限公司</w:t>
            </w:r>
          </w:p>
        </w:tc>
        <w:tc>
          <w:tcPr>
            <w:tcW w:w="2310" w:type="dxa"/>
            <w:gridSpan w:val="3"/>
          </w:tcPr>
          <w:p>
            <w:pPr/>
            <w:r>
              <w:rPr>
                <w:lang w:val="zh-CN"/>
                <w:rFonts w:ascii="Times New Roman" w:hAnsi="Times New Roman" w:cs="Times New Roman"/>
                <w:sz w:val="20"/>
                <w:szCs w:val="20"/>
                <w:color w:val="000000"/>
              </w:rPr>
              <w:t>126607893222</w:t>
            </w:r>
          </w:p>
        </w:tc>
      </w:tr>
      <w:tr>
        <w:tc>
          <w:tcPr>
            <w:tcW w:w="2310" w:type="dxa"/>
            <w:gridSpan w:val="3"/>
          </w:tcPr>
          <w:p>
            <w:pPr/>
            <w:r>
              <w:rPr>
                <w:lang w:val="zh-CN"/>
                <w:rFonts w:ascii="Times New Roman" w:hAnsi="Times New Roman" w:cs="Times New Roman"/>
                <w:sz w:val="20"/>
                <w:szCs w:val="20"/>
                <w:color w:val="000000"/>
              </w:rPr>
              <w:t>招商银行成都万象南路支行</w:t>
            </w:r>
          </w:p>
        </w:tc>
        <w:tc>
          <w:tcPr>
            <w:tcW w:w="2310" w:type="dxa"/>
            <w:gridSpan w:val="2"/>
          </w:tcPr>
          <w:p>
            <w:pPr/>
            <w:r>
              <w:rPr>
                <w:lang w:val="zh-CN"/>
                <w:rFonts w:ascii="Times New Roman" w:hAnsi="Times New Roman" w:cs="Times New Roman"/>
                <w:sz w:val="20"/>
                <w:szCs w:val="20"/>
                <w:color w:val="000000"/>
              </w:rPr>
              <w:t>张楚君</w:t>
            </w:r>
          </w:p>
        </w:tc>
        <w:tc>
          <w:tcPr>
            <w:tcW w:w="2310" w:type="dxa"/>
            <w:gridSpan w:val="3"/>
          </w:tcPr>
          <w:p>
            <w:pPr/>
            <w:r>
              <w:rPr>
                <w:lang w:val="zh-CN"/>
                <w:rFonts w:ascii="Times New Roman" w:hAnsi="Times New Roman" w:cs="Times New Roman"/>
                <w:sz w:val="20"/>
                <w:szCs w:val="20"/>
                <w:color w:val="000000"/>
              </w:rPr>
              <w:t>6214 8502 8825 3625</w:t>
            </w:r>
          </w:p>
        </w:tc>
      </w:tr>
      <w:tr>
        <w:tc>
          <w:tcPr>
            <w:tcW w:w="2310" w:type="dxa"/>
            <w:gridSpan w:val="3"/>
          </w:tcPr>
          <w:p>
            <w:pPr/>
            <w:r>
              <w:rPr>
                <w:lang w:val="zh-CN"/>
                <w:rFonts w:ascii="Times New Roman" w:hAnsi="Times New Roman" w:cs="Times New Roman"/>
                <w:sz w:val="20"/>
                <w:szCs w:val="20"/>
                <w:color w:val="000000"/>
              </w:rPr>
              <w:t>coffee支付宝</w:t>
            </w:r>
          </w:p>
        </w:tc>
        <w:tc>
          <w:tcPr>
            <w:tcW w:w="2310" w:type="dxa"/>
            <w:gridSpan w:val="2"/>
          </w:tcPr>
          <w:p>
            <w:pPr/>
            <w:r>
              <w:rPr>
                <w:lang w:val="zh-CN"/>
                <w:rFonts w:ascii="Times New Roman" w:hAnsi="Times New Roman" w:cs="Times New Roman"/>
                <w:sz w:val="20"/>
                <w:szCs w:val="20"/>
                <w:color w:val="000000"/>
              </w:rPr>
              <w:t>coffee支付宝</w:t>
            </w:r>
          </w:p>
        </w:tc>
        <w:tc>
          <w:tcPr>
            <w:tcW w:w="2310" w:type="dxa"/>
            <w:gridSpan w:val="3"/>
          </w:tcPr>
          <w:p>
            <w:pPr/>
            <w:r>
              <w:rPr>
                <w:lang w:val="zh-CN"/>
                <w:rFonts w:ascii="Times New Roman" w:hAnsi="Times New Roman" w:cs="Times New Roman"/>
                <w:sz w:val="20"/>
                <w:szCs w:val="20"/>
                <w:color w:val="000000"/>
              </w:rPr>
              <w:t>coffee支付宝</w:t>
            </w:r>
          </w:p>
        </w:tc>
      </w:tr>
      <w:tr>
        <w:tc>
          <w:tcPr>
            <w:tcW w:w="2310" w:type="dxa"/>
            <w:gridSpan w:val="3"/>
          </w:tcPr>
          <w:p>
            <w:pPr/>
            <w:r>
              <w:rPr>
                <w:lang w:val="zh-CN"/>
                <w:rFonts w:ascii="Times New Roman" w:hAnsi="Times New Roman" w:cs="Times New Roman"/>
                <w:sz w:val="20"/>
                <w:szCs w:val="20"/>
                <w:color w:val="000000"/>
              </w:rPr>
              <w:t>coffee微信</w:t>
            </w:r>
          </w:p>
        </w:tc>
        <w:tc>
          <w:tcPr>
            <w:tcW w:w="2310" w:type="dxa"/>
            <w:gridSpan w:val="2"/>
          </w:tcPr>
          <w:p>
            <w:pPr/>
            <w:r>
              <w:rPr>
                <w:lang w:val="zh-CN"/>
                <w:rFonts w:ascii="Times New Roman" w:hAnsi="Times New Roman" w:cs="Times New Roman"/>
                <w:sz w:val="20"/>
                <w:szCs w:val="20"/>
                <w:color w:val="000000"/>
              </w:rPr>
              <w:t>coffee微信</w:t>
            </w:r>
          </w:p>
        </w:tc>
        <w:tc>
          <w:tcPr>
            <w:tcW w:w="2310" w:type="dxa"/>
            <w:gridSpan w:val="3"/>
          </w:tcPr>
          <w:p>
            <w:pPr/>
            <w:r>
              <w:rPr>
                <w:lang w:val="zh-CN"/>
                <w:rFonts w:ascii="Times New Roman" w:hAnsi="Times New Roman" w:cs="Times New Roman"/>
                <w:sz w:val="20"/>
                <w:szCs w:val="20"/>
                <w:color w:val="000000"/>
              </w:rPr>
              <w:t>coffee微信</w:t>
            </w:r>
          </w:p>
        </w:tc>
      </w:tr>
      <w:tr>
        <w:tc>
          <w:tcPr>
            <w:tcW w:w="2310" w:type="dxa"/>
            <w:gridSpan w:val="3"/>
          </w:tcPr>
          <w:p>
            <w:pPr/>
            <w:r>
              <w:rPr>
                <w:lang w:val="zh-CN"/>
                <w:rFonts w:ascii="Times New Roman" w:hAnsi="Times New Roman" w:cs="Times New Roman"/>
                <w:sz w:val="20"/>
                <w:szCs w:val="20"/>
                <w:color w:val="000000"/>
              </w:rPr>
              <w:t>FJD付款</w:t>
            </w:r>
          </w:p>
        </w:tc>
        <w:tc>
          <w:tcPr>
            <w:tcW w:w="2310" w:type="dxa"/>
            <w:gridSpan w:val="2"/>
          </w:tcPr>
          <w:p>
            <w:pPr/>
            <w:r>
              <w:rPr>
                <w:lang w:val="zh-CN"/>
                <w:rFonts w:ascii="Times New Roman" w:hAnsi="Times New Roman" w:cs="Times New Roman"/>
                <w:sz w:val="20"/>
                <w:szCs w:val="20"/>
                <w:color w:val="000000"/>
              </w:rPr>
              <w:t>FJD付款</w:t>
            </w:r>
          </w:p>
        </w:tc>
        <w:tc>
          <w:tcPr>
            <w:tcW w:w="2310" w:type="dxa"/>
            <w:gridSpan w:val="3"/>
          </w:tcPr>
          <w:p>
            <w:pPr/>
            <w:r>
              <w:rPr>
                <w:lang w:val="zh-CN"/>
                <w:rFonts w:ascii="Times New Roman" w:hAnsi="Times New Roman" w:cs="Times New Roman"/>
                <w:sz w:val="20"/>
                <w:szCs w:val="20"/>
                <w:color w:val="000000"/>
              </w:rPr>
              <w:t>FJD付款</w:t>
            </w:r>
          </w:p>
        </w:tc>
      </w:tr>
      <w:tr>
        <w:tc>
          <w:tcPr>
            <w:tcW w:w="2310" w:type="dxa"/>
            <w:gridSpan w:val="3"/>
          </w:tcPr>
          <w:p>
            <w:pPr/>
            <w:r>
              <w:rPr>
                <w:lang w:val="zh-CN"/>
                <w:rFonts w:ascii="Times New Roman" w:hAnsi="Times New Roman" w:cs="Times New Roman"/>
                <w:sz w:val="20"/>
                <w:szCs w:val="20"/>
                <w:color w:val="000000"/>
              </w:rPr>
              <w:t>个人垫款（信用卡）</w:t>
            </w:r>
          </w:p>
        </w:tc>
        <w:tc>
          <w:tcPr>
            <w:tcW w:w="2310" w:type="dxa"/>
            <w:gridSpan w:val="2"/>
          </w:tcPr>
          <w:p>
            <w:pPr/>
            <w:r>
              <w:rPr>
                <w:lang w:val="zh-CN"/>
                <w:rFonts w:ascii="Times New Roman" w:hAnsi="Times New Roman" w:cs="Times New Roman"/>
                <w:sz w:val="20"/>
                <w:szCs w:val="20"/>
                <w:color w:val="000000"/>
              </w:rPr>
              <w:t>个人垫款（信用卡）</w:t>
            </w:r>
          </w:p>
        </w:tc>
        <w:tc>
          <w:tcPr>
            <w:tcW w:w="2310" w:type="dxa"/>
            <w:gridSpan w:val="3"/>
          </w:tcPr>
          <w:p>
            <w:pPr/>
            <w:r>
              <w:rPr>
                <w:lang w:val="zh-CN"/>
                <w:rFonts w:ascii="Times New Roman" w:hAnsi="Times New Roman" w:cs="Times New Roman"/>
                <w:sz w:val="20"/>
                <w:szCs w:val="20"/>
                <w:color w:val="000000"/>
              </w:rPr>
              <w:t>个人垫款（信用卡）</w:t>
            </w:r>
          </w:p>
        </w:tc>
      </w:tr>
      <w:tr>
        <w:tc>
          <w:tcPr>
            <w:tcW w:w="2310" w:type="dxa"/>
            <w:gridSpan w:val="3"/>
          </w:tcPr>
          <w:p>
            <w:pPr/>
            <w:r>
              <w:rPr>
                <w:lang w:val="zh-CN"/>
                <w:rFonts w:ascii="Times New Roman" w:hAnsi="Times New Roman" w:cs="Times New Roman"/>
                <w:sz w:val="20"/>
                <w:szCs w:val="20"/>
                <w:color w:val="000000"/>
              </w:rPr>
              <w:t>兴业银行</w:t>
            </w:r>
          </w:p>
        </w:tc>
        <w:tc>
          <w:tcPr>
            <w:tcW w:w="2310" w:type="dxa"/>
            <w:gridSpan w:val="2"/>
          </w:tcPr>
          <w:p>
            <w:pPr/>
            <w:r>
              <w:rPr>
                <w:lang w:val="zh-CN"/>
                <w:rFonts w:ascii="Times New Roman" w:hAnsi="Times New Roman" w:cs="Times New Roman"/>
                <w:sz w:val="20"/>
                <w:szCs w:val="20"/>
                <w:color w:val="000000"/>
              </w:rPr>
              <w:t>李頠</w:t>
            </w:r>
          </w:p>
        </w:tc>
        <w:tc>
          <w:tcPr>
            <w:tcW w:w="2310" w:type="dxa"/>
            <w:gridSpan w:val="3"/>
          </w:tcPr>
          <w:p>
            <w:pPr/>
            <w:r>
              <w:rPr>
                <w:lang w:val="zh-CN"/>
                <w:rFonts w:ascii="Times New Roman" w:hAnsi="Times New Roman" w:cs="Times New Roman"/>
                <w:sz w:val="20"/>
                <w:szCs w:val="20"/>
                <w:color w:val="000000"/>
              </w:rPr>
              <w:t>622908433171193110</w:t>
            </w:r>
          </w:p>
        </w:tc>
      </w:tr>
      <w:tr>
        <w:tc>
          <w:tcPr>
            <w:tcW w:w="2310" w:type="dxa"/>
            <w:gridSpan w:val="3"/>
          </w:tcPr>
          <w:p>
            <w:pPr/>
            <w:r>
              <w:rPr>
                <w:lang w:val="zh-CN"/>
                <w:rFonts w:ascii="Times New Roman" w:hAnsi="Times New Roman" w:cs="Times New Roman"/>
                <w:sz w:val="20"/>
                <w:szCs w:val="20"/>
                <w:color w:val="000000"/>
              </w:rPr>
              <w:t>招商银行股份有限公司成都新光路支行</w:t>
            </w:r>
          </w:p>
        </w:tc>
        <w:tc>
          <w:tcPr>
            <w:tcW w:w="2310" w:type="dxa"/>
            <w:gridSpan w:val="2"/>
          </w:tcPr>
          <w:p>
            <w:pPr/>
            <w:r>
              <w:rPr>
                <w:lang w:val="zh-CN"/>
                <w:rFonts w:ascii="Times New Roman" w:hAnsi="Times New Roman" w:cs="Times New Roman"/>
                <w:sz w:val="20"/>
                <w:szCs w:val="20"/>
                <w:color w:val="000000"/>
              </w:rPr>
              <w:t>四川易飞易国际旅行社有限公司成都高新第十分公司</w:t>
            </w:r>
          </w:p>
        </w:tc>
        <w:tc>
          <w:tcPr>
            <w:tcW w:w="2310" w:type="dxa"/>
            <w:gridSpan w:val="3"/>
          </w:tcPr>
          <w:p>
            <w:pPr/>
            <w:r>
              <w:rPr>
                <w:lang w:val="zh-CN"/>
                <w:rFonts w:ascii="Times New Roman" w:hAnsi="Times New Roman" w:cs="Times New Roman"/>
                <w:sz w:val="20"/>
                <w:szCs w:val="20"/>
                <w:color w:val="000000"/>
              </w:rPr>
              <w:t>128917054910000</w:t>
            </w:r>
          </w:p>
        </w:tc>
      </w:tr>
      <w:tr>
        <w:tc>
          <w:tcPr>
            <w:tcW w:w="2310" w:type="dxa"/>
            <w:gridSpan w:val="3"/>
          </w:tcPr>
          <w:p>
            <w:pPr/>
            <w:r>
              <w:rPr>
                <w:lang w:val="zh-CN"/>
                <w:rFonts w:ascii="Times New Roman" w:hAnsi="Times New Roman" w:cs="Times New Roman"/>
                <w:sz w:val="20"/>
                <w:szCs w:val="20"/>
                <w:color w:val="000000"/>
              </w:rPr>
              <w:t>招商银行成都分行锦官城支行</w:t>
            </w:r>
          </w:p>
        </w:tc>
        <w:tc>
          <w:tcPr>
            <w:tcW w:w="2310" w:type="dxa"/>
            <w:gridSpan w:val="2"/>
          </w:tcPr>
          <w:p>
            <w:pPr/>
            <w:r>
              <w:rPr>
                <w:lang w:val="zh-CN"/>
                <w:rFonts w:ascii="Times New Roman" w:hAnsi="Times New Roman" w:cs="Times New Roman"/>
                <w:sz w:val="20"/>
                <w:szCs w:val="20"/>
                <w:color w:val="000000"/>
              </w:rPr>
              <w:t>四川易飞易国际旅行社有限公司成都武侯第七分公司</w:t>
            </w:r>
          </w:p>
        </w:tc>
        <w:tc>
          <w:tcPr>
            <w:tcW w:w="2310" w:type="dxa"/>
            <w:gridSpan w:val="3"/>
          </w:tcPr>
          <w:p>
            <w:pPr/>
            <w:r>
              <w:rPr>
                <w:lang w:val="zh-CN"/>
                <w:rFonts w:ascii="Times New Roman" w:hAnsi="Times New Roman" w:cs="Times New Roman"/>
                <w:sz w:val="20"/>
                <w:szCs w:val="20"/>
                <w:color w:val="000000"/>
              </w:rPr>
              <w:t>128914813810902</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2026/01/26</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2026/01/27</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2026/01/28</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2026/01/29</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vAlign w:val="center"/>
            <w:vMerge w:val="restart"/>
          </w:tcPr>
          <w:p>
            <w:pPr/>
            <w:r>
              <w:rPr>
                <w:lang w:val="zh-CN"/>
                <w:rFonts w:ascii="Times New Roman" w:hAnsi="Times New Roman" w:cs="Times New Roman"/>
                <w:sz w:val="20"/>
                <w:szCs w:val="20"/>
                <w:color w:val="000000"/>
              </w:rPr>
              <w:t>2026/01/30</w:t>
            </w:r>
          </w:p>
        </w:tc>
        <w:tc>
          <w:tcPr>
            <w:tcW w:w="2310" w:type="dxa"/>
            <w:gridSpan w:val="7"/>
          </w:tcPr>
          <w:p>
            <w:pPr/>
          </w:p>
        </w:tc>
      </w:tr>
      <w:tr>
        <w:tc>
          <w:tcPr>
            <w:tcW w:w="2310" w:type="dxa"/>
            <w:vAlign w:val="center"/>
            <w:vMerge/>
          </w:tcPr>
          <w:p>
            <w:pPr/>
          </w:p>
        </w:tc>
        <w:tc>
          <w:tcPr>
            <w:tcW w:w="2310" w:type="dxa"/>
            <w:gridSpan w:val="7"/>
          </w:tcPr>
          <w:p>
            <w:pP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早餐：；午餐：；晚餐：；住宿：</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酒店信息：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0126入住3晚外岛Lomani酒店BeachfrontPoolBure海滨草屋（带私人泳池），1间含早餐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0129入住1晚主岛希尔顿酒店GardenViewGuestRoomw/lounge花园景房带客厅，1间含早餐(视酒店房态免费升级BeachfrontGuestRoom）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费用包含：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4晚酒店住宿及餐食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欢迎仪式（贝壳项链+斐济水）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往返外岛船票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机场-码头-酒店-机场接送服务（拼车）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中文导游1段接机服务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赠送2张当地流量卡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确保护照有效期6个月以上并且含盖回程日期！！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落实前需二次确认房态！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Lomani房价包含：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美式早餐、免费WIFI（2台设备）、抵达时赠送贝壳项链和新鲜椰子以及带LomaniLogo的帆布袋、晚间夜床服务、每日瓶装水。，非机动水上项目，以及各种活动（深海浮潜每天一次，看海豚，手线钓鱼、Kava仪式、村庄游等）注意：村庄游要求游客捐赠FJ$10用于建设村庄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上岛时间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早上：08:00-08:50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中午：14:00-14:50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下午：17:00-18:20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下岛时间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早上：05:45-06:50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早上：10:15-11:20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下午：15:45-16:50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r>
              <w:rPr>
                <w:lang w:val="zh-CN"/>
                <w:rFonts w:ascii="Times New Roman" w:hAnsi="Times New Roman" w:cs="Times New Roman"/>
                <w:sz w:val="20"/>
                <w:szCs w:val="20"/>
                <w:color w:val="000000"/>
              </w:rPr>
              <w:br/>
            </w:r>
            <w:r>
              <w:rPr>
                <w:lang w:val="zh-CN"/>
                <w:rFonts w:ascii="Times New Roman" w:hAnsi="Times New Roman" w:cs="Times New Roman"/>
                <w:sz w:val="20"/>
                <w:szCs w:val="20"/>
                <w:color w:val="000000"/>
              </w:rPr>
              <w:t>
</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黄琪</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苟玉婷</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11</w:t>
                  </w:r>
                  <w:r w:rsidR="00192D3B">
                    <w:rPr>
                      <w:rFonts w:asciiTheme="minorEastAsia" w:hAnsiTheme="minorEastAsia" w:hint="eastAsia"/>
                    </w:rPr>
                    <w:t xml:space="preserve">月 </w:t>
                  </w:r>
                  <w:r>
                    <w:rPr>
                      <w:rFonts w:asciiTheme="minorEastAsia" w:hAnsiTheme="minorEastAsia" w:hint="eastAsia"/>
                    </w:rPr>
                    <w:t>13</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2025/11/13 22:32:45</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