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川旅旅行社团队/散客确认书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四川奢耀旅游服务有限责任公司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黄琪</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苟玉婷</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T-L-260126-1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单地接-3晚外岛Lomani+1晚主岛希尔顿</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2026-01-26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2026-01-30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1、ZhaoQian female</w:t>
            </w:r>
          </w:p>
        </w:tc>
        <w:tc>
          <w:tcPr>
            <w:tcW w:w="2310" w:type="dxa"/>
            <w:vAlign w:val="center"/>
          </w:tcPr>
          <w:p>
            <w:pPr/>
            <w:r>
              <w:rPr>
                <w:lang w:val="zh-CN"/>
                <w:rFonts w:ascii="Times New Roman" w:hAnsi="Times New Roman" w:cs="Times New Roman"/>
                <w:sz w:val="20"/>
                <w:szCs w:val="20"/>
                <w:color w:val="000000"/>
              </w:rPr>
              <w:t>ZHAO/QIAN-FEMALE</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2、Ye Feifei female</w:t>
            </w:r>
          </w:p>
        </w:tc>
        <w:tc>
          <w:tcPr>
            <w:tcW w:w="2310" w:type="dxa"/>
            <w:vAlign w:val="center"/>
          </w:tcPr>
          <w:p>
            <w:pPr/>
            <w:r>
              <w:rPr>
                <w:lang w:val="zh-CN"/>
                <w:rFonts w:ascii="Times New Roman" w:hAnsi="Times New Roman" w:cs="Times New Roman"/>
                <w:sz w:val="20"/>
                <w:szCs w:val="20"/>
                <w:color w:val="000000"/>
              </w:rPr>
              <w:t>YE-/FEIFEI-FEMALE</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7200.00</w:t>
            </w:r>
          </w:p>
        </w:tc>
        <w:tc>
          <w:tcPr>
            <w:tcW w:w="2310" w:type="dxa"/>
          </w:tcPr>
          <w:p>
            <w:pPr/>
            <w:r>
              <w:rPr>
                <w:lang w:val="zh-CN"/>
                <w:rFonts w:ascii="Times New Roman" w:hAnsi="Times New Roman" w:cs="Times New Roman"/>
                <w:sz w:val="20"/>
                <w:szCs w:val="20"/>
                <w:color w:val="000000"/>
              </w:rPr>
              <w:t>14400.00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总金额：壹万肆仟肆佰元整</w:t>
            </w:r>
          </w:p>
        </w:tc>
        <w:tc>
          <w:tcPr>
            <w:tcW w:w="2310" w:type="dxa"/>
            <w:textDirection w:val="right"/>
            <w:gridSpan w:val="3"/>
          </w:tcPr>
          <w:p>
            <w:pPr/>
            <w:r>
              <w:rPr>
                <w:lang w:val="zh-CN"/>
                <w:rFonts w:ascii="Times New Roman" w:hAnsi="Times New Roman" w:cs="Times New Roman"/>
                <w:b/>
                <w:color w:val="FF0000"/>
              </w:rPr>
              <w:t>14400.00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2026/01/26</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2026/01/27</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2026/01/28</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2026/01/29</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2026/01/30</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0126入住3晚外岛Lomani酒店BeachfrontPoolBure海滨草屋（带私人泳池），1间含早餐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0129入住1晚主岛希尔顿酒店GardenViewGuestRoomw/lounge花园景房带客厅，1间含早餐(视酒店房态免费升级BeachfrontGuestRoom）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4晚酒店住宿及餐食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往返外岛船票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机场-码头-酒店-机场接送服务（拼车）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中文导游1段接机服务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赠送2张当地流量卡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确保护照有效期6个月以上并且含盖回程日期！！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落实前需二次确认房态！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Lomani房价包含：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美式早餐、免费WIFI（2台设备）、抵达时赠送贝壳项链和新鲜椰子以及带LomaniLogo的帆布袋、晚间夜床服务、每日瓶装水。，非机动水上项目，以及各种活动（深海浮潜每天一次，看海豚，手线钓鱼、Kava仪式、村庄游等）注意：村庄游要求游客捐赠FJ$10用于建设村庄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上岛时间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早上：08:00-08:50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中午：14:00-14:50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下午：17:00-18:20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下岛时间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早上：05:45-06:50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早上：10:15-11:20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下午：15:45-16:50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黄琪</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苟玉婷</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11</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2025/11/13 22:33:06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