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重庆全球通国际旅行社有限公司南岸区茶园分社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付敏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17784457040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黄辉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V-E-260212-2</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香港起止团票-3晚放逐岛酒店+3晚希尔顿酒店</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7(7大)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2026-02-12 FJ392 HKG香港→NAN南迪 16:15-06:30+1</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2026-02-19 FJ393 NAN南迪→HKG香港  23:30-06:00+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22900.00</w:t>
            </w:r>
          </w:p>
        </w:tc>
        <w:tc>
          <w:tcPr>
            <w:tcW w:w="2310" w:type="dxa"/>
          </w:tcPr>
          <w:p>
            <w:pPr/>
            <w:r>
              <w:rPr>
                <w:lang w:val="zh-CN"/>
                <w:rFonts w:ascii="Times New Roman" w:hAnsi="Times New Roman" w:cs="Times New Roman"/>
                <w:sz w:val="20"/>
                <w:szCs w:val="20"/>
                <w:color w:val="000000"/>
              </w:rPr>
              <w:t>137400.00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35580.00</w:t>
            </w:r>
          </w:p>
        </w:tc>
        <w:tc>
          <w:tcPr>
            <w:tcW w:w="2310" w:type="dxa"/>
          </w:tcPr>
          <w:p>
            <w:pPr/>
            <w:r>
              <w:rPr>
                <w:lang w:val="zh-CN"/>
                <w:rFonts w:ascii="Times New Roman" w:hAnsi="Times New Roman" w:cs="Times New Roman"/>
                <w:sz w:val="20"/>
                <w:szCs w:val="20"/>
                <w:color w:val="000000"/>
              </w:rPr>
              <w:t>35580.00</w:t>
            </w:r>
          </w:p>
        </w:tc>
        <w:tc>
          <w:tcPr>
            <w:tcW w:w="2310" w:type="dxa"/>
            <w:gridSpan w:val="2"/>
          </w:tcPr>
          <w:p>
            <w:pPr/>
            <w:r>
              <w:rPr>
                <w:lang w:val="zh-CN"/>
                <w:rFonts w:ascii="Times New Roman" w:hAnsi="Times New Roman" w:cs="Times New Roman"/>
                <w:sz w:val="20"/>
                <w:szCs w:val="20"/>
                <w:color w:val="000000"/>
              </w:rPr>
              <w:t>含商务舱机票</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总金额：壹拾柒万贰仟玖佰捌拾元整</w:t>
            </w:r>
          </w:p>
        </w:tc>
        <w:tc>
          <w:tcPr>
            <w:tcW w:w="2310" w:type="dxa"/>
            <w:textDirection w:val="right"/>
            <w:gridSpan w:val="3"/>
          </w:tcPr>
          <w:p>
            <w:pPr/>
            <w:r>
              <w:rPr>
                <w:lang w:val="zh-CN"/>
                <w:rFonts w:ascii="Times New Roman" w:hAnsi="Times New Roman" w:cs="Times New Roman"/>
                <w:b/>
                <w:color w:val="FF0000"/>
              </w:rPr>
              <w:t>172980.00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2026/02/12</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2026/02/13</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2026/02/14</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2026/02/15</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2026/02/16</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2026/02/17</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2026/02/18</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2026/02/19</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02月13日入住3晚外岛放逐岛酒店NorthBeachbure北海滨草屋*3间含全餐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02月16日入住3晚主岛希尔顿酒店3BDRMpenthouse3卧室复式公寓（带厨房和洗衣机）*1间含早餐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香港起止机票及税金（经济舱）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机场-码头-酒店-机场接送服务（专车）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丹娜饶往返外岛船票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中文导游3段接送服务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赠送40g流量卡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赠送境外旅游险</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付敏</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黄辉</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2025/11/18 17:20:41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