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川旅旅行社团队/散客确认书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卓越国际旅行社有限公司福华分公司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康琳</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13411245192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苟玉婷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T-A-260802-1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香港起止团票-单机票</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10(9大1小)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2026-08-02 FJ392 HKG香港→NAN南迪 16:15-06:25+1</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2026-08-08 FJ393 NAN南迪→HKG香港 23:30-06:00+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9</w:t>
            </w:r>
          </w:p>
        </w:tc>
        <w:tc>
          <w:tcPr>
            <w:tcW w:w="2310" w:type="dxa"/>
          </w:tcPr>
          <w:p>
            <w:pPr/>
            <w:r>
              <w:rPr>
                <w:lang w:val="zh-CN"/>
                <w:rFonts w:ascii="Times New Roman" w:hAnsi="Times New Roman" w:cs="Times New Roman"/>
                <w:sz w:val="20"/>
                <w:szCs w:val="20"/>
                <w:color w:val="000000"/>
              </w:rPr>
              <w:t>6700.00</w:t>
            </w:r>
          </w:p>
        </w:tc>
        <w:tc>
          <w:tcPr>
            <w:tcW w:w="2310" w:type="dxa"/>
          </w:tcPr>
          <w:p>
            <w:pPr/>
            <w:r>
              <w:rPr>
                <w:lang w:val="zh-CN"/>
                <w:rFonts w:ascii="Times New Roman" w:hAnsi="Times New Roman" w:cs="Times New Roman"/>
                <w:sz w:val="20"/>
                <w:szCs w:val="20"/>
                <w:color w:val="000000"/>
              </w:rPr>
              <w:t>60300.00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小孩不占床</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5700.00</w:t>
            </w:r>
          </w:p>
        </w:tc>
        <w:tc>
          <w:tcPr>
            <w:tcW w:w="2310" w:type="dxa"/>
          </w:tcPr>
          <w:p>
            <w:pPr/>
            <w:r>
              <w:rPr>
                <w:lang w:val="zh-CN"/>
                <w:rFonts w:ascii="Times New Roman" w:hAnsi="Times New Roman" w:cs="Times New Roman"/>
                <w:sz w:val="20"/>
                <w:szCs w:val="20"/>
                <w:color w:val="000000"/>
              </w:rPr>
              <w:t>11400.00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总金额：柒万壹仟柒佰元整</w:t>
            </w:r>
          </w:p>
        </w:tc>
        <w:tc>
          <w:tcPr>
            <w:tcW w:w="2310" w:type="dxa"/>
            <w:textDirection w:val="right"/>
            <w:gridSpan w:val="3"/>
          </w:tcPr>
          <w:p>
            <w:pPr/>
            <w:r>
              <w:rPr>
                <w:lang w:val="zh-CN"/>
                <w:rFonts w:ascii="Times New Roman" w:hAnsi="Times New Roman" w:cs="Times New Roman"/>
                <w:b/>
                <w:color w:val="FF0000"/>
              </w:rPr>
              <w:t>71700.00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p>
        </w:tc>
      </w:tr>
      <w:tr>
        <w:tc>
          <w:tcPr>
            <w:tcW w:w="2310" w:type="dxa"/>
            <w:vAlign w:val="center"/>
            <w:vMerge/>
          </w:tcPr>
          <w:p>
            <w:pPr/>
          </w:p>
        </w:tc>
        <w:tc>
          <w:tcPr>
            <w:tcW w:w="2310" w:type="dxa"/>
            <w:gridSpan w:val="7"/>
          </w:tcPr>
          <w:p>
            <w:pP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早餐：；午餐：；晚餐：；住宿：</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航班信息：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0802FJ392HKGNAN16150625+1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0808FJ393NANHKG23300600+1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费用包含：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香港起止机票及税金经济舱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确保护照有效期6个月以上并且含盖回程日期！！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落实前需二次确认房态！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香港斐济团队机票取消政策：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1.团队人员必须同去同回。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2.团队票是不可改签、不可变更航班，及不可退票。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3.仅适用于机票上显示的日期与航班。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4.No-Show后不可申请退票，机票视为作废。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5.机票开票时间出团前1-7天个工作日内。</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康琳</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苟玉婷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2026/7/8 19:01:17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