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四川奢耀旅游服务有限责任公司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游传宏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17380625142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杨子莹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J-E-250809-2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香港起止团票-3晚希尔顿+3晚matamanoa</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1、黄山杉</w:t>
            </w:r>
          </w:p>
        </w:tc>
        <w:tc>
          <w:tcPr>
            <w:tcW w:w="2310" w:type="dxa"/>
            <w:vAlign w:val="center"/>
          </w:tcPr>
          <w:p>
            <w:pPr/>
            <w:r>
              <w:rPr>
                <w:lang w:val="zh-CN"/>
                <w:rFonts w:ascii="Times New Roman" w:hAnsi="Times New Roman" w:cs="Times New Roman"/>
                <w:sz w:val="20"/>
                <w:szCs w:val="20"/>
                <w:color w:val="000000"/>
              </w:rPr>
              <w:t>HUANG/SHANSHAN</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 xml:space="preserve">2、肖潇 </w:t>
            </w:r>
          </w:p>
        </w:tc>
        <w:tc>
          <w:tcPr>
            <w:tcW w:w="2310" w:type="dxa"/>
            <w:vAlign w:val="center"/>
          </w:tcPr>
          <w:p>
            <w:pPr/>
            <w:r>
              <w:rPr>
                <w:lang w:val="zh-CN"/>
                <w:rFonts w:ascii="Times New Roman" w:hAnsi="Times New Roman" w:cs="Times New Roman"/>
                <w:sz w:val="20"/>
                <w:szCs w:val="20"/>
                <w:color w:val="000000"/>
              </w:rPr>
              <w:t>XIAO/XIAO-</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16300.00</w:t>
            </w:r>
          </w:p>
        </w:tc>
        <w:tc>
          <w:tcPr>
            <w:tcW w:w="2310" w:type="dxa"/>
          </w:tcPr>
          <w:p>
            <w:pPr/>
            <w:r>
              <w:rPr>
                <w:lang w:val="zh-CN"/>
                <w:rFonts w:ascii="Times New Roman" w:hAnsi="Times New Roman" w:cs="Times New Roman"/>
                <w:sz w:val="20"/>
                <w:szCs w:val="20"/>
                <w:color w:val="000000"/>
              </w:rPr>
              <w:t>32600.00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总金额：叁万贰仟陆佰元整</w:t>
            </w:r>
          </w:p>
        </w:tc>
        <w:tc>
          <w:tcPr>
            <w:tcW w:w="2310" w:type="dxa"/>
            <w:textDirection w:val="right"/>
            <w:gridSpan w:val="3"/>
          </w:tcPr>
          <w:p>
            <w:pPr/>
            <w:r>
              <w:rPr>
                <w:lang w:val="zh-CN"/>
                <w:rFonts w:ascii="Times New Roman" w:hAnsi="Times New Roman" w:cs="Times New Roman"/>
                <w:b/>
                <w:color w:val="FF0000"/>
              </w:rPr>
              <w:t>32600.00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航班信息：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8月9日FJ392HKGNAN16550705+1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8月16日FJ393NANHKG23300600+1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8月10日入住3晚主岛希尔顿酒店1BDRMgardenview花园景套房（带厨房和洗衣机）1间含早餐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8月13日入住3晚外岛Matamanoa酒店OceanfrontVilla海滨别墅（带私人泳池）1间含早餐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香港起止机票及税金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6晚酒店住宿及餐食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丹娜绕码头往返外岛船票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机场-主岛酒店-码头-酒店-机场接送服务（拼车）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赠送境外意外险（限中国护照）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赠送2张当地流量卡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落实前需二次确认房态！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matamanoa:早餐；到达时的欢迎饮料，贝壳项链和冰毛巾，10分钟足部按摩劵</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游传宏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杨子莹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2025/7/6 15:16:04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