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四川奢耀旅游服务有限责任公司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朱信鲜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13458488681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蒋政</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S-L-250729-1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单地接-1晚主岛温德姆+3晚外岛matamanoa</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1、马静如</w:t>
            </w:r>
          </w:p>
        </w:tc>
        <w:tc>
          <w:tcPr>
            <w:tcW w:w="2310" w:type="dxa"/>
            <w:vAlign w:val="center"/>
          </w:tcPr>
          <w:p>
            <w:pPr/>
            <w:r>
              <w:rPr>
                <w:lang w:val="zh-CN"/>
                <w:rFonts w:ascii="Times New Roman" w:hAnsi="Times New Roman" w:cs="Times New Roman"/>
                <w:sz w:val="20"/>
                <w:szCs w:val="20"/>
                <w:color w:val="000000"/>
              </w:rPr>
              <w:t>MA/JINGRU</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2、蒋煜炜</w:t>
            </w:r>
          </w:p>
        </w:tc>
        <w:tc>
          <w:tcPr>
            <w:tcW w:w="2310" w:type="dxa"/>
            <w:vAlign w:val="center"/>
          </w:tcPr>
          <w:p>
            <w:pPr/>
            <w:r>
              <w:rPr>
                <w:lang w:val="zh-CN"/>
                <w:rFonts w:ascii="Times New Roman" w:hAnsi="Times New Roman" w:cs="Times New Roman"/>
                <w:sz w:val="20"/>
                <w:szCs w:val="20"/>
                <w:color w:val="000000"/>
              </w:rPr>
              <w:t>JIANG/YUWEI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6830.00</w:t>
            </w:r>
          </w:p>
        </w:tc>
        <w:tc>
          <w:tcPr>
            <w:tcW w:w="2310" w:type="dxa"/>
          </w:tcPr>
          <w:p>
            <w:pPr/>
            <w:r>
              <w:rPr>
                <w:lang w:val="zh-CN"/>
                <w:rFonts w:ascii="Times New Roman" w:hAnsi="Times New Roman" w:cs="Times New Roman"/>
                <w:sz w:val="20"/>
                <w:szCs w:val="20"/>
                <w:color w:val="000000"/>
              </w:rPr>
              <w:t>13660.00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总金额：壹万叁仟陆佰陆拾元整</w:t>
            </w:r>
          </w:p>
        </w:tc>
        <w:tc>
          <w:tcPr>
            <w:tcW w:w="2310" w:type="dxa"/>
            <w:textDirection w:val="right"/>
            <w:gridSpan w:val="3"/>
          </w:tcPr>
          <w:p>
            <w:pPr/>
            <w:r>
              <w:rPr>
                <w:lang w:val="zh-CN"/>
                <w:rFonts w:ascii="Times New Roman" w:hAnsi="Times New Roman" w:cs="Times New Roman"/>
                <w:b/>
                <w:color w:val="FF0000"/>
              </w:rPr>
              <w:t>13660.00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0729入住1晚主岛温德姆--GardenKingRoom花园大床房*1间含早餐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0730入住3晚外岛matamanoa--OceanfrontVilla海滨别墅（带私人泳池）*1间含早餐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4酒店相关住宿及餐食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中文导游1段接送服务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机场-酒店-丹娜绕码头-机场交通接驳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赠送2张流量卡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朱信鲜</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蒋政</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 18:34:25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