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南京天天假日旅行社有限公司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肖科</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18851602807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RCL06YL241122AZZ</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【自营-241122】皇家加勒比游轮【海洋光谱号】上海-冲绳-石垣岛-上海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2024-11-22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2024-11-27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2700.00</w:t>
            </w:r>
          </w:p>
        </w:tc>
        <w:tc>
          <w:tcPr>
            <w:tcW w:w="2310" w:type="dxa"/>
          </w:tcPr>
          <w:p>
            <w:pPr/>
            <w:r>
              <w:rPr>
                <w:lang w:val="zh-CN"/>
                <w:rFonts w:ascii="Times New Roman" w:hAnsi="Times New Roman" w:cs="Times New Roman"/>
                <w:sz w:val="20"/>
                <w:szCs w:val="20"/>
                <w:color w:val="000000"/>
              </w:rPr>
              <w:t>8100.00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总金额：捌仟壹佰元整</w:t>
            </w:r>
          </w:p>
        </w:tc>
        <w:tc>
          <w:tcPr>
            <w:tcW w:w="2310" w:type="dxa"/>
            <w:textDirection w:val="right"/>
            <w:gridSpan w:val="3"/>
          </w:tcPr>
          <w:p>
            <w:pPr/>
            <w:r>
              <w:rPr>
                <w:lang w:val="zh-CN"/>
                <w:rFonts w:ascii="Times New Roman" w:hAnsi="Times New Roman" w:cs="Times New Roman"/>
                <w:b/>
                <w:color w:val="FF0000"/>
              </w:rPr>
              <w:t>8100.00</w:t>
            </w:r>
          </w:p>
        </w:tc>
      </w:tr>
      <w:tr>
        <w:tc>
          <w:tcPr>
            <w:tcW w:w="2310" w:type="dxa"/>
            <w:gridSpan w:val="8"/>
          </w:tcPr>
          <w:p>
            <w:pPr/>
            <w:r>
              <w:rPr>
                <w:lang w:val="zh-CN"/>
                <w:rFonts w:ascii="Times New Roman" w:hAnsi="Times New Roman" w:cs="Times New Roman"/>
                <w:sz w:val="20"/>
                <w:szCs w:val="20"/>
                <w:color w:val="000000"/>
              </w:rPr>
              <w:t>SC1122 两站都跟团</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无遮挡阳三：2700结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岳国霖 332623195910180038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李旦平 332623196204221861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林岳同 331081201812180016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联系人：李旦平13736261880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肖科</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2024/11/4 22:29:59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