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浙江华夏国际旅行社有限公司杭州分公司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金丽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13567112689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MSC05YL250216A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【自组】MSC地中海邮轮【荣耀号】上海-济州-佐世保-上海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内双</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9000.00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总金额：玖仟元整</w:t>
            </w:r>
          </w:p>
        </w:tc>
        <w:tc>
          <w:tcPr>
            <w:tcW w:w="2310" w:type="dxa"/>
            <w:textDirection w:val="right"/>
            <w:gridSpan w:val="3"/>
          </w:tcPr>
          <w:p>
            <w:pPr/>
            <w:r>
              <w:rPr>
                <w:lang w:val="zh-CN"/>
                <w:rFonts w:ascii="Times New Roman" w:hAnsi="Times New Roman" w:cs="Times New Roman"/>
                <w:b/>
                <w:color w:val="FF0000"/>
              </w:rPr>
              <w:t>9000.00</w:t>
            </w:r>
          </w:p>
        </w:tc>
      </w:tr>
      <w:tr>
        <w:tc>
          <w:tcPr>
            <w:tcW w:w="2310" w:type="dxa"/>
            <w:gridSpan w:val="8"/>
          </w:tcPr>
          <w:p>
            <w:pPr/>
            <w:r>
              <w:rPr>
                <w:lang w:val="zh-CN"/>
                <w:rFonts w:ascii="Times New Roman" w:hAnsi="Times New Roman" w:cs="Times New Roman"/>
                <w:sz w:val="20"/>
                <w:szCs w:val="20"/>
                <w:color w:val="000000"/>
              </w:rPr>
              <w:t>216荣耀</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3间内双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赵应虎、刘静姚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季金妹、刘静琴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叶佩华、刘静卢</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金丽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2025/2/8 15:10:16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