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广州可乐国际旅行社有限公司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黎文静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13924020442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MSC05YL250718A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【自组】MSC地中海邮轮【荣耀号】上海-济州-福冈-上海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2025-07-18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2025-07-22</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内舱双人间IR1 3499元/人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2799.00</w:t>
            </w:r>
          </w:p>
        </w:tc>
        <w:tc>
          <w:tcPr>
            <w:tcW w:w="2310" w:type="dxa"/>
          </w:tcPr>
          <w:p>
            <w:pPr/>
            <w:r>
              <w:rPr>
                <w:lang w:val="zh-CN"/>
                <w:rFonts w:ascii="Times New Roman" w:hAnsi="Times New Roman" w:cs="Times New Roman"/>
                <w:sz w:val="20"/>
                <w:szCs w:val="20"/>
                <w:color w:val="000000"/>
              </w:rPr>
              <w:t>5598.00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总金额：伍仟伍佰玖拾捌元整</w:t>
            </w:r>
          </w:p>
        </w:tc>
        <w:tc>
          <w:tcPr>
            <w:tcW w:w="2310" w:type="dxa"/>
            <w:textDirection w:val="right"/>
            <w:gridSpan w:val="3"/>
          </w:tcPr>
          <w:p>
            <w:pPr/>
            <w:r>
              <w:rPr>
                <w:lang w:val="zh-CN"/>
                <w:rFonts w:ascii="Times New Roman" w:hAnsi="Times New Roman" w:cs="Times New Roman"/>
                <w:b/>
                <w:color w:val="FF0000"/>
              </w:rPr>
              <w:t>5598.00</w:t>
            </w:r>
          </w:p>
        </w:tc>
      </w:tr>
      <w:tr>
        <w:tc>
          <w:tcPr>
            <w:tcW w:w="2310" w:type="dxa"/>
            <w:gridSpan w:val="8"/>
          </w:tcPr>
          <w:p>
            <w:pPr/>
            <w:r>
              <w:rPr>
                <w:lang w:val="zh-CN"/>
                <w:rFonts w:ascii="Times New Roman" w:hAnsi="Times New Roman" w:cs="Times New Roman"/>
                <w:sz w:val="20"/>
                <w:szCs w:val="20"/>
                <w:color w:val="000000"/>
              </w:rPr>
              <w:t>0718MSC IR1内舱双人房1间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邵心怡18124250565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罗紫莹</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黎文静</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 10:40:04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