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深圳鸿万国际旅行社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毛元国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MDI06YL250719A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【外采】爱达魔都 上海-济州-福冈-佐世保-上海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优选阳台四人房BD 3899元/人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3199.00</w:t>
            </w:r>
          </w:p>
        </w:tc>
        <w:tc>
          <w:tcPr>
            <w:tcW w:w="2310" w:type="dxa"/>
          </w:tcPr>
          <w:p>
            <w:pPr/>
            <w:r>
              <w:rPr>
                <w:lang w:val="zh-CN"/>
                <w:rFonts w:ascii="Times New Roman" w:hAnsi="Times New Roman" w:cs="Times New Roman"/>
                <w:sz w:val="20"/>
                <w:szCs w:val="20"/>
                <w:color w:val="000000"/>
              </w:rPr>
              <w:t>12796.00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总金额：壹万贰仟柒佰玖拾陆元整</w:t>
            </w:r>
          </w:p>
        </w:tc>
        <w:tc>
          <w:tcPr>
            <w:tcW w:w="2310" w:type="dxa"/>
            <w:textDirection w:val="right"/>
            <w:gridSpan w:val="3"/>
          </w:tcPr>
          <w:p>
            <w:pPr/>
            <w:r>
              <w:rPr>
                <w:lang w:val="zh-CN"/>
                <w:rFonts w:ascii="Times New Roman" w:hAnsi="Times New Roman" w:cs="Times New Roman"/>
                <w:b/>
                <w:color w:val="FF0000"/>
              </w:rPr>
              <w:t>12796.00</w:t>
            </w:r>
          </w:p>
        </w:tc>
      </w:tr>
      <w:tr>
        <w:tc>
          <w:tcPr>
            <w:tcW w:w="2310" w:type="dxa"/>
            <w:gridSpan w:val="8"/>
          </w:tcPr>
          <w:p>
            <w:pPr/>
            <w:r>
              <w:rPr>
                <w:lang w:val="zh-CN"/>
                <w:rFonts w:ascii="Times New Roman" w:hAnsi="Times New Roman" w:cs="Times New Roman"/>
                <w:sz w:val="20"/>
                <w:szCs w:val="20"/>
                <w:color w:val="000000"/>
              </w:rPr>
              <w:t>719爱达魔都BD阳台四人间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曹恒丽。130123198605195468 电话13503314322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魏杰。130123198606127512</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魏汐彤130123201804085426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魏琳峰130123201203060012。</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毛元国</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17</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2025/4/17 15:18:39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