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贵州迈普国际旅游有限公司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蒋竹娟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13595144881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RCL06YL250518A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【自组】皇家加勒比【海洋光谱号】上海-熊本-鹿儿岛-上海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2025-05-18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2025-05-23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12(12大)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内舱双人间 3899元/人</w:t>
            </w:r>
          </w:p>
        </w:tc>
        <w:tc>
          <w:tcPr>
            <w:tcW w:w="2310" w:type="dxa"/>
          </w:tcPr>
          <w:p>
            <w:pPr/>
            <w:r>
              <w:rPr>
                <w:lang w:val="zh-CN"/>
                <w:rFonts w:ascii="Times New Roman" w:hAnsi="Times New Roman" w:cs="Times New Roman"/>
                <w:sz w:val="20"/>
                <w:szCs w:val="20"/>
                <w:color w:val="000000"/>
              </w:rPr>
              <w:t>10</w:t>
            </w:r>
          </w:p>
        </w:tc>
        <w:tc>
          <w:tcPr>
            <w:tcW w:w="2310" w:type="dxa"/>
          </w:tcPr>
          <w:p>
            <w:pPr/>
            <w:r>
              <w:rPr>
                <w:lang w:val="zh-CN"/>
                <w:rFonts w:ascii="Times New Roman" w:hAnsi="Times New Roman" w:cs="Times New Roman"/>
                <w:sz w:val="20"/>
                <w:szCs w:val="20"/>
                <w:color w:val="000000"/>
              </w:rPr>
              <w:t>3199.00</w:t>
            </w:r>
          </w:p>
        </w:tc>
        <w:tc>
          <w:tcPr>
            <w:tcW w:w="2310" w:type="dxa"/>
          </w:tcPr>
          <w:p>
            <w:pPr/>
            <w:r>
              <w:rPr>
                <w:lang w:val="zh-CN"/>
                <w:rFonts w:ascii="Times New Roman" w:hAnsi="Times New Roman" w:cs="Times New Roman"/>
                <w:sz w:val="20"/>
                <w:szCs w:val="20"/>
                <w:color w:val="000000"/>
              </w:rPr>
              <w:t>31990.00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标准阳台双人间 6799元/人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6099.00</w:t>
            </w:r>
          </w:p>
        </w:tc>
        <w:tc>
          <w:tcPr>
            <w:tcW w:w="2310" w:type="dxa"/>
          </w:tcPr>
          <w:p>
            <w:pPr/>
            <w:r>
              <w:rPr>
                <w:lang w:val="zh-CN"/>
                <w:rFonts w:ascii="Times New Roman" w:hAnsi="Times New Roman" w:cs="Times New Roman"/>
                <w:sz w:val="20"/>
                <w:szCs w:val="20"/>
                <w:color w:val="000000"/>
              </w:rPr>
              <w:t>12198.00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总金额：肆万肆仟壹佰捌拾捌元整</w:t>
            </w:r>
          </w:p>
        </w:tc>
        <w:tc>
          <w:tcPr>
            <w:tcW w:w="2310" w:type="dxa"/>
            <w:textDirection w:val="right"/>
            <w:gridSpan w:val="3"/>
          </w:tcPr>
          <w:p>
            <w:pPr/>
            <w:r>
              <w:rPr>
                <w:lang w:val="zh-CN"/>
                <w:rFonts w:ascii="Times New Roman" w:hAnsi="Times New Roman" w:cs="Times New Roman"/>
                <w:b/>
                <w:color w:val="FF0000"/>
              </w:rPr>
              <w:t>44188.00</w:t>
            </w:r>
          </w:p>
        </w:tc>
      </w:tr>
      <w:tr>
        <w:tc>
          <w:tcPr>
            <w:tcW w:w="2310" w:type="dxa"/>
            <w:gridSpan w:val="8"/>
          </w:tcPr>
          <w:p>
            <w:pPr/>
            <w:r>
              <w:rPr>
                <w:lang w:val="zh-CN"/>
                <w:rFonts w:ascii="Times New Roman" w:hAnsi="Times New Roman" w:cs="Times New Roman"/>
                <w:sz w:val="20"/>
                <w:szCs w:val="20"/>
                <w:color w:val="000000"/>
              </w:rPr>
              <w:t>05月18日 【海洋光谱号】</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上海-熊本-鹿儿岛-上海 6天5晚—0312版</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内舱双人间 3899元/人（5间）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（马振忠、吴蕾），</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（杨喻辉、刘文倩）</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（张晋春、张玉凤）</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（尹连良、王霞玲）</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（郭小林、张玮）</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标准阳台双人间 6799元/人（1间）</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（邹桂芳、张玉强）</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蒋竹娟</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 14:28:09</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