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全心旅游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方楠</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13312641766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ZLY11FJ240916A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10.16山东+大连双飞11日游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2024-10-16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1、李兰华</w:t>
            </w:r>
          </w:p>
        </w:tc>
        <w:tc>
          <w:tcPr>
            <w:tcW w:w="2310" w:type="dxa"/>
            <w:vAlign w:val="center"/>
            <w:gridSpan w:val="2"/>
          </w:tcPr>
          <w:p>
            <w:pPr/>
            <w:r>
              <w:rPr>
                <w:lang w:val="zh-CN"/>
                <w:rFonts w:ascii="Times New Roman" w:hAnsi="Times New Roman" w:cs="Times New Roman"/>
                <w:sz w:val="20"/>
                <w:szCs w:val="20"/>
                <w:color w:val="000000"/>
              </w:rPr>
              <w:t>532426195402020324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2、文彦明</w:t>
            </w:r>
          </w:p>
        </w:tc>
        <w:tc>
          <w:tcPr>
            <w:tcW w:w="2310" w:type="dxa"/>
            <w:vAlign w:val="center"/>
            <w:gridSpan w:val="2"/>
          </w:tcPr>
          <w:p>
            <w:pPr/>
            <w:r>
              <w:rPr>
                <w:lang w:val="zh-CN"/>
                <w:rFonts w:ascii="Times New Roman" w:hAnsi="Times New Roman" w:cs="Times New Roman"/>
                <w:sz w:val="20"/>
                <w:szCs w:val="20"/>
                <w:color w:val="000000"/>
              </w:rPr>
              <w:t>532426195005250011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3、李坚</w:t>
            </w:r>
          </w:p>
        </w:tc>
        <w:tc>
          <w:tcPr>
            <w:tcW w:w="2310" w:type="dxa"/>
            <w:vAlign w:val="center"/>
            <w:gridSpan w:val="2"/>
          </w:tcPr>
          <w:p>
            <w:pPr/>
            <w:r>
              <w:rPr>
                <w:lang w:val="zh-CN"/>
                <w:rFonts w:ascii="Times New Roman" w:hAnsi="Times New Roman" w:cs="Times New Roman"/>
                <w:sz w:val="20"/>
                <w:szCs w:val="20"/>
                <w:color w:val="000000"/>
              </w:rPr>
              <w:t>532401196303082420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4、殷光林</w:t>
            </w:r>
          </w:p>
        </w:tc>
        <w:tc>
          <w:tcPr>
            <w:tcW w:w="2310" w:type="dxa"/>
            <w:vAlign w:val="center"/>
            <w:gridSpan w:val="2"/>
          </w:tcPr>
          <w:p>
            <w:pPr/>
            <w:r>
              <w:rPr>
                <w:lang w:val="zh-CN"/>
                <w:rFonts w:ascii="Times New Roman" w:hAnsi="Times New Roman" w:cs="Times New Roman"/>
                <w:sz w:val="20"/>
                <w:szCs w:val="20"/>
                <w:color w:val="000000"/>
              </w:rPr>
              <w:t>532401195703222416</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3880.00</w:t>
            </w:r>
          </w:p>
        </w:tc>
        <w:tc>
          <w:tcPr>
            <w:tcW w:w="2310" w:type="dxa"/>
          </w:tcPr>
          <w:p>
            <w:pPr/>
            <w:r>
              <w:rPr>
                <w:lang w:val="zh-CN"/>
                <w:rFonts w:ascii="Times New Roman" w:hAnsi="Times New Roman" w:cs="Times New Roman"/>
                <w:sz w:val="20"/>
                <w:szCs w:val="20"/>
                <w:color w:val="000000"/>
              </w:rPr>
              <w:t>15520.00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总金额：壹万伍仟伍佰贰拾元整</w:t>
            </w:r>
          </w:p>
        </w:tc>
        <w:tc>
          <w:tcPr>
            <w:tcW w:w="2310" w:type="dxa"/>
            <w:textDirection w:val="right"/>
            <w:gridSpan w:val="3"/>
          </w:tcPr>
          <w:p>
            <w:pPr/>
            <w:r>
              <w:rPr>
                <w:lang w:val="zh-CN"/>
                <w:rFonts w:ascii="Times New Roman" w:hAnsi="Times New Roman" w:cs="Times New Roman"/>
                <w:b/>
                <w:color w:val="FF0000"/>
              </w:rPr>
              <w:t>15520.00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2024/10/16</w:t>
            </w:r>
          </w:p>
        </w:tc>
        <w:tc>
          <w:tcPr>
            <w:tcW w:w="2310" w:type="dxa"/>
            <w:gridSpan w:val="7"/>
          </w:tcPr>
          <w:p>
            <w:pPr/>
            <w:r>
              <w:rPr>
                <w:lang w:val="zh-CN"/>
                <w:rFonts w:ascii="Times New Roman" w:hAnsi="Times New Roman" w:cs="Times New Roman"/>
                <w:b/>
                <w:color w:val="000000"/>
              </w:rPr>
              <w:t>昆明—大连(飞机)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乘坐指定航班前大连，抵达后入住酒店休息！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早餐：不含；午餐：不含；晚餐：不含；住宿：大连</w:t>
            </w:r>
          </w:p>
        </w:tc>
      </w:tr>
      <w:tr>
        <w:tc>
          <w:tcPr>
            <w:tcW w:w="2310" w:type="dxa"/>
            <w:vAlign w:val="center"/>
            <w:vMerge w:val="restart"/>
          </w:tcPr>
          <w:p>
            <w:pPr/>
            <w:r>
              <w:rPr>
                <w:lang w:val="zh-CN"/>
                <w:rFonts w:ascii="Times New Roman" w:hAnsi="Times New Roman" w:cs="Times New Roman"/>
                <w:sz w:val="20"/>
                <w:szCs w:val="20"/>
                <w:color w:val="000000"/>
              </w:rPr>
              <w:t>2024/10/17</w:t>
            </w:r>
          </w:p>
        </w:tc>
        <w:tc>
          <w:tcPr>
            <w:tcW w:w="2310" w:type="dxa"/>
            <w:gridSpan w:val="7"/>
          </w:tcPr>
          <w:p>
            <w:pPr/>
            <w:r>
              <w:rPr>
                <w:lang w:val="zh-CN"/>
                <w:rFonts w:ascii="Times New Roman" w:hAnsi="Times New Roman" w:cs="Times New Roman"/>
                <w:b/>
                <w:color w:val="000000"/>
              </w:rPr>
              <w:t>大连-丹东(汽车大巴)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前往鸭绿江边旅游度假区欣赏【中朝友谊桥】【鸭绿江断桥】（约40分钟，不上桥）：抗美援朝的历史见证，鸭绿江上诸多桥中的第一桥，桥上的成千上万处弹痕,至今遗留宛然,成为抗美援朝的见证。2006年国务院公布鸭绿江断桥为“全国重点文物保护单位”。对面就是朝鲜民主主义人民共和国的新义州市。红色遗址-【燕窝铁路浮桥】：是一座木结构列柱式铁路便桥。由当时东北军区工兵部队建于1950年10月。到达抗美援朝战争时期志愿军渡江运作战物物质的重要通道-鸭绿江浮桥遗址。遗址桥头岸边立有两组主题分别为《送别亲人》和《告别祖国》的雕塑，再现了祖国亲人送别志愿军战士赴朝作战的历史场景（游览20分钟）沿途可远观万里长城的最东端起点——虎山长城外观，天然奇景-“睡观音”，中朝边境—“一步跨“感受两国近在咫尺，却又远在天涯的异国风情，在这里只要不上岸就不算越境。【中朝边界一步跨】感受两国近在咫尺，却又远在天涯的异国风情。中朝水路边界最近的地方。在鸭绿江中，只要不上岸，就不越境。沿途可远观万里长城的最东端起点【虎山长城外观】，天然奇景-“睡观音”；登【国门】【中朝边境19号界碑】景区需要乘坐小火车，建议游客试身体情况，因山路比较长，走路需要两小时左右，建议乘坐景区内小火车前往国门、界碑、抗美援朝纪念馆。（小火车车票100元，请自行参加！）看通往朝鲜清水县的的一条铁路-抗美援朝铁路大桥旧址，让您在观景的同时更多的了解抗美援朝历史及铁路在这次战争的重要作用。一面欣赏风景，一面缅怀历史，后登上全长510米的木栈道，远处眺望，沿江两岸群峰竞秀，九道十八弯清幽婉转，烟波浩渺。【铁道抗美援朝博物馆】，主要是以图片和物品的形式，展现铁路工人在抗美援朝时期所做出的巨大贡献。而后登上惊险刺激的45米长的辽宁【探江式玻璃栈道】，在探江栈道上看江水脚下翻滚流淌，壮观之感不言而喻，让您体验下心跳喉咙、流连忘返的感觉【鸭绿江朝鲜内河游船】（不含景区游船120元/人）乘坐鸭绿江上游内河游船，欣赏江畔泊船的如画景色，南与朝鲜隔江相望，近观朝鲜第二大工业区清水市，朝鲜女子兵营、朝鲜暗堡、海关、集体农庄、朝方军人巡逻渡船等。游览抗美援朝的物资转运站旧址，丹东旅游新地标-【朝鲜风情博物馆】观历史长河，聆听历史过往，感受民族历史痕迹。</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w:t>
            </w:r>
          </w:p>
        </w:tc>
      </w:tr>
      <w:tr>
        <w:tc>
          <w:tcPr>
            <w:tcW w:w="2310" w:type="dxa"/>
            <w:vAlign w:val="center"/>
            <w:vMerge w:val="restart"/>
          </w:tcPr>
          <w:p>
            <w:pPr/>
            <w:r>
              <w:rPr>
                <w:lang w:val="zh-CN"/>
                <w:rFonts w:ascii="Times New Roman" w:hAnsi="Times New Roman" w:cs="Times New Roman"/>
                <w:sz w:val="20"/>
                <w:szCs w:val="20"/>
                <w:color w:val="000000"/>
              </w:rPr>
              <w:t>2024/10/18</w:t>
            </w:r>
          </w:p>
        </w:tc>
        <w:tc>
          <w:tcPr>
            <w:tcW w:w="2310" w:type="dxa"/>
            <w:gridSpan w:val="7"/>
          </w:tcPr>
          <w:p>
            <w:pPr/>
            <w:r>
              <w:rPr>
                <w:lang w:val="zh-CN"/>
                <w:rFonts w:ascii="Times New Roman" w:hAnsi="Times New Roman" w:cs="Times New Roman"/>
                <w:b/>
                <w:color w:val="000000"/>
              </w:rPr>
              <w:t>大连(汽车大巴)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旅顺博物苑景区】景区幻境优美，在春日里和龙柏树园--火炬松打卡拍照，这些老树沧桑的年龄雕刻着岁月的痕迹，静静守护着这里。参观象征中苏友谊的【中苏友谊塔纪念塔】整个园区建筑特色十分别致，是大连十大景区风景之一途径【旅顺火车站】世界最小的火车站，旅顺小火车站由沙皇俄国侵占旅顺时期修建筑的，是一座充满俄罗斯风情的木制建筑物。远观【旅顺军港】港口门开向东南，东侧是雄伟的黄金山，西侧是老虎尾半岛，西南是巍峨的老铁山，周围环守旅顺港，天然形胜被誉为“天下奇观”。在全世界范围内都是屈指可数的天然不冻良港！【闯关东影视基地】大连闯关东影视基地又名闯关东民俗文化村，是集东北民俗展示、影视拍摄体验、传统文化交流和爱国教育为一体的综合性旅游景区。以20世纪30-40年代旧关东民宅和山东胶东民居文化为背景的仿古建筑群。位于旅顺口区三里桥村的清风小镇镇的中心位置。【地标建筑——中国首座海上地锚式悬索双层跨大桥】??(车行时间约20分钟)?：体会不一样的大海，行走不一样的跨海大桥，抓取不一样的波光粼粼。特别是夜晚大桥的灯光成为大连观光的一道靓丽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早餐：含；午餐：含；晚餐：含；住宿：大连</w:t>
            </w:r>
          </w:p>
        </w:tc>
      </w:tr>
      <w:tr>
        <w:tc>
          <w:tcPr>
            <w:tcW w:w="2310" w:type="dxa"/>
            <w:vAlign w:val="center"/>
            <w:vMerge w:val="restart"/>
          </w:tcPr>
          <w:p>
            <w:pPr/>
            <w:r>
              <w:rPr>
                <w:lang w:val="zh-CN"/>
                <w:rFonts w:ascii="Times New Roman" w:hAnsi="Times New Roman" w:cs="Times New Roman"/>
                <w:sz w:val="20"/>
                <w:szCs w:val="20"/>
                <w:color w:val="000000"/>
              </w:rPr>
              <w:t>2024/10/19</w:t>
            </w:r>
          </w:p>
        </w:tc>
        <w:tc>
          <w:tcPr>
            <w:tcW w:w="2310" w:type="dxa"/>
            <w:gridSpan w:val="7"/>
          </w:tcPr>
          <w:p>
            <w:pPr/>
            <w:r>
              <w:rPr>
                <w:lang w:val="zh-CN"/>
                <w:rFonts w:ascii="Times New Roman" w:hAnsi="Times New Roman" w:cs="Times New Roman"/>
                <w:b/>
                <w:color w:val="000000"/>
              </w:rPr>
              <w:t>大连(汽车大巴)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星海湾广场】(游览约30分钟)亚洲最大的城市广场。游览世纪脚印浓缩大连百年历程——【百年城雕】：追逐着1000位对大连城市建设有突出贡献者的脚印展望未来。【大连情人路---滨海路】曾经多少情人牵手走过，见证了无数的山盟海誓。曾经多少新人携手走过，见证了无数的幸福家庭。现在我们一起远离城市的喧嚣，体验一种幽静的美，一种纯净的美，一种脱俗的美。【渔人码头】大连最文艺也最有市井烟火气的海边，欧式建筑，小渔船，一望无际的大海，远离人潮聚集，这片海边多了几分宁静，岸边欧式的彩色小房子点缀出了时尚浪漫氛围。【白云雁水莲花山】（景区小交通自理100元/人）海拔259.6米，取爱我久留之意，是南部海滨景区第一峰，是俯瞰大连全景的最佳观景地！山顶有【未来邮局】可以寄一封信给未来的自己，观景台将跨海大桥，城堡酒店，城市风光等景色尽收眼底，仿佛走进了宫崎骏的漫画世界。【棒棰岛】这里拥有清澈的海水和干净的海滩，海岸风光相当迷人。在这里散散步、晒晒太阳、吹吹海风，十分惬意。棒棰岛名字的来历是因离岸500米远处的海面上有一小岛突兀而立，远远望去，极像农家捣衣服用的一根棒槌，故称棒棰岛。花山观景台为鸟瞰大连全景提供了较佳的角度和高度。【东方威尼斯水城】(约30-40分钟)威尼斯水城是以威尼斯城为蓝本，水城运河贯穿200多座欧式城堡和布鲁日风街道，。在这里，你可以一边体验异域风情，一边书写属于你自己的水城故事。【俄罗斯风情一条街】以欧式风格建筑为主，经营俄罗斯餐厅、夜总会、酒吧、旅游工艺品等，原汁原味的异域格调，使游客省去了出国的鞍马劳顿，到这里即可领略到纯粹的他乡风情。晚餐后乘车前往码头搭乘国内目前最大最为先进的大型轮船-豪华轮渡赴黄海明珠、浪漫之都城市——烟台（轮渡设有：餐厅、超市、KTV、麻将室等娱乐设施齐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早餐：含；午餐：含；晚餐：含；住宿：船上</w:t>
            </w:r>
          </w:p>
        </w:tc>
      </w:tr>
      <w:tr>
        <w:tc>
          <w:tcPr>
            <w:tcW w:w="2310" w:type="dxa"/>
            <w:vAlign w:val="center"/>
            <w:vMerge w:val="restart"/>
          </w:tcPr>
          <w:p>
            <w:pPr/>
            <w:r>
              <w:rPr>
                <w:lang w:val="zh-CN"/>
                <w:rFonts w:ascii="Times New Roman" w:hAnsi="Times New Roman" w:cs="Times New Roman"/>
                <w:sz w:val="20"/>
                <w:szCs w:val="20"/>
                <w:color w:val="000000"/>
              </w:rPr>
              <w:t>2024/10/20</w:t>
            </w:r>
          </w:p>
        </w:tc>
        <w:tc>
          <w:tcPr>
            <w:tcW w:w="2310" w:type="dxa"/>
            <w:gridSpan w:val="7"/>
          </w:tcPr>
          <w:p>
            <w:pPr/>
            <w:r>
              <w:rPr>
                <w:lang w:val="zh-CN"/>
                <w:rFonts w:ascii="Times New Roman" w:hAnsi="Times New Roman" w:cs="Times New Roman"/>
                <w:b/>
                <w:color w:val="000000"/>
              </w:rPr>
              <w:t>蓬莱(汽车大巴)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网红打卡地【养马岛】（游览约120分钟）岛上丘陵起伏、草木葱茏、山光海色、秀丽如画，海岛呈东北西南走向，地势南缓北峭，岛前海面宽阔，风平浪静；岛后群礁嶙峋。后游览【东炮台】风景区，古炮台气势雄伟、中西合壁，是中国近代海防史上保存较为完整的海防设施之一。百年前，北洋大臣李鸿章经过考证，发现这里是难得的海防重地。游览作为烟台城市魅力象征和情侣们视为浪漫圣地的月亮湾，这里山石、海水、港湾融合一体，很有气势。一东一西两座岬角拥着一片深月形的海湾，海水清澈，沙滩平缓，在海堤尽头，竖着一座月亮老人雕塑，这里也成了青年人谈情说爱的必经之地，海誓山盟、月老作证。游览【5A蓬莱阁景区】（游览约120分钟）蓬莱阁始建于宋代，位于蓬莱城北的丹崖山上，整个古建筑群沿地势而建，错落有致、气势恢宏，是古代劳动人民智慧和艺术的结晶，其“八仙过海”传说和“海市蜃楼”奇观享誉海内外，是一处集自然风光、历史人文于一体的风景名胜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早餐：含；午餐：含；晚餐：含；住宿：蓬莱</w:t>
            </w:r>
          </w:p>
        </w:tc>
      </w:tr>
      <w:tr>
        <w:tc>
          <w:tcPr>
            <w:tcW w:w="2310" w:type="dxa"/>
            <w:vAlign w:val="center"/>
            <w:vMerge w:val="restart"/>
          </w:tcPr>
          <w:p>
            <w:pPr/>
            <w:r>
              <w:rPr>
                <w:lang w:val="zh-CN"/>
                <w:rFonts w:ascii="Times New Roman" w:hAnsi="Times New Roman" w:cs="Times New Roman"/>
                <w:sz w:val="20"/>
                <w:szCs w:val="20"/>
                <w:color w:val="000000"/>
              </w:rPr>
              <w:t>2024/10/21</w:t>
            </w:r>
          </w:p>
        </w:tc>
        <w:tc>
          <w:tcPr>
            <w:tcW w:w="2310" w:type="dxa"/>
            <w:gridSpan w:val="7"/>
          </w:tcPr>
          <w:p>
            <w:pPr/>
            <w:r>
              <w:rPr>
                <w:lang w:val="zh-CN"/>
                <w:rFonts w:ascii="Times New Roman" w:hAnsi="Times New Roman" w:cs="Times New Roman"/>
                <w:b/>
                <w:color w:val="000000"/>
              </w:rPr>
              <w:t>烟台—威海(汽车大巴)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刘公岛】刘公岛位于山东半岛最东端的威海湾内，人文景观丰富独特，既有上溯千年的战国遗址、汉代刘公刘母的美丽传说，又有清朝北洋海军提督署、水师学堂、古炮台等甲午战争遗址，还有众多英租时期遗留下来的欧式建筑，素有"东隅屏藩"和"不沉的战舰"之称。其北部海蚀崖直立陡峭，南平缓绵延，森林覆盖率达87%，有"海上仙山"和"世外桃源"的美誉。刘公岛自1985年由封闭的军事禁区对外开放以来，景区风景名胜资源保护利用取得丰硕成果。1985年被命名为国家第一个海上森林公园。1999年刘公岛被建设部命名为"国家文明风景区"。国家首批“5A”级景区参观【定远舰景区】“定远”舰是甲午海战中清朝北洋海军的旗舰，“甲午海战”北洋水师提督丁汝昌就在这艘战舰上指挥战斗。停泊在威海湾畔的这艘“定远”舰，是全亚洲第一艘按原型1∶1完整复制的清代军舰，其外观与历史原舰完全相同，再现了历史上“定远”舰的风采，是国家AAA级旅游景区。也是我国爱国主义教育基地中国第一舰。被誉为“亚洲第一巨舰”、“遍地球一等之铁甲舰”，见证象征了中国海洋上一段辉煌的往事。这艘军舰又因浓浓的甲午风云，定远舰夜景和在甲午海战中的不屈表现，赢得了“永不沉没的‘定远’”之称，成为国人心目中的一座海上图腾.。下午【那香海●钻石沙滩】那香海斥资打造的钻石沙滩浴场全长约2500米，拥有网红地标沙滩无边界泳池，让您尽享海天一线的极致美景。绵长的海岸、湛蓝的大海、细软的银沙、标志性的滨海风车，使那香海·钻石沙滩浴场成为威海最具代表性的名片级海滨浴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早餐：含；午餐：含；晚餐：含；住宿：威海</w:t>
            </w:r>
          </w:p>
        </w:tc>
      </w:tr>
      <w:tr>
        <w:tc>
          <w:tcPr>
            <w:tcW w:w="2310" w:type="dxa"/>
            <w:vAlign w:val="center"/>
            <w:vMerge w:val="restart"/>
          </w:tcPr>
          <w:p>
            <w:pPr/>
            <w:r>
              <w:rPr>
                <w:lang w:val="zh-CN"/>
                <w:rFonts w:ascii="Times New Roman" w:hAnsi="Times New Roman" w:cs="Times New Roman"/>
                <w:sz w:val="20"/>
                <w:szCs w:val="20"/>
                <w:color w:val="000000"/>
              </w:rPr>
              <w:t>2024/10/22</w:t>
            </w:r>
          </w:p>
        </w:tc>
        <w:tc>
          <w:tcPr>
            <w:tcW w:w="2310" w:type="dxa"/>
            <w:gridSpan w:val="7"/>
          </w:tcPr>
          <w:p>
            <w:pPr/>
            <w:r>
              <w:rPr>
                <w:lang w:val="zh-CN"/>
                <w:rFonts w:ascii="Times New Roman" w:hAnsi="Times New Roman" w:cs="Times New Roman"/>
                <w:b/>
                <w:color w:val="000000"/>
              </w:rPr>
              <w:t>威海-青岛(汽车大巴)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威海之门—【幸福门公园】（不低于40分钟）欣赏‘东方凯旋门’—【幸福门】，远眺不沉的舰艇，甲午海战发生地【5A级刘公岛】，赏山，海，岛，城，【万福图】把幸福带回家，隔海对面【韩国首尔】最为璀璨的是海上公园，与大海相连，碧海蓝天、红花绿树、海鸥飞舞、碧浪翻涌，景中有海，海中有景，人在画中游，画在海中展，沙滩漫步。然后前往青岛参观游览【网红打卡?五四广场】这里有大型草坪、音乐喷泉，以及标志性雕塑“五月的风”；对面海中有可喷高百米的水中喷泉，整个景区的氛围显得宁静典雅、舒适祥和；这里已成为新世纪青岛的标志性景观之一。【小红书力荐?城市之光--奥帆中心】奥帆中心坐落于青岛市东部的浮山湾畔，2008年北京奥运会的帆船比赛曾在这里举行。这里矗立着巨大的北京奥运火炬与奥运五环，港湾中停满的帆船甚是壮观。【栈桥海水浴场】栈桥为青岛城市地标，“青岛十景”中，以栈桥为主景的“飞阁回澜”成为其中的第一景；同时能够充分受享第六海水浴场的阳光、沙滩。【海军博物馆】中国唯一一座全面反映中国海军发展的军事博物馆，位于山东省青岛市，主要分为室内、海上和陆上三大展区，建有人民海军历史基本陈列、主展馆广场、海军英雄广场、陆上装备展区和海上装备展区等，是全国爱国主义教育示范基地、国家3A级旅游景区。海军博物馆由中国人民解放军海军创建，坐落于青岛市莱阳路八号，东邻鲁迅公园、西接小青岛公园与栈桥隔水相望、南濒一望无际的大海、北面是著名景点青岛信号山公园，占地四万多平方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早餐：含；午餐：含；晚餐：含；住宿：青岛</w:t>
            </w:r>
          </w:p>
        </w:tc>
      </w:tr>
      <w:tr>
        <w:tc>
          <w:tcPr>
            <w:tcW w:w="2310" w:type="dxa"/>
            <w:vAlign w:val="center"/>
            <w:vMerge w:val="restart"/>
          </w:tcPr>
          <w:p>
            <w:pPr/>
            <w:r>
              <w:rPr>
                <w:lang w:val="zh-CN"/>
                <w:rFonts w:ascii="Times New Roman" w:hAnsi="Times New Roman" w:cs="Times New Roman"/>
                <w:sz w:val="20"/>
                <w:szCs w:val="20"/>
                <w:color w:val="000000"/>
              </w:rPr>
              <w:t>2024/10/23</w:t>
            </w:r>
          </w:p>
        </w:tc>
        <w:tc>
          <w:tcPr>
            <w:tcW w:w="2310" w:type="dxa"/>
            <w:gridSpan w:val="7"/>
          </w:tcPr>
          <w:p>
            <w:pPr/>
            <w:r>
              <w:rPr>
                <w:lang w:val="zh-CN"/>
                <w:rFonts w:ascii="Times New Roman" w:hAnsi="Times New Roman" w:cs="Times New Roman"/>
                <w:b/>
                <w:color w:val="000000"/>
              </w:rPr>
              <w:t>青岛—日照(汽车大巴)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然后前往国家AAAAA级【日照海滨国家森林公园】被誉为“中国沿海仅存未被污染的黄金海岸”，园区依山傍海，林海相依。在长达7公里的黄金海岸线上，浪缓滩阔、沙质细润、海水洁净。游览国家AAAAA级景区--CCTV外景拍摄地【奥林匹克水上公园】。可乘坐【网红斯里兰卡海上观光小火车】（沿海观光列车）坐在观光火车上，一旁沙滩大海浪漫无止境，一旁十里桃花春意盎然时！感受《千与千寻》真实浪漫场景！重走中亚论坛国家元首考察滨海之路，车览丁肇中科技馆、国际会展会议中心，沿海而行一路丛林秀水，欢歌笑语，尽览日照奥林匹克水上运动公园全貌：玻璃栈桥、水上舞台、水运会火炬塔、吉祥物水娃、跨海大桥到达龙舟码头参加龙舟赛海。体验中国唯一【海上高尔夫】日照奥林匹克海上高尔夫球场（体验5球/人）参加《中国（日照）全民休闲水上运动会海选赛》优雅挥杆，享受贵族GOLF带来的绿色、氧气、阳光和友谊。亲身体验全国唯一一处对游客开放参与的“海上互动体验式”旅游项目:【龙舟赛海】(赠送项目，若因天气等不可抗力因素导致无法正常参加，不退费），感受“国家级非物质文化遗产”的独特魅力，祈愿一生：龙腾四海，飞黄腾达，顺风顺水！【奇趣捕捞】海趣无限【拔地笼体验】有海螺、海蜗牛、海星、螃蟹等海洋精灵每个季节都有不同的特色捕捞哦。【捞水母】该水域还有大片水母群(4-8月视天气)，如幸运草精灵伴您左右。乘车赴台儿庄游览国家5A级景区、被乾隆帝誉为“天下第一庄”的【台儿庄古城】，感受江北水大战文化、运河文化为主脉，打造集古城观光、文化体验、休闲度假、爱国教育、会务商务等为一体的古城旅游景区。台儿庄古城集“运河文化”和“大战文化”为一城，融“齐鲁豪情”和“江南韵致”为一域。自由活动可根据个人喜好品各式山东小吃，经济，实惠。</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早餐：含；午餐：含；晚餐：含；住宿：台儿庄</w:t>
            </w:r>
          </w:p>
        </w:tc>
      </w:tr>
      <w:tr>
        <w:tc>
          <w:tcPr>
            <w:tcW w:w="2310" w:type="dxa"/>
            <w:vAlign w:val="center"/>
            <w:vMerge w:val="restart"/>
          </w:tcPr>
          <w:p>
            <w:pPr/>
            <w:r>
              <w:rPr>
                <w:lang w:val="zh-CN"/>
                <w:rFonts w:ascii="Times New Roman" w:hAnsi="Times New Roman" w:cs="Times New Roman"/>
                <w:sz w:val="20"/>
                <w:szCs w:val="20"/>
                <w:color w:val="000000"/>
              </w:rPr>
              <w:t>2024/10/24</w:t>
            </w:r>
          </w:p>
        </w:tc>
        <w:tc>
          <w:tcPr>
            <w:tcW w:w="2310" w:type="dxa"/>
            <w:gridSpan w:val="7"/>
          </w:tcPr>
          <w:p>
            <w:pPr/>
            <w:r>
              <w:rPr>
                <w:lang w:val="zh-CN"/>
                <w:rFonts w:ascii="Times New Roman" w:hAnsi="Times New Roman" w:cs="Times New Roman"/>
                <w:b/>
                <w:color w:val="000000"/>
              </w:rPr>
              <w:t>台儿庄—曲阜—泰安(汽车大巴)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曲阜三孔】，游览我国宏大的私人祭祀庙宇－【5A孔庙】（约1小时）：孔庙以皇宫的规格而建，是历代帝王祭祀孔子的庙宇，为我国三大古建筑群之一，其中的“大成殿”与泰山岱庙“天贶殿”、北京故宫“太和殿”并称“中国古代三大殿”赠送游览孔子嫡系子孙居住的地方--【5A孔府】（约1小时）：整个府第拥有厅、堂、楼、轩等463间，至今已有2000多年历史，是一座典型的中国贵族门户之家。赠送参观世界上延时久、保存完整、面积之大的家族性墓地--【5A孔林】（约1小时）：这里是埋葬孔子及其后裔的地方，占地面积3000余亩，各种植物树木郁郁葱葱，是天然的森林氧吧。下午乘车前往孔子诞生地，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瞻仰72米世界最高的孔子铜像，参观规模宏大、古典与现代相融合的孔子大学堂，漫步圣水湖畔，梦回千年尼山，体验全球儒学文化中心。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早餐：含；午餐：含；晚餐：含；住宿：泰安</w:t>
            </w:r>
          </w:p>
        </w:tc>
      </w:tr>
      <w:tr>
        <w:tc>
          <w:tcPr>
            <w:tcW w:w="2310" w:type="dxa"/>
            <w:vAlign w:val="center"/>
            <w:vMerge w:val="restart"/>
          </w:tcPr>
          <w:p>
            <w:pPr/>
            <w:r>
              <w:rPr>
                <w:lang w:val="zh-CN"/>
                <w:rFonts w:ascii="Times New Roman" w:hAnsi="Times New Roman" w:cs="Times New Roman"/>
                <w:sz w:val="20"/>
                <w:szCs w:val="20"/>
                <w:color w:val="000000"/>
              </w:rPr>
              <w:t>2024/10/25</w:t>
            </w:r>
          </w:p>
        </w:tc>
        <w:tc>
          <w:tcPr>
            <w:tcW w:w="2310" w:type="dxa"/>
            <w:gridSpan w:val="7"/>
          </w:tcPr>
          <w:p>
            <w:pPr/>
            <w:r>
              <w:rPr>
                <w:lang w:val="zh-CN"/>
                <w:rFonts w:ascii="Times New Roman" w:hAnsi="Times New Roman" w:cs="Times New Roman"/>
                <w:b/>
                <w:color w:val="000000"/>
              </w:rPr>
              <w:t>泰安—济南(汽车大巴)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攀登五岳之首--【泰山】，乘坐小交通至中天门，索道至南天门，（中天门步行至南天门途中景区有：快活三，云步桥，十八盘景区）参观后游览“南天门；天上的街市---天街；泰山主神碧霞元君的行-----碧霞祠；唐摩崖石刻；拱北石、日观峰；泰山标志----五岳独尊石泰山极顶---玉皇顶，体验会当凌绝顶，一览众山小”感悟泰山世界文化与自然双遗产的独特魅力。下午前往济南参观游览“天下第一泉”【趵突泉】（游览1小时），趵突泉老舍的《济南的冬天》中提到的济南最美丽的泉，泉位居济南七十二名泉之首，被誉为“天下第一泉”，也是最。早见于古代文献的济南名泉。逛游览三大名胜之一电视剧《还珠格格》中乾隆皇帝与夏鱼荷幽会的地方—【大明湖】（游览1小时），欣赏明昌晨钟之悠远，领略七桥风月之风情，游大明湖欣赏美丽的湖畔。晚上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早餐：含；午餐：含；晚餐：含；住宿：济南</w:t>
            </w:r>
          </w:p>
        </w:tc>
      </w:tr>
      <w:tr>
        <w:tc>
          <w:tcPr>
            <w:tcW w:w="2310" w:type="dxa"/>
            <w:vAlign w:val="center"/>
            <w:vMerge w:val="restart"/>
          </w:tcPr>
          <w:p>
            <w:pPr/>
            <w:r>
              <w:rPr>
                <w:lang w:val="zh-CN"/>
                <w:rFonts w:ascii="Times New Roman" w:hAnsi="Times New Roman" w:cs="Times New Roman"/>
                <w:sz w:val="20"/>
                <w:szCs w:val="20"/>
                <w:color w:val="000000"/>
              </w:rPr>
              <w:t>2024/10/26</w:t>
            </w:r>
          </w:p>
        </w:tc>
        <w:tc>
          <w:tcPr>
            <w:tcW w:w="2310" w:type="dxa"/>
            <w:gridSpan w:val="7"/>
          </w:tcPr>
          <w:p>
            <w:pPr/>
            <w:r>
              <w:rPr>
                <w:lang w:val="zh-CN"/>
                <w:rFonts w:ascii="Times New Roman" w:hAnsi="Times New Roman" w:cs="Times New Roman"/>
                <w:b/>
                <w:color w:val="000000"/>
              </w:rPr>
              <w:t>济南-昆明(飞机)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早餐后乘坐指定航班返回昆明！</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方楠</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10</w:t>
                  </w:r>
                  <w:r>
                    <w:rPr>
                      <w:rFonts w:hint="eastAsia" w:asciiTheme="minorEastAsia" w:hAnsiTheme="minorEastAsia"/>
                    </w:rPr>
                    <w:t xml:space="preserve">月 </w:t>
                  </w:r>
                  <w:r>
                    <w:rPr>
                      <w:rFonts w:hint="eastAsia" w:asciiTheme="minorEastAsia" w:hAnsiTheme="minorEastAsia"/>
                    </w:rPr>
                    <w:t>11</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2024/10/11 18:17:50</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