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沈艳萍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ZLY10FJ250416A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4.16山西全景双飞10日游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1、戴溱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532101196907290320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13578039710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2、邓富强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532101196606060919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13911445885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3、姜锐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532101196808150680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13508700127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4、余清海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532101196612160035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13908700800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14520.00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昆明一运城(飞机)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根据航班时间抵达运城，接团后前往参观【鹳雀楼】【鹳雀楼】（车程90KM，大约1.5小时，游览时间约1小时）鹳雀楼为高台式十字歇山顶楼阁，外观3层4檐，内部为9层使用空 间，并设置电梯、楼梯组织垂直交通。整座楼阁分为台基和楼身两部分，总高度 达73.9米，是四大名楼中最高的一座，是中国仿造楼中较为精致的。鹳雀楼整个 的油漆彩画，是国内失传的唐代彩画艺术，经过国家文物局的专家多方考察抢救 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早餐：自理；午餐：自理；晚餐：含；住宿：壶口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壶口-延安(巴士)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早餐后乘车出发，前往参观【壶口瀑布】【雨岔大峡谷】,后入住酒店。【壶口瀑布】(车程5KM，大约10分钟，游览时间约1.5小时),东濒山西省临汾市吉县壶口镇，西临陕西 省延安市宜川县壶口乡，距太原大约5到6个小时车程，距西安大约2个多小时 车程。黄河至此两岸石壁峭立，河口收束狭如壶口，故名壶口瀑布。瀑布落差9米，其奔腾汹涌的气势被视为中华民族精神的重要象征。特 别 提 示 ：★★【温馨提示】:如遇黄河上游洪峰影响/或暴雨/或冰雪等恶劣天气，为确保广大游客人生安全，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产生门票费用请自理),方案3:改为陕西侧壶口瀑布，陕西壶口瀑布65周岁以下票价100元/人(必消 小交通40元/人)。65周岁以上大门票免(必消小交通40元/人)以上方案以多数游客选择为准，少数服从多数(三选一)【雨岔大峡谷】  (车程197KM，大约4.5小时，游览时间约2小时)黄土高原上的地缝奇观，堪比美国羚羊谷。几亿万年前，陕北发生过强烈的地震，使黄土大山分开一条大裂缝，又经过几 百年雨水冲刷，慢慢的形成这样的峡谷。当我们置身在峡谷之中，仿佛穿越时空 隧道。峡谷深嵌地下，整个峡谷四壁似土似石，色彩多变，九曲回转，如波浪般 从身边划过，线条优美流畅。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延安-靖边(巴士)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早餐后乘车出发，前往参观【杨家岭】【枣园革命旧址】【波浪谷】,后抵达入住酒店。【 杨 家 岭 】 (车程5KM，大约10小时，游览时间约1小时)中共中央领导在1938年11月至1947年3月期间的住处。当年这里还曾进行过轰轰烈烈的大生产运动、整风运动，现在主要有中共中央七大会址、延安文艺座谈会会址两处可供参观。在会址后面的小山坡上，散落着一排窑洞，这是毛泽东、朱德、周恩来，刘少奇等领导同志们当年的住所。【枣园革命旧址】  (车程6KM，大约15分钟，游览时间约1小时)是中共中央书记处所在地。1944年至1947年3月，中共中央书记处由杨家岭签驻此地。中共中央书记处在此居住期间,继续领导全党开展了中国共产党“七大”,领导全国人民为争取民主团结，和平建国，同国民党顽固派进行了针锋相对的斗争，为粉碎国民党反动派的全面内战作了充分准备。【 波 浪 谷 】 (车程149KM，大约2小时，游览时间约2小时)世界八大岩石奇观之一的红砂岩地貌，展示的  是由数百万年的风、水和时间雕琢砂岩而成的奇妙世界，靖边波浪谷在陕北这个 黄土覆盖的地方能有这样的石头景观真是个奇迹了。若景区临时封闭某区域则根 据实际情况游览。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早餐：含；午餐：含；晚餐：含；住宿：靖边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靖边-平遥(巴士)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 【李家山】,后抵达靖边入住酒店。【碛口古镇】  (车程233KM，大约3.5小时，自由活动时间约1小时)碛口从清代乾隆年间兴起，此200余年是中国北方著名的商贸重镇。民间有“驮不尽的碛口，填不满的吴城”“青定头，南峪口，拴起骡子跑碛口”之说，可见当年的繁华。正所谓“水旱码头小都会，九   曲黄河第一镇”。【李家山】  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 封闭，像与世隔绝的桃花源，山体与建筑结合之完美，人居环境自然之美，窑洞层层叠置错落之美，尽在这里得到了完美体现。【平遥古城】  (车程37KM，大约1小时，自由活动门票125元/人自理)平遥是生活在历史和现代之间的一 座城市，过去和现在的影像在这座城市中清晰重叠。走在明清一条街，雄姿壮观 、飞檐翘角的市楼映人眼帘。街道两旁点亮的红灯笼、历史气息浓重的字号和传  统风格的建筑，仿佛置身于几个世纪以前的一段旅行之中，恍惚又回到了一两百 年前的晋商辉煌时代：浓郁的晋商文化气息，深宅灰墙、市楼落日以及淳朴的民 风、令人垂涎欲滴的美食，带给旅行者的是无比闲适和惬意的感觉。后前往平遥入住酒店（车程173KM，大约3小时）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平遥-砂河(巴士)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早餐后乘车出发，前往参观【乔家大院】,【五台山风景名胜区】(五爷庙、殊像 寺、广化寺、龙泉寺、外观五台山标志-大白塔),后抵达忻州入住酒店。【乔家大院】(车程37KM，大约1小时，游览时间约1.5小时)又名“在中堂”,是清代有名的商业金融资本家乔致庸的宅第，成排高挂的红灯笼、高高的砖墙、精美的雕刻、漂亮的斗拱飞檐、深邃的巷落。另外，乔家大院内还有三件宝物：万人球、犀牛望月镜、九龙灯也值得一看。后乘车前往【五台山】（278KM，大约3.5小时）【五爷庙】-本名万佛阁，带着一颗虔诚的心朝拜五台山许愿最灵、香火最旺的寺 庙，为您的家人与亲友祈福、许愿。【殊像寺】-文殊菩萨的祖庭，阁内石制须弥座上有高11.6米的木雕文殊菩萨骑狮 像。【广化寺】 -化解自己孽障来感受佛法真谛的给自己留名刻碑寺院。【龙泉寺】 -宋代杨家将家庙，也是五台山最漂亮的寺院之一。龙泉寺之名也源于 寺东侧这眼泉水【取之洗净双手，再明目再入喉，顿时心旷神怡哇，真圣泉也!后乘车前往砂河入住酒店（车程147KM，大约2.5小时）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早餐：含；午餐：含；晚餐：含；住宿：砂河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砂河-大同(巴士)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】【云冈石窟】,后抵达大同，前往入住酒店【悬空寺首道】(车程91KM，大约1.5小时，约1.5小时参观时间。如要登临，根据个人需求自愿自行购买，60周岁以上免。注：登悬空寺有危险，有恐高和高血压患者请勿登临。)悬空寺又名玄空寺，是国内仅存的佛、道、儒三教合一的独特寺庙。是中国古代建筑精华的体现。寺下岩石上“壮观”二字，是唐代诗仙李白的墨宝。【应县木塔】(车程54KM，大约1小时，游览时间约1小时)世界三大奇塔之一的，作为辽代建筑，,有 着900多年的历史，是世界上现存唯一最古老最高大的纯木结构楼阁式建筑，更 是中国古代建筑抗震设计的杰出代表。【云冈石窟】 (车程80KM，大约1.5小时，游览时间约2小时左右),世界文化遗产、国家5A 级景区、中  国三大石窟之一，云冈石窟依山开凿，东西绵延1公里。存有主要洞窟45个，大 小窟龛252个，石雕造像51000余躯，为中国规模最大的古代石窟群之一，与敦 煌莫高窟、洛阳龙门石窟和天水麦积山石窟并称为中国四大石窟艺术宝库。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大同-太原(巴士)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 【晋祠】,后抵达太原入住酒店。【雁门关】(车程125KM，大约1.5小时，游览时间约1.5小时)位于代县县城以北约20公里处的雁门山中， 是长城上的重要关隘，以险著称，曾被誉为“中华第一关”,有“天下九塞，雁门为 首”之说，2001年被选为第五批全国重点文物保护单位。【晋祠】 (车程199KM，大约2.5小时，游览时间约1小时)初名唐叔虞祠，是为纪念晋国开国诸侯唐叔虞( 后被追封为晋王)及母后邑姜后而建。是中国现存最早的皇家园林，为晋国宗祠。祠内有几十座古建筑，具有浓郁的中华传统文化特色，其中难老泉、侍女像、圣母像被誉为“晋祠三绝”。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太原-洪洞(巴士)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 【王家大院】【洪洞大槐树】 ,后抵达洪洞，入住酒店。【王家大院】  (车程147km，大约2小时，游览时间约2小时),王家大院历经300年修建而成，气势和规模在晋商宅院里首屈一指，雕刻艺术精湛，空间格局大气，素有“王家归来不看院 ”之说。王家大院由高家崖、红门堡两个相对封闭的院落组成，之间由长桥腾空连 起。高家崖是封闭式城堡建筑，承袭了中国古代前堂后室结构，到处可见精美的   雕刻艺术。红门堡与高家崖东西相望，堡内石雕融南北风情于一体，是清代雕刻   艺术的典范。【洪洞大槐树】  (车程81km，大约1.5小时，游览时间约2小时)山西省重点文物保护单位，2008年大槐树祭祖习俗被列入国家级非物质文化遗产名录。景区分为“移民古迹区"、“祭祖活动 区"、“民俗体验区”和“汾河生态区”四大主题区域，有碑亭、二代大槐树、三代大 槐树、千年槐根、祭祖堂、广济寺、石经幢、移民浮雕图、中华姓氏苑等60余处大小景点。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洪洞-运城(巴士)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早餐后乘车出发，前往参观【云丘山塔尔坡古村落】【云丘山冰洞】【关帝庙】,后入住酒店。【塔尔坡古村落】  (距离115公里。大约2小时，游览时间约1小时)500年历史的千年古村，穿越千年历史  ,欣赏建筑活化石。参观花馍坊、辣椒院、茶院、小吃美食云集、观看皮影戏、 参观旧时候留下来的农具。【云丘山冰洞】  (游览时间约1.5小时)云丘山冰洞群群形成于第四季冰川期， 是距今已有300多万年历史的天然群体性冰洞群。整个冰洞群群由11个洞腔组成 ,其规模在世界范围内都属于极为罕见的自然景象。【解州关帝庙】 (车程126km，大约2小时，游览时间约1小时)“武庙之冠”、山西十大旅游景区之一的解 州关帝庙。忠义双全、关公故里。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费用：1.全程耳麦使用费用100元/人；2.全程必消小交通：240元/人；(雁门关景交10元/人、云冈小交通20元/人、平遥古城小交通50元/人、山西壶口景区小交通20元/人、雨岔大峡谷景交70元/人、云丘山电瓶车20元/人、冰洞电瓶车10元/人、李家山小交通20元/人、悬空寺20/人)1、不含景区门票及景区交通以下是此次行程各景点门票收费明细(仅供参考),所有门票价格均按当地景点公布价格执行为准。60岁以下：1328元/人60一64岁：418元/人65-69岁：150元/人70以上：100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沈艳萍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2025/4/7 10:27:47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