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携程徐俊瑜</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徐俊瑜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18008899597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18082748547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ZLY10FJ250517A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5.17山东全景双飞10天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1、吴大华</w:t>
            </w:r>
          </w:p>
        </w:tc>
        <w:tc>
          <w:tcPr>
            <w:tcW w:w="2310" w:type="dxa"/>
            <w:vAlign w:val="center"/>
            <w:gridSpan w:val="2"/>
          </w:tcPr>
          <w:p>
            <w:pPr/>
            <w:r>
              <w:rPr>
                <w:lang w:val="zh-CN"/>
                <w:rFonts w:ascii="Times New Roman" w:hAnsi="Times New Roman" w:cs="Times New Roman"/>
                <w:sz w:val="20"/>
                <w:szCs w:val="20"/>
                <w:color w:val="000000"/>
              </w:rPr>
              <w:t>532131195403110510</w:t>
            </w:r>
          </w:p>
        </w:tc>
        <w:tc>
          <w:tcPr>
            <w:tcW w:w="2310" w:type="dxa"/>
            <w:vAlign w:val="center"/>
          </w:tcPr>
          <w:p>
            <w:pPr/>
            <w:r>
              <w:rPr>
                <w:lang w:val="zh-CN"/>
                <w:rFonts w:ascii="Times New Roman" w:hAnsi="Times New Roman" w:cs="Times New Roman"/>
                <w:sz w:val="20"/>
                <w:szCs w:val="20"/>
                <w:color w:val="000000"/>
              </w:rPr>
              <w:t>13578013656</w:t>
            </w:r>
          </w:p>
        </w:tc>
        <w:tc>
          <w:tcPr>
            <w:tcW w:w="2310" w:type="dxa"/>
            <w:vAlign w:val="center"/>
          </w:tcPr>
          <w:p>
            <w:pPr/>
            <w:r>
              <w:rPr>
                <w:lang w:val="zh-CN"/>
                <w:rFonts w:ascii="Times New Roman" w:hAnsi="Times New Roman" w:cs="Times New Roman"/>
                <w:sz w:val="20"/>
                <w:szCs w:val="20"/>
                <w:color w:val="000000"/>
              </w:rPr>
              <w:t>2、余明英</w:t>
            </w:r>
          </w:p>
        </w:tc>
        <w:tc>
          <w:tcPr>
            <w:tcW w:w="2310" w:type="dxa"/>
            <w:vAlign w:val="center"/>
            <w:gridSpan w:val="2"/>
          </w:tcPr>
          <w:p>
            <w:pPr/>
            <w:r>
              <w:rPr>
                <w:lang w:val="zh-CN"/>
                <w:rFonts w:ascii="Times New Roman" w:hAnsi="Times New Roman" w:cs="Times New Roman"/>
                <w:sz w:val="20"/>
                <w:szCs w:val="20"/>
                <w:color w:val="000000"/>
              </w:rPr>
              <w:t>532131195403100523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4280.00</w:t>
            </w:r>
          </w:p>
        </w:tc>
        <w:tc>
          <w:tcPr>
            <w:tcW w:w="2310" w:type="dxa"/>
          </w:tcPr>
          <w:p>
            <w:pPr/>
            <w:r>
              <w:rPr>
                <w:lang w:val="zh-CN"/>
                <w:rFonts w:ascii="Times New Roman" w:hAnsi="Times New Roman" w:cs="Times New Roman"/>
                <w:sz w:val="20"/>
                <w:szCs w:val="20"/>
                <w:color w:val="000000"/>
              </w:rPr>
              <w:t>8560.00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总金额：捌仟伍佰陆拾元整</w:t>
            </w:r>
          </w:p>
        </w:tc>
        <w:tc>
          <w:tcPr>
            <w:tcW w:w="2310" w:type="dxa"/>
            <w:textDirection w:val="right"/>
            <w:gridSpan w:val="3"/>
          </w:tcPr>
          <w:p>
            <w:pPr/>
            <w:r>
              <w:rPr>
                <w:lang w:val="zh-CN"/>
                <w:rFonts w:ascii="Times New Roman" w:hAnsi="Times New Roman" w:cs="Times New Roman"/>
                <w:b/>
                <w:color w:val="FF0000"/>
              </w:rPr>
              <w:t>8560.00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2025/05/17</w:t>
            </w:r>
          </w:p>
        </w:tc>
        <w:tc>
          <w:tcPr>
            <w:tcW w:w="2310" w:type="dxa"/>
            <w:gridSpan w:val="7"/>
          </w:tcPr>
          <w:p>
            <w:pPr/>
            <w:r>
              <w:rPr>
                <w:lang w:val="zh-CN"/>
                <w:rFonts w:ascii="Times New Roman" w:hAnsi="Times New Roman" w:cs="Times New Roman"/>
                <w:b/>
                <w:color w:val="000000"/>
              </w:rPr>
              <w:t>【昆明】→【济南】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指定时间地点乘飞机赴“泉城之都”--济南，抵达后入住酒店休息。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早餐：不含；午餐：不含；晚餐：不含；住宿：济南</w:t>
            </w:r>
          </w:p>
        </w:tc>
      </w:tr>
      <w:tr>
        <w:tc>
          <w:tcPr>
            <w:tcW w:w="2310" w:type="dxa"/>
            <w:vAlign w:val="center"/>
            <w:vMerge w:val="restart"/>
          </w:tcPr>
          <w:p>
            <w:pPr/>
            <w:r>
              <w:rPr>
                <w:lang w:val="zh-CN"/>
                <w:rFonts w:ascii="Times New Roman" w:hAnsi="Times New Roman" w:cs="Times New Roman"/>
                <w:sz w:val="20"/>
                <w:szCs w:val="20"/>
                <w:color w:val="000000"/>
              </w:rPr>
              <w:t>2025/05/18</w:t>
            </w:r>
          </w:p>
        </w:tc>
        <w:tc>
          <w:tcPr>
            <w:tcW w:w="2310" w:type="dxa"/>
            <w:gridSpan w:val="7"/>
          </w:tcPr>
          <w:p>
            <w:pPr/>
            <w:r>
              <w:rPr>
                <w:lang w:val="zh-CN"/>
                <w:rFonts w:ascii="Times New Roman" w:hAnsi="Times New Roman" w:cs="Times New Roman"/>
                <w:b/>
                <w:color w:val="000000"/>
              </w:rPr>
              <w:t>【济南】→【泰安】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趵突泉】趵突泉被誉为“天下第一泉”，它位于济南“七十二名泉”之首，至今已有2000多年的历史。它也曾多次出现在文学作品中，最有代表性的则是老舍笔下的《趵突泉》。而游客来此都是为了一睹趵突泉三股泉水喷发的壮丽景象。游览【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芙蓉街】是一条济南特色的老街。位于济南市中心，南临济南泉城路。芙蓉街以街中芙蓉泉而得名，街位于珍珠泉群之中，邻近历代两大府衙和贡院、府文庙及古城主干道。金、明、清时，向是文人墨客饮酒赋诗之地，清代诗人董芸曾寓居"芙蓉馆"。游览【泰山】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特别体验：平安系福：每人赠送1个专属泰山平安带，系于泰山极顶为家人许愿祈福！温馨提示：泰山索道单程100往返200，可根据自身情况自愿选择，60周岁以上半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早餐：含；午餐：含；晚餐：含；住宿：泰安</w:t>
            </w:r>
          </w:p>
        </w:tc>
      </w:tr>
      <w:tr>
        <w:tc>
          <w:tcPr>
            <w:tcW w:w="2310" w:type="dxa"/>
            <w:vAlign w:val="center"/>
            <w:vMerge w:val="restart"/>
          </w:tcPr>
          <w:p>
            <w:pPr/>
            <w:r>
              <w:rPr>
                <w:lang w:val="zh-CN"/>
                <w:rFonts w:ascii="Times New Roman" w:hAnsi="Times New Roman" w:cs="Times New Roman"/>
                <w:sz w:val="20"/>
                <w:szCs w:val="20"/>
                <w:color w:val="000000"/>
              </w:rPr>
              <w:t>2025/05/19</w:t>
            </w:r>
          </w:p>
        </w:tc>
        <w:tc>
          <w:tcPr>
            <w:tcW w:w="2310" w:type="dxa"/>
            <w:gridSpan w:val="7"/>
          </w:tcPr>
          <w:p>
            <w:pPr/>
            <w:r>
              <w:rPr>
                <w:lang w:val="zh-CN"/>
                <w:rFonts w:ascii="Times New Roman" w:hAnsi="Times New Roman" w:cs="Times New Roman"/>
                <w:b/>
                <w:color w:val="000000"/>
              </w:rPr>
              <w:t>【曲阜】→【台儿庄】(巴士)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孔庙】曲阜的孔庙是世界文化遗产。孔庙是国内最大的祭祀孔子的庙宇，它是在孔子的故居上改建而成的，是全世界数千座孔子庙的先河与范本。与北京故宫、承德避暑山庄齐名的中国三大古建筑群之一。游览【孔府】即衍圣公府，衍圣公是孔子嫡长子孙的世袭封号，即使孔府曾被大火一扫而光，也烧不断孔氏一代又一代的延续，烧不毁儒家思想的传承。游览【孔林】又称“至圣林”，或许因为是圣人的家族墓，有着圣人的遗韵，所以这里不曾让人感觉阴森恐怖，反而清静幽深，让人远离人世间的纷纷扰扰。游览【尼山圣境】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天下第一庄”的【台儿庄古城】今晚将入住【台儿庄古城内特色客栈】晚上独享古城美景【台儿庄古城夜景】台儿庄古城的夜景非常美，桨声灯影相映成趣，酒吧里的歌声、笑声、喧闹声嵌在古香古色的建筑里和静静流淌着的渠水旁，让你陶醉，让你恍惚，像到了另一个时空中。古运河畔，水中映着小城，夜色阑珊里，身心得到最惬意的放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早餐：含；午餐：含；晚餐：含；住宿：古城内客栈</w:t>
            </w:r>
          </w:p>
        </w:tc>
      </w:tr>
      <w:tr>
        <w:tc>
          <w:tcPr>
            <w:tcW w:w="2310" w:type="dxa"/>
            <w:vAlign w:val="center"/>
            <w:vMerge w:val="restart"/>
          </w:tcPr>
          <w:p>
            <w:pPr/>
            <w:r>
              <w:rPr>
                <w:lang w:val="zh-CN"/>
                <w:rFonts w:ascii="Times New Roman" w:hAnsi="Times New Roman" w:cs="Times New Roman"/>
                <w:sz w:val="20"/>
                <w:szCs w:val="20"/>
                <w:color w:val="000000"/>
              </w:rPr>
              <w:t>2025/05/20</w:t>
            </w:r>
          </w:p>
        </w:tc>
        <w:tc>
          <w:tcPr>
            <w:tcW w:w="2310" w:type="dxa"/>
            <w:gridSpan w:val="7"/>
          </w:tcPr>
          <w:p>
            <w:pPr/>
            <w:r>
              <w:rPr>
                <w:lang w:val="zh-CN"/>
                <w:rFonts w:ascii="Times New Roman" w:hAnsi="Times New Roman" w:cs="Times New Roman"/>
                <w:b/>
                <w:color w:val="000000"/>
              </w:rPr>
              <w:t>【台儿庄】→【日照】(巴士)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台儿庄大战纪念馆】全景画馆是我国唯一一家以抗战为题材的大型全景画馆，它是18边形的筒式建筑，高28米，直径43米，建筑面积3100平方米，《血战台儿庄》全景画馆包括绘画、地面塑型、灯光、音响和解说五个部分，将历史真实与艺术真实融为一体，生动地再现了中国军队在台儿庄以阵地战迎击日军，浴血奋战，直到取得胜利的历史过程。游览【森林公园】日照海滨国家森林公园是全国首批国家森林公园之一，现为国家AAAA级旅游景区。森林公园依山傍海，林海相依，总面积12000亩，森林覆盖率78%，园内动植物种类繁多，空气清新；在长达7公里的黄金海岸线上，浪缓滩阔，沙质细润，海水洁净，这里的沙滩被丁肇中先生誉为“夏威夷所不及。【万平口】“旅游来日照，必到万平口”，已成为游客共识。冬无严寒，夏无酷暑。万平口景区内的泻湖，是天然的避风港，有“万艘船只平安抵达口岸”之意，因此取名万平口。同时也寓意万事平安，一生平安。游览【奥林匹克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2025/05/21</w:t>
            </w:r>
          </w:p>
        </w:tc>
        <w:tc>
          <w:tcPr>
            <w:tcW w:w="2310" w:type="dxa"/>
            <w:gridSpan w:val="7"/>
          </w:tcPr>
          <w:p>
            <w:pPr/>
            <w:r>
              <w:rPr>
                <w:lang w:val="zh-CN"/>
                <w:rFonts w:ascii="Times New Roman" w:hAnsi="Times New Roman" w:cs="Times New Roman"/>
                <w:b/>
                <w:color w:val="000000"/>
              </w:rPr>
              <w:t>【日照】→【青岛】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中国人民解放军海军博物馆】（周一闭馆，如遇预约不上情况，改为17:00以后参观室外军舰，室内展馆关闭），中国海军博物馆由中国人民解放军海军创建，是中国唯一的一座全面反映中国海军发展的军事博物馆。游览【栈桥】栈桥是青岛百年历史的象征，是国家级风景名胜区，有“长虹远引”“飞阁回澜”的美景，这里可以临礁石、观沧海、看海鸥飞翔，一览前海美景。游览【天主教堂】外观本名圣弥厄尔教堂由德国设计师毕娄哈依据哥德式和罗马式建筑风格而设计，是建国前山东省最高的建筑，是中国唯一的祝圣教堂。游览【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委会帆船比赛在此举行；青岛因常年承接国内外重大帆船赛事，亦被称为“帆船之都”。游览【小麦岛】新晋网红打卡地—小麦岛是一处开放性的岛屿，是繁华都市中难得的休闲之地，素有“小垦丁”之美誉。在这里每一帧都像是闯进了电影里，大海、礁石、灯塔、红色栈道、草坪与孤独大树……岛不大，但风景绝美，三面环海，在这里分分钟拍出大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早餐：含；午餐：含；晚餐：含；住宿：青岛</w:t>
            </w:r>
          </w:p>
        </w:tc>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【青岛】→【海阳】(巴士)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崂山仰口风景区】景区岚光霭气中群峰峭拔，争奇斗妍，翠竹青松里掩映着“海上宫殿”太平宫；关帝庙置身苍松山楸间，前临涧水、襟倚翠竹。景区中的上苑山、将军崮、中心崮、二仙山、钻子崮、觅天洞，以及仰口湾、雕龙矶、峰山岬角无不是山峰、海湾秀色尽现；游览【青山渔村】村子临海依山而建，红瓦粉墙的楼房和茅草石屋次第呼应，村中树木交错、藤蔓缠绕，房院内外青竹幽幽、红花烨烨。青山湾临海坡陡水深，渔船来往穿梭，鸥鸟嬉戏追逐。站在高处远眺，崂山头半岛蜿蜒入海，太清宫白云缭绕，云雾在奇峰怪石间变幻。俯瞰碧波荡漾的青山湾和掩映绿树中的青山村，恍若进入“山海仙境”。特别安排【沙滩音乐晚会】唱起动听的歌，跳起欢快的舞，体验【非遗大秧歌】融入山东小伙大妞的快乐之中！晚特别安排入住海边酒店海景房，站在阳台看海，躺在床上听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早餐：含；午餐：含；晚餐：含；住宿：海阳</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【海阳】→【威海】(巴士)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那香海钻石沙滩】，那香海与世界盛名的法国波尔多、意大利西西里、希腊爱情海等滨海度假圣地一样精彩。打卡【布鲁威斯号】感受它所散发出的独特魅力和神秘气息。在这里，你可以尽情地拍照留念，记录下这艘巨轮的壮美瞬间。前往【刘公岛】北洋海军成军地，甲午战争古战场，也是闻一多先生笔下的七子之一，人文景观丰富独特；也是全国第一个海上森林公园；素有“海上仙山”和“世外桃源”的美誉。【定远舰】北洋海军旗舰，被誉为世界第一铁甲舰。龙旗猎猎，身未动心先行，仿佛蓄势待发，将要进行那段未完的航程。游览【甲午战争博物馆陈列馆】创造性地将象征北洋海军舰船的主体建筑与巍然矗立的北洋海军将领塑像融为一体。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2025/05/24</w:t>
            </w:r>
          </w:p>
        </w:tc>
        <w:tc>
          <w:tcPr>
            <w:tcW w:w="2310" w:type="dxa"/>
            <w:gridSpan w:val="7"/>
          </w:tcPr>
          <w:p>
            <w:pPr/>
            <w:r>
              <w:rPr>
                <w:lang w:val="zh-CN"/>
                <w:rFonts w:ascii="Times New Roman" w:hAnsi="Times New Roman" w:cs="Times New Roman"/>
                <w:b/>
                <w:color w:val="000000"/>
              </w:rPr>
              <w:t>【烟台】→【蓬莱】(巴士)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打卡【4A幸福门】幸福门被誉为“威海之门”，成为威海的标志，代表着威海现代化的城市形象，登山幸福门高塔，感受威海海天一色魅力。打卡【火炬八街】据说是和日本镰仓最像的地方。彩色的房子，湛蓝的天空，路的尽头便是海，迎着太阳，吹着海风，分外美好。这类似日本动漫的街道莫名的有镜头感，随手一拍就是大片儿。游览【东炮台】清末时的海防重地。三面临海，岸线蜿蜒，风光旖旎，曾被世界旅游组织誉为“可与地中海沿岸相媲美的海域”。山光、海色、人文、遗址完美地结合在一起，增添了东炮台的无限魅力。游览【月亮湾】沙滩平缓，卵石晶莹，风轻境幽。自从有人在那道海堤上竖起一座不锈钢制的月亮老人雕塑，这里便成了青年人谈情说爱的必到之地。热恋中的人们在这里海誓山盟，请月老作证他们的爱情。成为了著名的海誓山盟之地。游览【蓬莱阁】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漫步广场，观赏大型石刻雕塑八仙过海图,倾听八仙过海的神话传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早餐：含；午餐：含；晚餐：含；住宿：蓬莱</w:t>
            </w:r>
          </w:p>
        </w:tc>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【蓬莱】→【淄博】(巴士)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前往游览【潍坊风筝博物馆】（周一闭馆）全国第一座风筝专业性博物馆。馆内展现了从公元前5世纪“鲁班风筝”至今的中外各式风筝。建筑造型选取了潍坊龙头蜈蚣风筝的特点，设计风格在国内独树一帜，是“世界风筝之都”。游览【海岱楼】书香入海岱，潮起钟书阁。海岱楼位于淄博齐盛湖公园制高点，用汉代建筑风格，共十层，地上九层、地下一层。总建筑面积11642平方米，总高度67米，为齐盛湖公园的东西中心点和淄博新区城市核心轴线的北侧端点。游览【周村古城】周村古商城内分布着千佛寺庙群、三益堂印刷展馆、谦祥益、瑞蚨祥、历史文化展览馆、丝绸文化体验馆、英美烟草公司展览馆、状元府、票证博物馆、票号展览馆、杨家大院、大染坊、魁星阁庙群、淄博艺术博物馆等10多处具有较强的知识性和趣味性的景点。素有“旱码头”“金周村”“丝绸之乡”“天下第一村”的美誉，被中国古建筑保护委员会的专家誉为“中国活着的古商业建筑博物馆群”。晚餐：《淄博烧烤》“小葱、小饼、蘸酱”淄博烧烤三件套，必须体验一波！拿两串滋滋冒油的肉串，裹上蘸料，摊在小饼上，掌握住小饼，肉串攥紧，一拉签子，再放一段葱叶或者葱白，这么一卷，一口下去，妥妥的味蕾“爆炸”。解锁淄博的流量密码。淄博的好客之道从不是说说而已。</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早餐：含；午餐：含；晚餐：含；住宿：淄博/济南</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【济南】→【昆明】(飞机)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早餐后酒店出发，根据航班时间，乘车赴机场，返回温馨的家，结束愉快的山东之旅，希望此次旅程能为你留下一段愉快的回忆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全程入住携程3酒店+1晚海边酒店+1晚古城内客栈；（双标间，2人一间；不含自然单房差）全程9早16正餐；餐标30元/人；中式围桌，10人一桌，8菜1汤；用餐如自动放弃不吃不退。人数不足十人，菜品数量递减，餐标不变60周岁以上门票及必消景交已含；（尼山圣境门票、泰山往返景交、三孔景交、刘公岛船票、日照奥林匹克小火车）60周以下需补门票：趵突泉40泰山115三孔140台儿庄118崂山90刘公岛122蓬莱阁100=725/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泰山索道单程100往返200，可根据自身情况自愿选择，60周岁以上半价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徐俊瑜</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10</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2025/5/10 13:25:54</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