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昭通悦天门店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18468246318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ZLY11FJ260512A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5.12山东大连双飞11日游昭通起止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28(28大)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2026-05-13 FM9478 昆明→大连 11:10-14:50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2026-05-21 MU5752 济南→昆明 21:25-00:30+1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1、姚兴琼</w:t>
            </w:r>
          </w:p>
        </w:tc>
        <w:tc>
          <w:tcPr>
            <w:tcW w:w="2310" w:type="dxa"/>
            <w:vAlign w:val="center"/>
            <w:gridSpan w:val="2"/>
          </w:tcPr>
          <w:p>
            <w:pPr/>
            <w:r>
              <w:rPr>
                <w:lang w:val="zh-CN"/>
                <w:rFonts w:ascii="Times New Roman" w:hAnsi="Times New Roman" w:cs="Times New Roman"/>
                <w:sz w:val="20"/>
                <w:szCs w:val="20"/>
                <w:color w:val="000000"/>
              </w:rPr>
              <w:t>532122197101010023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2、张顺惠</w:t>
            </w:r>
          </w:p>
        </w:tc>
        <w:tc>
          <w:tcPr>
            <w:tcW w:w="2310" w:type="dxa"/>
            <w:vAlign w:val="center"/>
            <w:gridSpan w:val="2"/>
          </w:tcPr>
          <w:p>
            <w:pPr/>
            <w:r>
              <w:rPr>
                <w:lang w:val="zh-CN"/>
                <w:rFonts w:ascii="Times New Roman" w:hAnsi="Times New Roman" w:cs="Times New Roman"/>
                <w:sz w:val="20"/>
                <w:szCs w:val="20"/>
                <w:color w:val="000000"/>
              </w:rPr>
              <w:t>532122196905070043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3、蔡晓燕</w:t>
            </w:r>
          </w:p>
        </w:tc>
        <w:tc>
          <w:tcPr>
            <w:tcW w:w="2310" w:type="dxa"/>
            <w:vAlign w:val="center"/>
            <w:gridSpan w:val="2"/>
          </w:tcPr>
          <w:p>
            <w:pPr/>
            <w:r>
              <w:rPr>
                <w:lang w:val="zh-CN"/>
                <w:rFonts w:ascii="Times New Roman" w:hAnsi="Times New Roman" w:cs="Times New Roman"/>
                <w:sz w:val="20"/>
                <w:szCs w:val="20"/>
                <w:color w:val="000000"/>
              </w:rPr>
              <w:t>532122196904020044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4、饶智旭</w:t>
            </w:r>
          </w:p>
        </w:tc>
        <w:tc>
          <w:tcPr>
            <w:tcW w:w="2310" w:type="dxa"/>
            <w:vAlign w:val="center"/>
            <w:gridSpan w:val="2"/>
          </w:tcPr>
          <w:p>
            <w:pPr/>
            <w:r>
              <w:rPr>
                <w:lang w:val="zh-CN"/>
                <w:rFonts w:ascii="Times New Roman" w:hAnsi="Times New Roman" w:cs="Times New Roman"/>
                <w:sz w:val="20"/>
                <w:szCs w:val="20"/>
                <w:color w:val="000000"/>
              </w:rPr>
              <w:t>532122196308210036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5、黄佑平</w:t>
            </w:r>
          </w:p>
        </w:tc>
        <w:tc>
          <w:tcPr>
            <w:tcW w:w="2310" w:type="dxa"/>
            <w:vAlign w:val="center"/>
            <w:gridSpan w:val="2"/>
          </w:tcPr>
          <w:p>
            <w:pPr/>
            <w:r>
              <w:rPr>
                <w:lang w:val="zh-CN"/>
                <w:rFonts w:ascii="Times New Roman" w:hAnsi="Times New Roman" w:cs="Times New Roman"/>
                <w:sz w:val="20"/>
                <w:szCs w:val="20"/>
                <w:color w:val="000000"/>
              </w:rPr>
              <w:t>532101196512070614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6、张建朝</w:t>
            </w:r>
          </w:p>
        </w:tc>
        <w:tc>
          <w:tcPr>
            <w:tcW w:w="2310" w:type="dxa"/>
            <w:vAlign w:val="center"/>
            <w:gridSpan w:val="2"/>
          </w:tcPr>
          <w:p>
            <w:pPr/>
            <w:r>
              <w:rPr>
                <w:lang w:val="zh-CN"/>
                <w:rFonts w:ascii="Times New Roman" w:hAnsi="Times New Roman" w:cs="Times New Roman"/>
                <w:sz w:val="20"/>
                <w:szCs w:val="20"/>
                <w:color w:val="000000"/>
              </w:rPr>
              <w:t>532122196110082235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7、伍华友</w:t>
            </w:r>
          </w:p>
        </w:tc>
        <w:tc>
          <w:tcPr>
            <w:tcW w:w="2310" w:type="dxa"/>
            <w:vAlign w:val="center"/>
            <w:gridSpan w:val="2"/>
          </w:tcPr>
          <w:p>
            <w:pPr/>
            <w:r>
              <w:rPr>
                <w:lang w:val="zh-CN"/>
                <w:rFonts w:ascii="Times New Roman" w:hAnsi="Times New Roman" w:cs="Times New Roman"/>
                <w:sz w:val="20"/>
                <w:szCs w:val="20"/>
                <w:color w:val="000000"/>
              </w:rPr>
              <w:t>532122196002082414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8、王堂美</w:t>
            </w:r>
          </w:p>
        </w:tc>
        <w:tc>
          <w:tcPr>
            <w:tcW w:w="2310" w:type="dxa"/>
            <w:vAlign w:val="center"/>
            <w:gridSpan w:val="2"/>
          </w:tcPr>
          <w:p>
            <w:pPr/>
            <w:r>
              <w:rPr>
                <w:lang w:val="zh-CN"/>
                <w:rFonts w:ascii="Times New Roman" w:hAnsi="Times New Roman" w:cs="Times New Roman"/>
                <w:sz w:val="20"/>
                <w:szCs w:val="20"/>
                <w:color w:val="000000"/>
              </w:rPr>
              <w:t>532122195711152417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9、铁发松</w:t>
            </w:r>
          </w:p>
        </w:tc>
        <w:tc>
          <w:tcPr>
            <w:tcW w:w="2310" w:type="dxa"/>
            <w:vAlign w:val="center"/>
            <w:gridSpan w:val="2"/>
          </w:tcPr>
          <w:p>
            <w:pPr/>
            <w:r>
              <w:rPr>
                <w:lang w:val="zh-CN"/>
                <w:rFonts w:ascii="Times New Roman" w:hAnsi="Times New Roman" w:cs="Times New Roman"/>
                <w:sz w:val="20"/>
                <w:szCs w:val="20"/>
                <w:color w:val="000000"/>
              </w:rPr>
              <w:t>532122195605040016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10、杨成芬</w:t>
            </w:r>
          </w:p>
        </w:tc>
        <w:tc>
          <w:tcPr>
            <w:tcW w:w="2310" w:type="dxa"/>
            <w:vAlign w:val="center"/>
            <w:gridSpan w:val="2"/>
          </w:tcPr>
          <w:p>
            <w:pPr/>
            <w:r>
              <w:rPr>
                <w:lang w:val="zh-CN"/>
                <w:rFonts w:ascii="Times New Roman" w:hAnsi="Times New Roman" w:cs="Times New Roman"/>
                <w:sz w:val="20"/>
                <w:szCs w:val="20"/>
                <w:color w:val="000000"/>
              </w:rPr>
              <w:t>532122196611070048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11、张祥才</w:t>
            </w:r>
          </w:p>
        </w:tc>
        <w:tc>
          <w:tcPr>
            <w:tcW w:w="2310" w:type="dxa"/>
            <w:vAlign w:val="center"/>
            <w:gridSpan w:val="2"/>
          </w:tcPr>
          <w:p>
            <w:pPr/>
            <w:r>
              <w:rPr>
                <w:lang w:val="zh-CN"/>
                <w:rFonts w:ascii="Times New Roman" w:hAnsi="Times New Roman" w:cs="Times New Roman"/>
                <w:sz w:val="20"/>
                <w:szCs w:val="20"/>
                <w:color w:val="000000"/>
              </w:rPr>
              <w:t>532122196409042035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12、龚成芳</w:t>
            </w:r>
          </w:p>
        </w:tc>
        <w:tc>
          <w:tcPr>
            <w:tcW w:w="2310" w:type="dxa"/>
            <w:vAlign w:val="center"/>
            <w:gridSpan w:val="2"/>
          </w:tcPr>
          <w:p>
            <w:pPr/>
            <w:r>
              <w:rPr>
                <w:lang w:val="zh-CN"/>
                <w:rFonts w:ascii="Times New Roman" w:hAnsi="Times New Roman" w:cs="Times New Roman"/>
                <w:sz w:val="20"/>
                <w:szCs w:val="20"/>
                <w:color w:val="000000"/>
              </w:rPr>
              <w:t>532101197012080343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13、张祥友</w:t>
            </w:r>
          </w:p>
        </w:tc>
        <w:tc>
          <w:tcPr>
            <w:tcW w:w="2310" w:type="dxa"/>
            <w:vAlign w:val="center"/>
            <w:gridSpan w:val="2"/>
          </w:tcPr>
          <w:p>
            <w:pPr/>
            <w:r>
              <w:rPr>
                <w:lang w:val="zh-CN"/>
                <w:rFonts w:ascii="Times New Roman" w:hAnsi="Times New Roman" w:cs="Times New Roman"/>
                <w:sz w:val="20"/>
                <w:szCs w:val="20"/>
                <w:color w:val="000000"/>
              </w:rPr>
              <w:t>532125196609040017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14、翟朝俊</w:t>
            </w:r>
          </w:p>
        </w:tc>
        <w:tc>
          <w:tcPr>
            <w:tcW w:w="2310" w:type="dxa"/>
            <w:vAlign w:val="center"/>
            <w:gridSpan w:val="2"/>
          </w:tcPr>
          <w:p>
            <w:pPr/>
            <w:r>
              <w:rPr>
                <w:lang w:val="zh-CN"/>
                <w:rFonts w:ascii="Times New Roman" w:hAnsi="Times New Roman" w:cs="Times New Roman"/>
                <w:sz w:val="20"/>
                <w:szCs w:val="20"/>
                <w:color w:val="000000"/>
              </w:rPr>
              <w:t>532122196611251850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15、温洁</w:t>
            </w:r>
          </w:p>
        </w:tc>
        <w:tc>
          <w:tcPr>
            <w:tcW w:w="2310" w:type="dxa"/>
            <w:vAlign w:val="center"/>
            <w:gridSpan w:val="2"/>
          </w:tcPr>
          <w:p>
            <w:pPr/>
            <w:r>
              <w:rPr>
                <w:lang w:val="zh-CN"/>
                <w:rFonts w:ascii="Times New Roman" w:hAnsi="Times New Roman" w:cs="Times New Roman"/>
                <w:sz w:val="20"/>
                <w:szCs w:val="20"/>
                <w:color w:val="000000"/>
              </w:rPr>
              <w:t>532101196512050349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16、吕家鹏</w:t>
            </w:r>
          </w:p>
        </w:tc>
        <w:tc>
          <w:tcPr>
            <w:tcW w:w="2310" w:type="dxa"/>
            <w:vAlign w:val="center"/>
            <w:gridSpan w:val="2"/>
          </w:tcPr>
          <w:p>
            <w:pPr/>
            <w:r>
              <w:rPr>
                <w:lang w:val="zh-CN"/>
                <w:rFonts w:ascii="Times New Roman" w:hAnsi="Times New Roman" w:cs="Times New Roman"/>
                <w:sz w:val="20"/>
                <w:szCs w:val="20"/>
                <w:color w:val="000000"/>
              </w:rPr>
              <w:t>532122196312270015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17、袁永丽</w:t>
            </w:r>
          </w:p>
        </w:tc>
        <w:tc>
          <w:tcPr>
            <w:tcW w:w="2310" w:type="dxa"/>
            <w:vAlign w:val="center"/>
            <w:gridSpan w:val="2"/>
          </w:tcPr>
          <w:p>
            <w:pPr/>
            <w:r>
              <w:rPr>
                <w:lang w:val="zh-CN"/>
                <w:rFonts w:ascii="Times New Roman" w:hAnsi="Times New Roman" w:cs="Times New Roman"/>
                <w:sz w:val="20"/>
                <w:szCs w:val="20"/>
                <w:color w:val="000000"/>
              </w:rPr>
              <w:t>532122196806030046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18、何钦贞</w:t>
            </w:r>
          </w:p>
        </w:tc>
        <w:tc>
          <w:tcPr>
            <w:tcW w:w="2310" w:type="dxa"/>
            <w:vAlign w:val="center"/>
            <w:gridSpan w:val="2"/>
          </w:tcPr>
          <w:p>
            <w:pPr/>
            <w:r>
              <w:rPr>
                <w:lang w:val="zh-CN"/>
                <w:rFonts w:ascii="Times New Roman" w:hAnsi="Times New Roman" w:cs="Times New Roman"/>
                <w:sz w:val="20"/>
                <w:szCs w:val="20"/>
                <w:color w:val="000000"/>
              </w:rPr>
              <w:t>532122196505150044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19、臧尔汉</w:t>
            </w:r>
          </w:p>
        </w:tc>
        <w:tc>
          <w:tcPr>
            <w:tcW w:w="2310" w:type="dxa"/>
            <w:vAlign w:val="center"/>
            <w:gridSpan w:val="2"/>
          </w:tcPr>
          <w:p>
            <w:pPr/>
            <w:r>
              <w:rPr>
                <w:lang w:val="zh-CN"/>
                <w:rFonts w:ascii="Times New Roman" w:hAnsi="Times New Roman" w:cs="Times New Roman"/>
                <w:sz w:val="20"/>
                <w:szCs w:val="20"/>
                <w:color w:val="000000"/>
              </w:rPr>
              <w:t>532122196503300010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20、赵庆兰</w:t>
            </w:r>
          </w:p>
        </w:tc>
        <w:tc>
          <w:tcPr>
            <w:tcW w:w="2310" w:type="dxa"/>
            <w:vAlign w:val="center"/>
            <w:gridSpan w:val="2"/>
          </w:tcPr>
          <w:p>
            <w:pPr/>
            <w:r>
              <w:rPr>
                <w:lang w:val="zh-CN"/>
                <w:rFonts w:ascii="Times New Roman" w:hAnsi="Times New Roman" w:cs="Times New Roman"/>
                <w:sz w:val="20"/>
                <w:szCs w:val="20"/>
                <w:color w:val="000000"/>
              </w:rPr>
              <w:t>532122196407101046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21、王明翠</w:t>
            </w:r>
          </w:p>
        </w:tc>
        <w:tc>
          <w:tcPr>
            <w:tcW w:w="2310" w:type="dxa"/>
            <w:vAlign w:val="center"/>
            <w:gridSpan w:val="2"/>
          </w:tcPr>
          <w:p>
            <w:pPr/>
            <w:r>
              <w:rPr>
                <w:lang w:val="zh-CN"/>
                <w:rFonts w:ascii="Times New Roman" w:hAnsi="Times New Roman" w:cs="Times New Roman"/>
                <w:sz w:val="20"/>
                <w:szCs w:val="20"/>
                <w:color w:val="000000"/>
              </w:rPr>
              <w:t>530621197010030028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22、龙飞</w:t>
            </w:r>
          </w:p>
        </w:tc>
        <w:tc>
          <w:tcPr>
            <w:tcW w:w="2310" w:type="dxa"/>
            <w:vAlign w:val="center"/>
            <w:gridSpan w:val="2"/>
          </w:tcPr>
          <w:p>
            <w:pPr/>
            <w:r>
              <w:rPr>
                <w:lang w:val="zh-CN"/>
                <w:rFonts w:ascii="Times New Roman" w:hAnsi="Times New Roman" w:cs="Times New Roman"/>
                <w:sz w:val="20"/>
                <w:szCs w:val="20"/>
                <w:color w:val="000000"/>
              </w:rPr>
              <w:t>532122196505061412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23、杨吉安</w:t>
            </w:r>
          </w:p>
        </w:tc>
        <w:tc>
          <w:tcPr>
            <w:tcW w:w="2310" w:type="dxa"/>
            <w:vAlign w:val="center"/>
            <w:gridSpan w:val="2"/>
          </w:tcPr>
          <w:p>
            <w:pPr/>
            <w:r>
              <w:rPr>
                <w:lang w:val="zh-CN"/>
                <w:rFonts w:ascii="Times New Roman" w:hAnsi="Times New Roman" w:cs="Times New Roman"/>
                <w:sz w:val="20"/>
                <w:szCs w:val="20"/>
                <w:color w:val="000000"/>
              </w:rPr>
              <w:t>532122196310220014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24、罗亨明</w:t>
            </w:r>
          </w:p>
        </w:tc>
        <w:tc>
          <w:tcPr>
            <w:tcW w:w="2310" w:type="dxa"/>
            <w:vAlign w:val="center"/>
            <w:gridSpan w:val="2"/>
          </w:tcPr>
          <w:p>
            <w:pPr/>
            <w:r>
              <w:rPr>
                <w:lang w:val="zh-CN"/>
                <w:rFonts w:ascii="Times New Roman" w:hAnsi="Times New Roman" w:cs="Times New Roman"/>
                <w:sz w:val="20"/>
                <w:szCs w:val="20"/>
                <w:color w:val="000000"/>
              </w:rPr>
              <w:t>532129196302140027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25、张茂琳</w:t>
            </w:r>
          </w:p>
        </w:tc>
        <w:tc>
          <w:tcPr>
            <w:tcW w:w="2310" w:type="dxa"/>
            <w:vAlign w:val="center"/>
            <w:gridSpan w:val="2"/>
          </w:tcPr>
          <w:p>
            <w:pPr/>
            <w:r>
              <w:rPr>
                <w:lang w:val="zh-CN"/>
                <w:rFonts w:ascii="Times New Roman" w:hAnsi="Times New Roman" w:cs="Times New Roman"/>
                <w:sz w:val="20"/>
                <w:szCs w:val="20"/>
                <w:color w:val="000000"/>
              </w:rPr>
              <w:t>532129195911030013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26、黄安秀</w:t>
            </w:r>
          </w:p>
        </w:tc>
        <w:tc>
          <w:tcPr>
            <w:tcW w:w="2310" w:type="dxa"/>
            <w:vAlign w:val="center"/>
            <w:gridSpan w:val="2"/>
          </w:tcPr>
          <w:p>
            <w:pPr/>
            <w:r>
              <w:rPr>
                <w:lang w:val="zh-CN"/>
                <w:rFonts w:ascii="Times New Roman" w:hAnsi="Times New Roman" w:cs="Times New Roman"/>
                <w:sz w:val="20"/>
                <w:szCs w:val="20"/>
                <w:color w:val="000000"/>
              </w:rPr>
              <w:t>53212219651110006X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27、夏凤鸣</w:t>
            </w:r>
          </w:p>
        </w:tc>
        <w:tc>
          <w:tcPr>
            <w:tcW w:w="2310" w:type="dxa"/>
            <w:vAlign w:val="center"/>
            <w:gridSpan w:val="2"/>
          </w:tcPr>
          <w:p>
            <w:pPr/>
            <w:r>
              <w:rPr>
                <w:lang w:val="zh-CN"/>
                <w:rFonts w:ascii="Times New Roman" w:hAnsi="Times New Roman" w:cs="Times New Roman"/>
                <w:sz w:val="20"/>
                <w:szCs w:val="20"/>
                <w:color w:val="000000"/>
              </w:rPr>
              <w:t>532122196612271220</w:t>
            </w:r>
          </w:p>
        </w:tc>
        <w:tc>
          <w:tcPr>
            <w:tcW w:w="2310" w:type="dxa"/>
            <w:vAlign w:val="center"/>
          </w:tcPr>
          <w:p>
            <w:pPr/>
            <w:r>
              <w:rPr>
                <w:lang w:val="zh-CN"/>
                <w:rFonts w:ascii="Times New Roman" w:hAnsi="Times New Roman" w:cs="Times New Roman"/>
                <w:sz w:val="20"/>
                <w:szCs w:val="20"/>
                <w:color w:val="000000"/>
              </w:rPr>
              <w:t>13887049877</w:t>
            </w:r>
          </w:p>
        </w:tc>
        <w:tc>
          <w:tcPr>
            <w:tcW w:w="2310" w:type="dxa"/>
            <w:vAlign w:val="center"/>
          </w:tcPr>
          <w:p>
            <w:pPr/>
            <w:r>
              <w:rPr>
                <w:lang w:val="zh-CN"/>
                <w:rFonts w:ascii="Times New Roman" w:hAnsi="Times New Roman" w:cs="Times New Roman"/>
                <w:sz w:val="20"/>
                <w:szCs w:val="20"/>
                <w:color w:val="000000"/>
              </w:rPr>
              <w:t>28、车琼</w:t>
            </w:r>
          </w:p>
        </w:tc>
        <w:tc>
          <w:tcPr>
            <w:tcW w:w="2310" w:type="dxa"/>
            <w:vAlign w:val="center"/>
            <w:gridSpan w:val="2"/>
          </w:tcPr>
          <w:p>
            <w:pPr/>
            <w:r>
              <w:rPr>
                <w:lang w:val="zh-CN"/>
                <w:rFonts w:ascii="Times New Roman" w:hAnsi="Times New Roman" w:cs="Times New Roman"/>
                <w:sz w:val="20"/>
                <w:szCs w:val="20"/>
                <w:color w:val="000000"/>
              </w:rPr>
              <w:t>532101197007200064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3750.00</w:t>
            </w:r>
          </w:p>
        </w:tc>
        <w:tc>
          <w:tcPr>
            <w:tcW w:w="2310" w:type="dxa"/>
          </w:tcPr>
          <w:p>
            <w:pPr/>
            <w:r>
              <w:rPr>
                <w:lang w:val="zh-CN"/>
                <w:rFonts w:ascii="Times New Roman" w:hAnsi="Times New Roman" w:cs="Times New Roman"/>
                <w:sz w:val="20"/>
                <w:szCs w:val="20"/>
                <w:color w:val="000000"/>
              </w:rPr>
              <w:t>101250.00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r>
              <w:rPr>
                <w:lang w:val="zh-CN"/>
                <w:rFonts w:ascii="Times New Roman" w:hAnsi="Times New Roman" w:cs="Times New Roman"/>
                <w:sz w:val="20"/>
                <w:szCs w:val="20"/>
                <w:color w:val="000000"/>
              </w:rPr>
              <w:t>全陪</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必消景交</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5400.00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960.00</w:t>
            </w:r>
          </w:p>
        </w:tc>
        <w:tc>
          <w:tcPr>
            <w:tcW w:w="2310" w:type="dxa"/>
          </w:tcPr>
          <w:p>
            <w:pPr/>
            <w:r>
              <w:rPr>
                <w:lang w:val="zh-CN"/>
                <w:rFonts w:ascii="Times New Roman" w:hAnsi="Times New Roman" w:cs="Times New Roman"/>
                <w:sz w:val="20"/>
                <w:szCs w:val="20"/>
                <w:color w:val="000000"/>
              </w:rPr>
              <w:t>9600.00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60岁以上门票</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237.00</w:t>
            </w:r>
          </w:p>
        </w:tc>
        <w:tc>
          <w:tcPr>
            <w:tcW w:w="2310" w:type="dxa"/>
          </w:tcPr>
          <w:p>
            <w:pPr/>
            <w:r>
              <w:rPr>
                <w:lang w:val="zh-CN"/>
                <w:rFonts w:ascii="Times New Roman" w:hAnsi="Times New Roman" w:cs="Times New Roman"/>
                <w:sz w:val="20"/>
                <w:szCs w:val="20"/>
                <w:color w:val="000000"/>
              </w:rPr>
              <w:t>3792.00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1人退餐</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-430.00</w:t>
            </w:r>
          </w:p>
        </w:tc>
        <w:tc>
          <w:tcPr>
            <w:tcW w:w="2310" w:type="dxa"/>
          </w:tcPr>
          <w:p>
            <w:pPr/>
            <w:r>
              <w:rPr>
                <w:lang w:val="zh-CN"/>
                <w:rFonts w:ascii="Times New Roman" w:hAnsi="Times New Roman" w:cs="Times New Roman"/>
                <w:sz w:val="20"/>
                <w:szCs w:val="20"/>
                <w:color w:val="000000"/>
              </w:rPr>
              <w:t>-430.00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总金额：壹拾壹万玖仟陆佰壹拾贰元整</w:t>
            </w:r>
          </w:p>
        </w:tc>
        <w:tc>
          <w:tcPr>
            <w:tcW w:w="2310" w:type="dxa"/>
            <w:textDirection w:val="right"/>
            <w:gridSpan w:val="3"/>
          </w:tcPr>
          <w:p>
            <w:pPr/>
            <w:r>
              <w:rPr>
                <w:lang w:val="zh-CN"/>
                <w:rFonts w:ascii="Times New Roman" w:hAnsi="Times New Roman" w:cs="Times New Roman"/>
                <w:b/>
                <w:color w:val="FF0000"/>
              </w:rPr>
              <w:t>119612.00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昭通-昆明(汽车)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昭通乘车前往昆明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早餐：不含；午餐：不含；晚餐：不含；住宿：昆明</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昆明-大连(飞机)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指定时间指定地点集合出发，乘坐飞机（参考航班：XXXX）前往“浪漫之都”--大连；抵达后导游接站乘车前往入住酒店。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早餐：含；午餐：不含；晚餐：不含；住宿：大连</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大连-旅顺(巴士)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金石滩地质公园】在大连金石滩地质公园，每一块岩石都是地球的“时光胶囊”。这里是全国唯一的海岸带国家地质公园，6.5公里的海岸线上，汇聚了震旦纪、寒武纪的地质奇观。游览【莲花山】（景交需自理）大连莲花山，是城市中一首浪漫的诗。它海拔259.6米，有着“爱我久留”的美好寓意。山体形似莲花，故而得名。游览【星海湾广场】广场中心的红色大理石上，刻着天干地支、24节气和12生肖，它们是时间的刻度，也是文化的传承。百年城雕如一本打开的历史巨著，千人足迹浮雕仿佛在诉说着大连的往昔与今朝。游览【威尼斯水城】它以意大利威尼斯为蓝本，精心雕琢而成。踏入这里，仿佛穿越时空，来到了遥远的欧洲。4公里长的人工运河蜿蜒流淌，宛如一条丝带，串联起200多座巴洛克式、哥特式的欧式城堡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大连-旅顺(轮船)</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军港】被称为“天然形胜”的旅顺港，位于辽宁省大连市旅顺口区中心的白玉山南，地处黄、渤海要冲，为京津重要门户。与山东庙岛列岛，登州头共扼渤海海峡咽喉，构成我国首都北京及辽宁地区天然屏障，地势险要，历来为军事要港。游览【旅顺博物馆】（周一闭馆，如遇周一闭馆则更改为参观外观，免费景点无替换无退费）一座旅顺博物馆，半部中国近代史。始建于1917年的它，是东北地区最早的博物馆，更是首批国家一级博物馆，藏着40万余件文物的千年故事。主馆本身就是件艺术品，希腊式门廊、古罗马山花与日式樱花图案交融，近代折衷主义风格见证着百年风云。游览【东鸡冠山】这里曾是中日甲午战争和日俄战争的主战场。景区内的北堡垒，是沙俄强租旅顺口后，强迫中国劳工修建的。东鸡冠山，是一座“露天历史博物馆”，每一处遗迹都是历史的烙印，警示着人们铭记过去，珍惜和平。游览结束后乘车前往码头，乘坐轮渡前往山东。温馨提示：大连乘船到山东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早餐：含；午餐：含；晚餐：含；住宿：船上4人间</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烟台-蓬莱-威海(巴士)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船后，乘车前往“人间仙境”--蓬莱；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乘车前往“浪漫城市”--威海；游览【火炬八街】据说是和日本镰仓最像的地方。彩色的房子，湛蓝的天空，路的尽头便是海，迎着太阳，吹着海风，分外美好。这类似日本动漫的街道莫名的有镜头感，随手一拍就是大片儿。游览【刘公岛】刘公岛是北洋海军成军地，甲午战争古战场，也是闻一多先生笔下的七子之一，人文景观丰富独特；也是全国第一个海上森林公园；素有“海上仙山”和“世外桃源”的美誉。岛上峰峦叠翠，景色优美。【定远舰】北洋海军旗舰，被誉为世界第一铁甲舰。龙旗猎猎，身未动心先行，仿佛蓄势待发，将要进行那段未完的航程。游览【幸福门】幸福门被誉为“威海之门”，成为威海的标志，代表着威海现代化的城市形象，登山幸福门高塔，感受威海海天一色魅力。游览结束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威海-青岛(巴士)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崂山】太清线路依山傍水，是一条旅游资源丰富的线路，沿八水河而上，观龙潭瀑水库，游千年上清宫，沿曲弯小径穿林登山，能到达的终点为崂山著名道观：明霞洞。游览【太清宫】太清宫在崂山众多道教建筑中历史最悠久,影响最深远,规模最大。著名的道士张三丰曾经在这里修炼。崂山还和中国伟大的古代小说《聊斋志异》有联系，书里面有很多内容取材于此。游览【龙潭瀑】由崂山上涧水汇集了数十条溪水后聚成一股急流，奔腾而下，在一个高约30米的崖顶平台上，平直地冲出数尺之外，水在半空飞旋了几曲几折之后，才合成一道长约30米，宽约5米的瀑布，顺着九十度的峭壁跌入崖下的碧潭之中。气势宛如一条矫健的玉龙。崂山十二美景中的“龙潭喷雨”，就是指此而言。游览【八水河】崂山两大名瀑之八条溪流汇成八水河，河水从高悬崖陡壁奔腾而下，形成的瀑布。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青岛-日照(巴士)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游览【中国人民解放军海军博物馆】（周一闭馆）中国海军博物馆由中国人民解放军海军创建，是中国唯一的一座全面反映中国海军发展的军事博物馆。海军博物馆是全国爱国主义教育示范基地。游览【栈桥】见证青岛百年沧桑历史与发展历程，"飞阁回澜"被誉为"青岛十景"之一。游览结束后，乘车前往“东方太阳城”--日照；抵达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日照-临沂-台儿庄(巴士)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万平口】有五公里长的宽阔沙滩，地势平整，海水清澈，可以与家人一起玩沙，赤脚踩踩水，还可以躺在沙滩上晒太阳享受惬意。景区还是赏日出的绝佳之地，夜景也十分迷人，摄影爱好者们一定不容错过。游览【奥林匹克小镇】是国家AAAA级景区--CCTV外景拍摄地，也是中国十大水上运动小镇之一。特别体验（1）【海上赛龙舟】国家级非遗项目，是中国传统节日端午节的主要习俗之一，也是中国民间传统的水上体育娱乐项目。（2）【海上高尔夫】体验中国唯一海上高尔夫，优雅挥杆，享受贵族GOLF，还有5次中奖机会；一杆进洞～奖励现金10000元！！（3）【海上喊泉】又名“龙涎水”，在这里面朝大海，团队一起尽情的用歌唱或呐喊，一柱擎天，祈福一生平安。（4）【斯里兰卡海上小火车】乘车感受一旁沙滩大海浪漫无止境，一旁十里桃花春意盎然时！体验《千与千寻》真实浪漫场景！（5）【天空之眼·无人机航拍】鸟瞰日照海滨美景，留下您游玩的最好影视记忆。乘车前往“红色圣地”--临沂；游览【红嫂家乡景区】最后一粒米做军粮，最后一尺布做军装，最后一件衣服盖在担架上，最后一个儿子送去上战场。这里是红嫂精神发源地、沂蒙精神发源地、中国十大最美乡村，是一处集红色乡村旅游、红色党性教育、红色研学旅行、红色剧场演绎、红色影视拍摄、康养度假、餐饮住宿等功能与一体的旅游景区和国内知名的影视拍摄基地。前往“中国最美水乡”【台儿庄古城】台儿庄大战纪念馆坐落在山东省枣庄市风景如画的古运河畔的台儿庄城西南郊，与大战时的火车站隔河相望。展览馆共有三个展室，建筑面积1400平方米，馆内陈列着台儿庄大战时中日双方资料、文物千余件，书画馆珍藏着参战将士和亲属以及著名书画家、政界人士的书画作品近千件。整个纪念馆融展览馆、书画馆、影视馆、全景画馆为一体，气势雄伟，庄严肃穆。特别安排夜宿台儿庄古城客栈，尽享古城繁荣的盛世情景。还可观赏古城二十余项精彩演出。特别推荐（1）【火龙钢花-炽火龙行】--打铁花（2）【皮影戏】--非遗皮影戏【血战台儿庄】--台儿庄战役的胜利，打破了“日军不可战胜”的神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早餐：含；午餐：含；晚餐：含；住宿：古城客栈</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台儿庄-曲阜(巴士)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圣城”--曲阜；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孔子父亲生活过的鲁源村，孔子母亲的家乡颜母庄，孔子出生的夫子洞，形成中国文化特有的圣父、圣母、圣人的圣境格局，尼山圣境由此得名。活动体验：1、【礼敬先师】致敬先师仪式体验。2、【天下归仁】大型主题实景灯光表演。3、【手抄论语】手执毛笔，一笔一划描红经典，感受《论语》中的人生智慧。晚特别安排【夜游圣境】烟花+无人机大型户外光彩水秀表演。感受声与乐的交集，数百架无人机翩然起舞，以夜空为布，用水雾为墨，伴随着音乐绘就了一幅幅动人的画面。感受时代科技和传统文化的结合。用梦幻般的现代光影科技，创新诠释传统文化，打造一场精彩纷呈的视觉听觉盛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曲阜-泰安-济南(飞机)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岱下名城”--泰安；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安排：1、平安系福：每人赠送1个专属泰山平安带，系于泰山极顶为家人许愿祈福！2、带福还家：每人赠送1个泰山平安福袋，一起把五岳独尊的福气带回家！后乘车前往“泉城”--济南；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游览结束后根据航班时间（参考航班：XXXX）乘车前往济南机场，乘坐飞机返回昆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早餐：含；午餐：含；晚餐：含；住宿：昆明</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济南-昆明(汽车)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早餐后，乘车返回温馨的家，结束愉快之旅，希望此次旅程能为您留下一段美好的回忆。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酒店：全程入住网评三钻酒店，特别安排一晚台儿庄古城内客栈；酒店均为双人标准间，不保证大床房，如有需要请提前说明；2、不含景区首道景点大门票及景区小交通，需根据实际年龄段现补门票。60周岁以下960元/人（旅顺军港+东鸡冠山联票30，金石滩地质公园60，蓬莱阁100，刘公岛91，崂山90，太清宫27，奥林匹克小镇套票30，红嫂家乡景区78，台儿庄古城118，三孔景区140，尼山圣境景区45，泰山115，趵突泉40）。60周岁以上237元/人（旅顺军港+东鸡冠山联票30，金石滩地质公园60，太清宫14，奥林匹克小镇套票30，红嫂家乡景区58，，尼山圣境景区45）。3、不含需乘坐景交：泰山往返景交80+三孔景交含耳机50+崂山景交车40+刘公岛船票30=200元/人4、不含自愿景交：泰山单程索道100，往返200，60周岁以上半价自愿自理；莲花山景交需自理70；5、用餐：全程含餐10早16正餐，早餐均为酒店自助早餐，不用不退（不占床不含早）；正餐餐标25-30元/人，中式围桌，10人一桌，8菜1汤；用餐如自动放弃不吃不退。人数不足十人，菜品数量递减，餐标不变。特别安排【大连铁锅炖、仙境盛宴、泰山煎饼、忆苦思甜、孔府家宴、书院风味】等满足您的味蕾。6、旅游车：具有正规营运资格的旅游空调大巴车，根据实际人数适配车型，保证1人1正座。7、导游：当地持有正规导游证的地接导游，全程为您贴心服务。8、服务保证：全程0自费0购物0隐形购物店；不进任何明、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特别约定：1、谢绝有严重心脏病、高血压、糖尿病、脑血栓、精神病患者报名参加。同时因考虑到行程时间较长，我们也将谢绝体质弱者、年龄高者（75岁及以上）报名参加。2、客人在行程中不得擅自脱团。</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李灿</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11:16:59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